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C0682" w14:textId="77777777" w:rsidR="008516E7" w:rsidRPr="009B001D" w:rsidRDefault="008516E7" w:rsidP="008516E7">
      <w:pPr>
        <w:pStyle w:val="HWFEBodyCopy"/>
        <w:rPr>
          <w:rFonts w:asciiTheme="minorHAnsi" w:hAnsiTheme="minorHAnsi"/>
          <w:szCs w:val="22"/>
        </w:rPr>
        <w:sectPr w:rsidR="008516E7" w:rsidRPr="009B001D" w:rsidSect="004B4162">
          <w:footerReference w:type="even" r:id="rId11"/>
          <w:footerReference w:type="default" r:id="rId12"/>
          <w:headerReference w:type="first" r:id="rId13"/>
          <w:footerReference w:type="first" r:id="rId14"/>
          <w:pgSz w:w="11906" w:h="16838"/>
          <w:pgMar w:top="2529" w:right="1440" w:bottom="1440" w:left="1440" w:header="709" w:footer="136" w:gutter="0"/>
          <w:pgNumType w:start="2"/>
          <w:cols w:space="708"/>
          <w:titlePg/>
          <w:docGrid w:linePitch="360"/>
        </w:sectPr>
      </w:pPr>
    </w:p>
    <w:p w14:paraId="669C0683" w14:textId="2E2475AE" w:rsidR="008516E7" w:rsidRPr="006C30B0" w:rsidRDefault="006C30B0" w:rsidP="008516E7">
      <w:pPr>
        <w:jc w:val="center"/>
        <w:rPr>
          <w:rFonts w:asciiTheme="minorHAnsi" w:hAnsiTheme="minorHAnsi"/>
          <w:b/>
          <w:sz w:val="28"/>
          <w:szCs w:val="28"/>
        </w:rPr>
      </w:pPr>
      <w:r w:rsidRPr="006C30B0">
        <w:rPr>
          <w:rFonts w:asciiTheme="minorHAnsi" w:hAnsiTheme="minorHAnsi"/>
          <w:b/>
          <w:sz w:val="28"/>
          <w:szCs w:val="28"/>
        </w:rPr>
        <w:lastRenderedPageBreak/>
        <w:t xml:space="preserve">Anglesea </w:t>
      </w:r>
      <w:r w:rsidR="008516E7" w:rsidRPr="006C30B0">
        <w:rPr>
          <w:rFonts w:asciiTheme="minorHAnsi" w:hAnsiTheme="minorHAnsi"/>
          <w:b/>
          <w:sz w:val="28"/>
          <w:szCs w:val="28"/>
        </w:rPr>
        <w:t>Community Consultation</w:t>
      </w:r>
      <w:r w:rsidRPr="006C30B0">
        <w:rPr>
          <w:rFonts w:asciiTheme="minorHAnsi" w:hAnsiTheme="minorHAnsi"/>
          <w:b/>
          <w:sz w:val="28"/>
          <w:szCs w:val="28"/>
        </w:rPr>
        <w:t>s</w:t>
      </w:r>
      <w:r w:rsidR="004F4294">
        <w:rPr>
          <w:rFonts w:asciiTheme="minorHAnsi" w:hAnsiTheme="minorHAnsi"/>
          <w:b/>
          <w:sz w:val="28"/>
          <w:szCs w:val="28"/>
        </w:rPr>
        <w:t xml:space="preserve"> – </w:t>
      </w:r>
      <w:r w:rsidR="00931805">
        <w:rPr>
          <w:rFonts w:asciiTheme="minorHAnsi" w:hAnsiTheme="minorHAnsi"/>
          <w:b/>
          <w:sz w:val="28"/>
          <w:szCs w:val="28"/>
        </w:rPr>
        <w:t>Sun</w:t>
      </w:r>
      <w:r w:rsidR="004F4294" w:rsidRPr="004F4294">
        <w:rPr>
          <w:rFonts w:asciiTheme="minorHAnsi" w:hAnsiTheme="minorHAnsi"/>
          <w:b/>
          <w:sz w:val="28"/>
          <w:szCs w:val="28"/>
        </w:rPr>
        <w:t>day 28 June 2015</w:t>
      </w:r>
    </w:p>
    <w:p w14:paraId="669C0684" w14:textId="35754A53" w:rsidR="006C30B0" w:rsidRPr="005D0DA0" w:rsidRDefault="006C30B0" w:rsidP="008516E7">
      <w:pPr>
        <w:jc w:val="center"/>
        <w:rPr>
          <w:rFonts w:asciiTheme="minorHAnsi" w:hAnsiTheme="minorHAnsi"/>
          <w:b/>
          <w:sz w:val="24"/>
          <w:szCs w:val="24"/>
        </w:rPr>
      </w:pPr>
      <w:r w:rsidRPr="005D0DA0">
        <w:rPr>
          <w:rFonts w:asciiTheme="minorHAnsi" w:hAnsiTheme="minorHAnsi" w:cs="Arial"/>
          <w:b/>
          <w:sz w:val="24"/>
          <w:szCs w:val="24"/>
          <w:lang w:eastAsia="en-AU"/>
        </w:rPr>
        <w:t xml:space="preserve">Anglesea Memorial </w:t>
      </w:r>
      <w:bookmarkStart w:id="0" w:name="_GoBack"/>
      <w:bookmarkEnd w:id="0"/>
      <w:r w:rsidRPr="005D0DA0">
        <w:rPr>
          <w:rFonts w:asciiTheme="minorHAnsi" w:hAnsiTheme="minorHAnsi" w:cs="Arial"/>
          <w:b/>
          <w:sz w:val="24"/>
          <w:szCs w:val="24"/>
          <w:lang w:eastAsia="en-AU"/>
        </w:rPr>
        <w:t>Hall, Civic Centre Precinct, 5 McMillan Street, Anglesea</w:t>
      </w:r>
    </w:p>
    <w:p w14:paraId="669C0685" w14:textId="1CA536AD" w:rsidR="00CD1755" w:rsidRPr="006C30B0" w:rsidRDefault="00CD1755" w:rsidP="00CD1755">
      <w:pPr>
        <w:jc w:val="both"/>
        <w:rPr>
          <w:rFonts w:asciiTheme="minorHAnsi" w:hAnsiTheme="minorHAnsi" w:cs="Arial"/>
          <w:sz w:val="22"/>
          <w:szCs w:val="22"/>
          <w:lang w:eastAsia="en-AU"/>
        </w:rPr>
      </w:pPr>
      <w:r w:rsidRPr="006C30B0">
        <w:rPr>
          <w:rFonts w:asciiTheme="minorHAnsi" w:hAnsiTheme="minorHAnsi" w:cs="Arial"/>
          <w:sz w:val="22"/>
          <w:szCs w:val="22"/>
          <w:lang w:eastAsia="en-AU"/>
        </w:rPr>
        <w:t>The Hazelwood Mine Fire Inquiry Board (Board) is required to report on the “sustainable, practical and effective options that could be undertaken by the mine operator to decrease the risk of fire arising from or impacting the Anglesea Mine for the 2015/2016 summer season, noting the impending closure of the mine on 31 August 2015”.</w:t>
      </w:r>
    </w:p>
    <w:p w14:paraId="669C0686" w14:textId="0D1B7AED" w:rsidR="008516E7" w:rsidRPr="006C30B0" w:rsidRDefault="004E4849" w:rsidP="006C30B0">
      <w:pPr>
        <w:jc w:val="both"/>
        <w:rPr>
          <w:rFonts w:asciiTheme="minorHAnsi" w:hAnsiTheme="minorHAnsi"/>
          <w:sz w:val="22"/>
          <w:szCs w:val="22"/>
        </w:rPr>
      </w:pPr>
      <w:r>
        <w:rPr>
          <w:rFonts w:asciiTheme="minorHAnsi" w:hAnsiTheme="minorHAnsi" w:cs="Arial"/>
          <w:sz w:val="22"/>
          <w:szCs w:val="22"/>
          <w:lang w:eastAsia="en-AU"/>
        </w:rPr>
        <w:t xml:space="preserve">Community consultations were held for the Anglesea community to raise its views on the above. </w:t>
      </w:r>
      <w:r w:rsidR="008516E7" w:rsidRPr="006C30B0">
        <w:rPr>
          <w:rFonts w:asciiTheme="minorHAnsi" w:hAnsiTheme="minorHAnsi" w:cs="Arial"/>
          <w:sz w:val="22"/>
          <w:szCs w:val="22"/>
          <w:lang w:eastAsia="en-AU"/>
        </w:rPr>
        <w:t xml:space="preserve">Local groups </w:t>
      </w:r>
      <w:r w:rsidR="006C30B0" w:rsidRPr="006C30B0">
        <w:rPr>
          <w:rFonts w:asciiTheme="minorHAnsi" w:hAnsiTheme="minorHAnsi" w:cs="Arial"/>
          <w:sz w:val="22"/>
          <w:szCs w:val="22"/>
          <w:lang w:eastAsia="en-AU"/>
        </w:rPr>
        <w:t xml:space="preserve">were </w:t>
      </w:r>
      <w:r w:rsidR="008516E7" w:rsidRPr="006C30B0">
        <w:rPr>
          <w:rFonts w:asciiTheme="minorHAnsi" w:hAnsiTheme="minorHAnsi" w:cs="Arial"/>
          <w:sz w:val="22"/>
          <w:szCs w:val="22"/>
          <w:lang w:eastAsia="en-AU"/>
        </w:rPr>
        <w:t xml:space="preserve">represented </w:t>
      </w:r>
      <w:r w:rsidR="006C30B0" w:rsidRPr="006C30B0">
        <w:rPr>
          <w:rFonts w:asciiTheme="minorHAnsi" w:hAnsiTheme="minorHAnsi" w:cs="Arial"/>
          <w:sz w:val="22"/>
          <w:szCs w:val="22"/>
          <w:lang w:eastAsia="en-AU"/>
        </w:rPr>
        <w:t xml:space="preserve">by 18 </w:t>
      </w:r>
      <w:r w:rsidR="00A10FB4">
        <w:rPr>
          <w:rFonts w:asciiTheme="minorHAnsi" w:hAnsiTheme="minorHAnsi" w:cs="Arial"/>
          <w:sz w:val="22"/>
          <w:szCs w:val="22"/>
          <w:lang w:eastAsia="en-AU"/>
        </w:rPr>
        <w:t>participants</w:t>
      </w:r>
      <w:r w:rsidR="006C30B0" w:rsidRPr="006C30B0">
        <w:rPr>
          <w:rFonts w:asciiTheme="minorHAnsi" w:hAnsiTheme="minorHAnsi" w:cs="Arial"/>
          <w:sz w:val="22"/>
          <w:szCs w:val="22"/>
          <w:lang w:eastAsia="en-AU"/>
        </w:rPr>
        <w:t xml:space="preserve"> in the first session </w:t>
      </w:r>
      <w:r w:rsidR="004F4294">
        <w:rPr>
          <w:rFonts w:asciiTheme="minorHAnsi" w:hAnsiTheme="minorHAnsi" w:cs="Arial"/>
          <w:sz w:val="22"/>
          <w:szCs w:val="22"/>
          <w:lang w:eastAsia="en-AU"/>
        </w:rPr>
        <w:t>from 10</w:t>
      </w:r>
      <w:r w:rsidR="002C4FF3">
        <w:rPr>
          <w:rFonts w:asciiTheme="minorHAnsi" w:hAnsiTheme="minorHAnsi" w:cs="Arial"/>
          <w:sz w:val="22"/>
          <w:szCs w:val="22"/>
          <w:lang w:eastAsia="en-AU"/>
        </w:rPr>
        <w:t>.00</w:t>
      </w:r>
      <w:r w:rsidR="004F4294">
        <w:rPr>
          <w:rFonts w:asciiTheme="minorHAnsi" w:hAnsiTheme="minorHAnsi" w:cs="Arial"/>
          <w:sz w:val="22"/>
          <w:szCs w:val="22"/>
          <w:lang w:eastAsia="en-AU"/>
        </w:rPr>
        <w:t xml:space="preserve"> am to 12</w:t>
      </w:r>
      <w:r w:rsidR="002C4FF3">
        <w:rPr>
          <w:rFonts w:asciiTheme="minorHAnsi" w:hAnsiTheme="minorHAnsi" w:cs="Arial"/>
          <w:sz w:val="22"/>
          <w:szCs w:val="22"/>
          <w:lang w:eastAsia="en-AU"/>
        </w:rPr>
        <w:t>.00</w:t>
      </w:r>
      <w:r w:rsidR="004F4294">
        <w:rPr>
          <w:rFonts w:asciiTheme="minorHAnsi" w:hAnsiTheme="minorHAnsi" w:cs="Arial"/>
          <w:sz w:val="22"/>
          <w:szCs w:val="22"/>
          <w:lang w:eastAsia="en-AU"/>
        </w:rPr>
        <w:t xml:space="preserve"> pm, </w:t>
      </w:r>
      <w:r w:rsidR="006C30B0" w:rsidRPr="006C30B0">
        <w:rPr>
          <w:rFonts w:asciiTheme="minorHAnsi" w:hAnsiTheme="minorHAnsi" w:cs="Arial"/>
          <w:sz w:val="22"/>
          <w:szCs w:val="22"/>
          <w:lang w:eastAsia="en-AU"/>
        </w:rPr>
        <w:t xml:space="preserve">and 12 </w:t>
      </w:r>
      <w:r w:rsidR="00A10FB4">
        <w:rPr>
          <w:rFonts w:asciiTheme="minorHAnsi" w:hAnsiTheme="minorHAnsi" w:cs="Arial"/>
          <w:sz w:val="22"/>
          <w:szCs w:val="22"/>
          <w:lang w:eastAsia="en-AU"/>
        </w:rPr>
        <w:t xml:space="preserve">participants </w:t>
      </w:r>
      <w:r w:rsidR="006C30B0" w:rsidRPr="006C30B0">
        <w:rPr>
          <w:rFonts w:asciiTheme="minorHAnsi" w:hAnsiTheme="minorHAnsi" w:cs="Arial"/>
          <w:sz w:val="22"/>
          <w:szCs w:val="22"/>
          <w:lang w:eastAsia="en-AU"/>
        </w:rPr>
        <w:t>in the second</w:t>
      </w:r>
      <w:r w:rsidR="004F4294">
        <w:rPr>
          <w:rFonts w:asciiTheme="minorHAnsi" w:hAnsiTheme="minorHAnsi" w:cs="Arial"/>
          <w:sz w:val="22"/>
          <w:szCs w:val="22"/>
          <w:lang w:eastAsia="en-AU"/>
        </w:rPr>
        <w:t xml:space="preserve"> session from 2</w:t>
      </w:r>
      <w:r w:rsidR="002C4FF3">
        <w:rPr>
          <w:rFonts w:asciiTheme="minorHAnsi" w:hAnsiTheme="minorHAnsi" w:cs="Arial"/>
          <w:sz w:val="22"/>
          <w:szCs w:val="22"/>
          <w:lang w:eastAsia="en-AU"/>
        </w:rPr>
        <w:t>.00</w:t>
      </w:r>
      <w:r w:rsidR="004F4294">
        <w:rPr>
          <w:rFonts w:asciiTheme="minorHAnsi" w:hAnsiTheme="minorHAnsi" w:cs="Arial"/>
          <w:sz w:val="22"/>
          <w:szCs w:val="22"/>
          <w:lang w:eastAsia="en-AU"/>
        </w:rPr>
        <w:t xml:space="preserve"> pm to 3.30 pm</w:t>
      </w:r>
      <w:r w:rsidR="006C30B0" w:rsidRPr="006C30B0">
        <w:rPr>
          <w:rFonts w:asciiTheme="minorHAnsi" w:hAnsiTheme="minorHAnsi" w:cs="Arial"/>
          <w:sz w:val="22"/>
          <w:szCs w:val="22"/>
          <w:lang w:eastAsia="en-AU"/>
        </w:rPr>
        <w:t xml:space="preserve">. </w:t>
      </w:r>
    </w:p>
    <w:p w14:paraId="669C0687" w14:textId="39BF15B6" w:rsidR="00C12CF7" w:rsidRDefault="008516E7" w:rsidP="008516E7">
      <w:pPr>
        <w:jc w:val="both"/>
        <w:rPr>
          <w:rFonts w:asciiTheme="minorHAnsi" w:hAnsiTheme="minorHAnsi"/>
          <w:sz w:val="22"/>
          <w:szCs w:val="22"/>
        </w:rPr>
      </w:pPr>
      <w:r w:rsidRPr="006C30B0">
        <w:rPr>
          <w:rFonts w:asciiTheme="minorHAnsi" w:hAnsiTheme="minorHAnsi"/>
          <w:sz w:val="22"/>
          <w:szCs w:val="22"/>
        </w:rPr>
        <w:t>The Board provid</w:t>
      </w:r>
      <w:r w:rsidR="006C30B0">
        <w:rPr>
          <w:rFonts w:asciiTheme="minorHAnsi" w:hAnsiTheme="minorHAnsi"/>
          <w:sz w:val="22"/>
          <w:szCs w:val="22"/>
        </w:rPr>
        <w:t>ed</w:t>
      </w:r>
      <w:r w:rsidRPr="006C30B0">
        <w:rPr>
          <w:rFonts w:asciiTheme="minorHAnsi" w:hAnsiTheme="minorHAnsi"/>
          <w:sz w:val="22"/>
          <w:szCs w:val="22"/>
        </w:rPr>
        <w:t xml:space="preserve"> an overview of the Inquiry</w:t>
      </w:r>
      <w:r w:rsidR="004E4849">
        <w:rPr>
          <w:rFonts w:asciiTheme="minorHAnsi" w:hAnsiTheme="minorHAnsi"/>
          <w:sz w:val="22"/>
          <w:szCs w:val="22"/>
        </w:rPr>
        <w:t xml:space="preserve"> and </w:t>
      </w:r>
      <w:r w:rsidR="00A10FB4">
        <w:rPr>
          <w:rFonts w:asciiTheme="minorHAnsi" w:hAnsiTheme="minorHAnsi"/>
          <w:sz w:val="22"/>
          <w:szCs w:val="22"/>
        </w:rPr>
        <w:t>invited participants to discuss the following</w:t>
      </w:r>
      <w:r w:rsidR="004F4294">
        <w:rPr>
          <w:rFonts w:asciiTheme="minorHAnsi" w:hAnsiTheme="minorHAnsi"/>
          <w:sz w:val="22"/>
          <w:szCs w:val="22"/>
        </w:rPr>
        <w:t>:</w:t>
      </w:r>
    </w:p>
    <w:p w14:paraId="669C0688" w14:textId="77777777" w:rsidR="00C12CF7" w:rsidRPr="00C12CF7" w:rsidRDefault="00C12CF7" w:rsidP="00C12CF7">
      <w:pPr>
        <w:pStyle w:val="ListParagraph"/>
        <w:numPr>
          <w:ilvl w:val="0"/>
          <w:numId w:val="7"/>
        </w:numPr>
        <w:jc w:val="both"/>
        <w:rPr>
          <w:rFonts w:asciiTheme="minorHAnsi" w:hAnsiTheme="minorHAnsi" w:cs="Arial"/>
        </w:rPr>
      </w:pPr>
      <w:r w:rsidRPr="00C12CF7">
        <w:rPr>
          <w:rFonts w:asciiTheme="minorHAnsi" w:hAnsiTheme="minorHAnsi" w:cs="Arial"/>
          <w:lang w:eastAsia="en-AU"/>
        </w:rPr>
        <w:t>C</w:t>
      </w:r>
      <w:r w:rsidR="008516E7" w:rsidRPr="00C12CF7">
        <w:rPr>
          <w:rFonts w:asciiTheme="minorHAnsi" w:hAnsiTheme="minorHAnsi" w:cs="Arial"/>
          <w:lang w:eastAsia="en-AU"/>
        </w:rPr>
        <w:t xml:space="preserve">oncerns about potential fire risks close to or inside the mine for the </w:t>
      </w:r>
      <w:r w:rsidRPr="00C12CF7">
        <w:rPr>
          <w:rFonts w:asciiTheme="minorHAnsi" w:hAnsiTheme="minorHAnsi" w:cs="Arial"/>
          <w:lang w:eastAsia="en-AU"/>
        </w:rPr>
        <w:t>2015/16 fire season after mine closure; and</w:t>
      </w:r>
    </w:p>
    <w:p w14:paraId="669C0689" w14:textId="77777777" w:rsidR="008516E7" w:rsidRPr="00C12CF7" w:rsidRDefault="00C12CF7" w:rsidP="009551B0">
      <w:pPr>
        <w:pStyle w:val="ListParagraph"/>
        <w:numPr>
          <w:ilvl w:val="0"/>
          <w:numId w:val="7"/>
        </w:numPr>
        <w:jc w:val="both"/>
        <w:rPr>
          <w:rFonts w:asciiTheme="minorHAnsi" w:hAnsiTheme="minorHAnsi" w:cs="Arial"/>
        </w:rPr>
      </w:pPr>
      <w:r>
        <w:rPr>
          <w:rFonts w:asciiTheme="minorHAnsi" w:hAnsiTheme="minorHAnsi" w:cs="Arial"/>
          <w:lang w:eastAsia="en-AU"/>
        </w:rPr>
        <w:t>A</w:t>
      </w:r>
      <w:r w:rsidR="008516E7" w:rsidRPr="00C12CF7">
        <w:rPr>
          <w:rFonts w:asciiTheme="minorHAnsi" w:hAnsiTheme="minorHAnsi" w:cs="Arial"/>
          <w:lang w:eastAsia="en-AU"/>
        </w:rPr>
        <w:t xml:space="preserve">dditional information required in relation to the impending closure of the mine on 31 August 2015. </w:t>
      </w:r>
    </w:p>
    <w:p w14:paraId="669C068A" w14:textId="10BC401A" w:rsidR="008516E7" w:rsidRPr="005D0DA0" w:rsidRDefault="00931805" w:rsidP="008516E7">
      <w:pPr>
        <w:jc w:val="both"/>
        <w:rPr>
          <w:rFonts w:asciiTheme="minorHAnsi" w:hAnsiTheme="minorHAnsi" w:cs="Arial"/>
          <w:b/>
          <w:sz w:val="24"/>
          <w:szCs w:val="24"/>
        </w:rPr>
      </w:pPr>
      <w:r w:rsidRPr="005D0DA0">
        <w:rPr>
          <w:rFonts w:asciiTheme="minorHAnsi" w:hAnsiTheme="minorHAnsi" w:cs="Arial"/>
          <w:b/>
          <w:sz w:val="24"/>
          <w:szCs w:val="24"/>
        </w:rPr>
        <w:t>Key points</w:t>
      </w:r>
      <w:r w:rsidR="004F4294" w:rsidRPr="005D0DA0">
        <w:rPr>
          <w:rFonts w:asciiTheme="minorHAnsi" w:hAnsiTheme="minorHAnsi" w:cs="Arial"/>
          <w:b/>
          <w:sz w:val="24"/>
          <w:szCs w:val="24"/>
        </w:rPr>
        <w:t xml:space="preserve"> of discussion</w:t>
      </w:r>
      <w:r w:rsidR="008516E7" w:rsidRPr="005D0DA0">
        <w:rPr>
          <w:rFonts w:asciiTheme="minorHAnsi" w:hAnsiTheme="minorHAnsi" w:cs="Arial"/>
          <w:b/>
          <w:sz w:val="24"/>
          <w:szCs w:val="24"/>
        </w:rPr>
        <w:t>:</w:t>
      </w:r>
    </w:p>
    <w:p w14:paraId="4BC6451E" w14:textId="789E5BE6" w:rsidR="00AC652F" w:rsidRPr="00AC652F" w:rsidRDefault="00AC652F" w:rsidP="004F4294">
      <w:pPr>
        <w:pStyle w:val="ListParagraph"/>
        <w:numPr>
          <w:ilvl w:val="0"/>
          <w:numId w:val="5"/>
        </w:numPr>
        <w:ind w:hanging="357"/>
        <w:jc w:val="both"/>
        <w:rPr>
          <w:rFonts w:asciiTheme="minorHAnsi" w:hAnsiTheme="minorHAnsi" w:cs="Arial"/>
          <w:u w:val="single"/>
        </w:rPr>
      </w:pPr>
      <w:r>
        <w:rPr>
          <w:rFonts w:asciiTheme="minorHAnsi" w:hAnsiTheme="minorHAnsi" w:cs="Arial"/>
        </w:rPr>
        <w:t>The community discussed fire history in Anglesea and the mine site</w:t>
      </w:r>
      <w:r w:rsidR="00683F8D">
        <w:rPr>
          <w:rFonts w:asciiTheme="minorHAnsi" w:hAnsiTheme="minorHAnsi" w:cs="Arial"/>
        </w:rPr>
        <w:t>, including Ash Wednesday and the escaped planned burn in 2009.</w:t>
      </w:r>
    </w:p>
    <w:p w14:paraId="5D9C2F69" w14:textId="77777777" w:rsidR="00AC652F" w:rsidRPr="00683F8D" w:rsidRDefault="00AC652F" w:rsidP="00AC652F">
      <w:pPr>
        <w:pStyle w:val="ListParagraph"/>
        <w:ind w:left="408"/>
        <w:jc w:val="both"/>
        <w:rPr>
          <w:rFonts w:asciiTheme="minorHAnsi" w:hAnsiTheme="minorHAnsi" w:cs="Arial"/>
          <w:sz w:val="16"/>
          <w:szCs w:val="16"/>
          <w:u w:val="single"/>
        </w:rPr>
      </w:pPr>
    </w:p>
    <w:p w14:paraId="669C068B" w14:textId="29DD2103" w:rsidR="004F4294" w:rsidRPr="004F4294" w:rsidRDefault="00931805" w:rsidP="004F4294">
      <w:pPr>
        <w:pStyle w:val="ListParagraph"/>
        <w:numPr>
          <w:ilvl w:val="0"/>
          <w:numId w:val="5"/>
        </w:numPr>
        <w:ind w:hanging="357"/>
        <w:jc w:val="both"/>
        <w:rPr>
          <w:rFonts w:asciiTheme="minorHAnsi" w:hAnsiTheme="minorHAnsi" w:cs="Arial"/>
          <w:u w:val="single"/>
        </w:rPr>
      </w:pPr>
      <w:r>
        <w:rPr>
          <w:rFonts w:asciiTheme="minorHAnsi" w:hAnsiTheme="minorHAnsi" w:cs="Arial"/>
        </w:rPr>
        <w:t xml:space="preserve">The community requested information on </w:t>
      </w:r>
      <w:r w:rsidR="00C12CF7">
        <w:rPr>
          <w:rFonts w:asciiTheme="minorHAnsi" w:hAnsiTheme="minorHAnsi" w:cs="Arial"/>
        </w:rPr>
        <w:t>d</w:t>
      </w:r>
      <w:r w:rsidR="008516E7" w:rsidRPr="006C30B0">
        <w:rPr>
          <w:rFonts w:asciiTheme="minorHAnsi" w:hAnsiTheme="minorHAnsi" w:cs="Arial"/>
        </w:rPr>
        <w:t xml:space="preserve">ifferences </w:t>
      </w:r>
      <w:r>
        <w:rPr>
          <w:rFonts w:asciiTheme="minorHAnsi" w:hAnsiTheme="minorHAnsi" w:cs="Arial"/>
        </w:rPr>
        <w:t xml:space="preserve">in coal </w:t>
      </w:r>
      <w:r w:rsidR="002C6971">
        <w:rPr>
          <w:rFonts w:asciiTheme="minorHAnsi" w:hAnsiTheme="minorHAnsi" w:cs="Arial"/>
        </w:rPr>
        <w:t>properties</w:t>
      </w:r>
      <w:r>
        <w:rPr>
          <w:rFonts w:asciiTheme="minorHAnsi" w:hAnsiTheme="minorHAnsi" w:cs="Arial"/>
        </w:rPr>
        <w:t xml:space="preserve"> </w:t>
      </w:r>
      <w:r w:rsidR="008516E7" w:rsidRPr="006C30B0">
        <w:rPr>
          <w:rFonts w:asciiTheme="minorHAnsi" w:hAnsiTheme="minorHAnsi" w:cs="Arial"/>
        </w:rPr>
        <w:t>between Anglesea mine and Hazelwood mine</w:t>
      </w:r>
      <w:r w:rsidR="00656F05" w:rsidRPr="006C30B0">
        <w:rPr>
          <w:rFonts w:asciiTheme="minorHAnsi" w:hAnsiTheme="minorHAnsi" w:cs="Arial"/>
        </w:rPr>
        <w:t xml:space="preserve"> </w:t>
      </w:r>
      <w:r w:rsidR="002C6971">
        <w:rPr>
          <w:rFonts w:asciiTheme="minorHAnsi" w:hAnsiTheme="minorHAnsi" w:cs="Arial"/>
        </w:rPr>
        <w:t>in terms of</w:t>
      </w:r>
      <w:r w:rsidR="004F4294">
        <w:rPr>
          <w:rFonts w:asciiTheme="minorHAnsi" w:hAnsiTheme="minorHAnsi" w:cs="Arial"/>
        </w:rPr>
        <w:t xml:space="preserve"> fire risks.</w:t>
      </w:r>
    </w:p>
    <w:p w14:paraId="669C068C" w14:textId="77777777" w:rsidR="004F4294" w:rsidRPr="004F4294" w:rsidRDefault="004F4294" w:rsidP="004F4294">
      <w:pPr>
        <w:pStyle w:val="ListParagraph"/>
        <w:ind w:left="408"/>
        <w:jc w:val="both"/>
        <w:rPr>
          <w:rFonts w:asciiTheme="minorHAnsi" w:hAnsiTheme="minorHAnsi" w:cs="Arial"/>
          <w:sz w:val="16"/>
          <w:szCs w:val="16"/>
          <w:u w:val="single"/>
        </w:rPr>
      </w:pPr>
    </w:p>
    <w:p w14:paraId="669C068D" w14:textId="77C355D8" w:rsidR="00C12CF7" w:rsidRPr="00C12CF7" w:rsidRDefault="00931805" w:rsidP="004F4294">
      <w:pPr>
        <w:pStyle w:val="ListParagraph"/>
        <w:numPr>
          <w:ilvl w:val="0"/>
          <w:numId w:val="5"/>
        </w:numPr>
        <w:ind w:hanging="357"/>
        <w:jc w:val="both"/>
        <w:rPr>
          <w:rFonts w:asciiTheme="minorHAnsi" w:hAnsiTheme="minorHAnsi" w:cs="Arial"/>
        </w:rPr>
      </w:pPr>
      <w:r>
        <w:rPr>
          <w:rFonts w:asciiTheme="minorHAnsi" w:hAnsiTheme="minorHAnsi" w:cs="Arial"/>
        </w:rPr>
        <w:t xml:space="preserve">With regards to </w:t>
      </w:r>
      <w:r w:rsidR="00C12CF7" w:rsidRPr="00C12CF7">
        <w:rPr>
          <w:rFonts w:asciiTheme="minorHAnsi" w:hAnsiTheme="minorHAnsi" w:cs="Arial"/>
        </w:rPr>
        <w:t>Alcoa’s propose</w:t>
      </w:r>
      <w:r w:rsidR="00C12CF7">
        <w:rPr>
          <w:rFonts w:asciiTheme="minorHAnsi" w:hAnsiTheme="minorHAnsi" w:cs="Arial"/>
        </w:rPr>
        <w:t>d</w:t>
      </w:r>
      <w:r w:rsidR="00C12CF7" w:rsidRPr="00C12CF7">
        <w:rPr>
          <w:rFonts w:asciiTheme="minorHAnsi" w:hAnsiTheme="minorHAnsi" w:cs="Arial"/>
        </w:rPr>
        <w:t xml:space="preserve"> strategy of covering coal batters</w:t>
      </w:r>
      <w:r>
        <w:rPr>
          <w:rFonts w:asciiTheme="minorHAnsi" w:hAnsiTheme="minorHAnsi" w:cs="Arial"/>
        </w:rPr>
        <w:t xml:space="preserve">, the community </w:t>
      </w:r>
      <w:r w:rsidR="00683F8D">
        <w:rPr>
          <w:rFonts w:asciiTheme="minorHAnsi" w:hAnsiTheme="minorHAnsi" w:cs="Arial"/>
        </w:rPr>
        <w:t>asked:</w:t>
      </w:r>
    </w:p>
    <w:p w14:paraId="375A3C09" w14:textId="77777777" w:rsidR="00683F8D" w:rsidRPr="00C12CF7" w:rsidRDefault="00683F8D" w:rsidP="00683F8D">
      <w:pPr>
        <w:pStyle w:val="ListParagraph"/>
        <w:numPr>
          <w:ilvl w:val="1"/>
          <w:numId w:val="5"/>
        </w:numPr>
        <w:ind w:hanging="357"/>
        <w:jc w:val="both"/>
        <w:rPr>
          <w:rFonts w:asciiTheme="minorHAnsi" w:hAnsiTheme="minorHAnsi" w:cs="Arial"/>
        </w:rPr>
      </w:pPr>
      <w:r>
        <w:rPr>
          <w:rFonts w:asciiTheme="minorHAnsi" w:hAnsiTheme="minorHAnsi" w:cs="Arial"/>
        </w:rPr>
        <w:t>W</w:t>
      </w:r>
      <w:r w:rsidRPr="00C12CF7">
        <w:rPr>
          <w:rFonts w:asciiTheme="minorHAnsi" w:hAnsiTheme="minorHAnsi" w:cs="Arial"/>
        </w:rPr>
        <w:t xml:space="preserve">hether </w:t>
      </w:r>
      <w:r>
        <w:rPr>
          <w:rFonts w:asciiTheme="minorHAnsi" w:hAnsiTheme="minorHAnsi" w:cs="Arial"/>
        </w:rPr>
        <w:t>this</w:t>
      </w:r>
      <w:r w:rsidRPr="00C12CF7">
        <w:rPr>
          <w:rFonts w:asciiTheme="minorHAnsi" w:hAnsiTheme="minorHAnsi" w:cs="Arial"/>
        </w:rPr>
        <w:t xml:space="preserve"> is a s</w:t>
      </w:r>
      <w:r>
        <w:rPr>
          <w:rFonts w:asciiTheme="minorHAnsi" w:hAnsiTheme="minorHAnsi" w:cs="Arial"/>
        </w:rPr>
        <w:t>hort or long term strategy</w:t>
      </w:r>
    </w:p>
    <w:p w14:paraId="70C76D06" w14:textId="29B010EF" w:rsidR="002C6971" w:rsidRDefault="002C6971" w:rsidP="004F4294">
      <w:pPr>
        <w:pStyle w:val="ListParagraph"/>
        <w:numPr>
          <w:ilvl w:val="1"/>
          <w:numId w:val="5"/>
        </w:numPr>
        <w:ind w:hanging="357"/>
        <w:jc w:val="both"/>
        <w:rPr>
          <w:rFonts w:asciiTheme="minorHAnsi" w:hAnsiTheme="minorHAnsi" w:cs="Arial"/>
        </w:rPr>
      </w:pPr>
      <w:r>
        <w:rPr>
          <w:rFonts w:asciiTheme="minorHAnsi" w:hAnsiTheme="minorHAnsi" w:cs="Arial"/>
        </w:rPr>
        <w:t xml:space="preserve">If this </w:t>
      </w:r>
      <w:r w:rsidR="00E32504">
        <w:rPr>
          <w:rFonts w:asciiTheme="minorHAnsi" w:hAnsiTheme="minorHAnsi" w:cs="Arial"/>
        </w:rPr>
        <w:t>strategy</w:t>
      </w:r>
      <w:r>
        <w:rPr>
          <w:rFonts w:asciiTheme="minorHAnsi" w:hAnsiTheme="minorHAnsi" w:cs="Arial"/>
        </w:rPr>
        <w:t xml:space="preserve"> is </w:t>
      </w:r>
      <w:r w:rsidR="00E32504">
        <w:rPr>
          <w:rFonts w:asciiTheme="minorHAnsi" w:hAnsiTheme="minorHAnsi" w:cs="Arial"/>
        </w:rPr>
        <w:t>adequate</w:t>
      </w:r>
      <w:r>
        <w:rPr>
          <w:rFonts w:asciiTheme="minorHAnsi" w:hAnsiTheme="minorHAnsi" w:cs="Arial"/>
        </w:rPr>
        <w:t xml:space="preserve"> in reducing fire risks</w:t>
      </w:r>
    </w:p>
    <w:p w14:paraId="50FC8514" w14:textId="028A3E4D" w:rsidR="002C6971" w:rsidRDefault="002C6971" w:rsidP="004F4294">
      <w:pPr>
        <w:pStyle w:val="ListParagraph"/>
        <w:numPr>
          <w:ilvl w:val="1"/>
          <w:numId w:val="5"/>
        </w:numPr>
        <w:ind w:hanging="357"/>
        <w:jc w:val="both"/>
        <w:rPr>
          <w:rFonts w:asciiTheme="minorHAnsi" w:hAnsiTheme="minorHAnsi" w:cs="Arial"/>
        </w:rPr>
      </w:pPr>
      <w:r>
        <w:rPr>
          <w:rFonts w:asciiTheme="minorHAnsi" w:hAnsiTheme="minorHAnsi" w:cs="Arial"/>
        </w:rPr>
        <w:t>If this strategy is supported by technical information</w:t>
      </w:r>
    </w:p>
    <w:p w14:paraId="2671F63F" w14:textId="77777777" w:rsidR="00683F8D" w:rsidRPr="00C12CF7" w:rsidRDefault="00683F8D" w:rsidP="00683F8D">
      <w:pPr>
        <w:pStyle w:val="ListParagraph"/>
        <w:numPr>
          <w:ilvl w:val="1"/>
          <w:numId w:val="5"/>
        </w:numPr>
        <w:ind w:hanging="357"/>
        <w:jc w:val="both"/>
        <w:rPr>
          <w:rFonts w:asciiTheme="minorHAnsi" w:hAnsiTheme="minorHAnsi" w:cs="Arial"/>
        </w:rPr>
      </w:pPr>
      <w:r>
        <w:rPr>
          <w:rFonts w:asciiTheme="minorHAnsi" w:hAnsiTheme="minorHAnsi" w:cs="Arial"/>
        </w:rPr>
        <w:t xml:space="preserve">If this strategy can be </w:t>
      </w:r>
      <w:r w:rsidRPr="00C12CF7">
        <w:rPr>
          <w:rFonts w:asciiTheme="minorHAnsi" w:hAnsiTheme="minorHAnsi" w:cs="Arial"/>
        </w:rPr>
        <w:t>c</w:t>
      </w:r>
      <w:r>
        <w:rPr>
          <w:rFonts w:asciiTheme="minorHAnsi" w:hAnsiTheme="minorHAnsi" w:cs="Arial"/>
        </w:rPr>
        <w:t>ompleted by 31 August 2015</w:t>
      </w:r>
    </w:p>
    <w:p w14:paraId="0C84CCAB" w14:textId="7D009098" w:rsidR="002C6971" w:rsidRDefault="002C6971" w:rsidP="004F4294">
      <w:pPr>
        <w:pStyle w:val="ListParagraph"/>
        <w:numPr>
          <w:ilvl w:val="1"/>
          <w:numId w:val="5"/>
        </w:numPr>
        <w:ind w:hanging="357"/>
        <w:jc w:val="both"/>
        <w:rPr>
          <w:rFonts w:asciiTheme="minorHAnsi" w:hAnsiTheme="minorHAnsi" w:cs="Arial"/>
        </w:rPr>
      </w:pPr>
      <w:r>
        <w:rPr>
          <w:rFonts w:asciiTheme="minorHAnsi" w:hAnsiTheme="minorHAnsi" w:cs="Arial"/>
        </w:rPr>
        <w:t xml:space="preserve">How does this </w:t>
      </w:r>
      <w:r w:rsidR="00E32504">
        <w:rPr>
          <w:rFonts w:asciiTheme="minorHAnsi" w:hAnsiTheme="minorHAnsi" w:cs="Arial"/>
        </w:rPr>
        <w:t>strategy</w:t>
      </w:r>
      <w:r>
        <w:rPr>
          <w:rFonts w:asciiTheme="minorHAnsi" w:hAnsiTheme="minorHAnsi" w:cs="Arial"/>
        </w:rPr>
        <w:t xml:space="preserve"> compare to international best practice for mine closure</w:t>
      </w:r>
      <w:r w:rsidR="00683F8D">
        <w:rPr>
          <w:rFonts w:asciiTheme="minorHAnsi" w:hAnsiTheme="minorHAnsi" w:cs="Arial"/>
        </w:rPr>
        <w:t>.</w:t>
      </w:r>
    </w:p>
    <w:p w14:paraId="669C0691" w14:textId="77777777" w:rsidR="004F4294" w:rsidRPr="004F4294" w:rsidRDefault="004F4294" w:rsidP="004F4294">
      <w:pPr>
        <w:pStyle w:val="ListParagraph"/>
        <w:ind w:left="1128"/>
        <w:jc w:val="both"/>
        <w:rPr>
          <w:rFonts w:asciiTheme="minorHAnsi" w:hAnsiTheme="minorHAnsi" w:cs="Arial"/>
          <w:sz w:val="16"/>
          <w:szCs w:val="16"/>
        </w:rPr>
      </w:pPr>
    </w:p>
    <w:p w14:paraId="669C0692" w14:textId="32769F26" w:rsidR="008516E7" w:rsidRPr="009B001D" w:rsidRDefault="002C6971" w:rsidP="004F4294">
      <w:pPr>
        <w:pStyle w:val="ListParagraph"/>
        <w:numPr>
          <w:ilvl w:val="0"/>
          <w:numId w:val="5"/>
        </w:numPr>
        <w:ind w:hanging="357"/>
        <w:jc w:val="both"/>
        <w:rPr>
          <w:rFonts w:asciiTheme="minorHAnsi" w:hAnsiTheme="minorHAnsi" w:cs="Arial"/>
          <w:u w:val="single"/>
        </w:rPr>
      </w:pPr>
      <w:r>
        <w:rPr>
          <w:rFonts w:asciiTheme="minorHAnsi" w:hAnsiTheme="minorHAnsi" w:cs="Arial"/>
        </w:rPr>
        <w:t>For f</w:t>
      </w:r>
      <w:r w:rsidR="008516E7" w:rsidRPr="009B001D">
        <w:rPr>
          <w:rFonts w:asciiTheme="minorHAnsi" w:hAnsiTheme="minorHAnsi" w:cs="Arial"/>
        </w:rPr>
        <w:t>ire risks in relation to mine closure</w:t>
      </w:r>
      <w:r>
        <w:rPr>
          <w:rFonts w:asciiTheme="minorHAnsi" w:hAnsiTheme="minorHAnsi" w:cs="Arial"/>
        </w:rPr>
        <w:t xml:space="preserve">, the community </w:t>
      </w:r>
      <w:r w:rsidR="00FE7608">
        <w:rPr>
          <w:rFonts w:asciiTheme="minorHAnsi" w:hAnsiTheme="minorHAnsi" w:cs="Arial"/>
        </w:rPr>
        <w:t>enquired about</w:t>
      </w:r>
      <w:r w:rsidR="00683F8D">
        <w:rPr>
          <w:rFonts w:asciiTheme="minorHAnsi" w:hAnsiTheme="minorHAnsi" w:cs="Arial"/>
        </w:rPr>
        <w:t>:</w:t>
      </w:r>
    </w:p>
    <w:p w14:paraId="669C0693" w14:textId="7FB1FFBB" w:rsidR="00C12CF7" w:rsidRPr="00C12CF7" w:rsidRDefault="00FE7608" w:rsidP="004F4294">
      <w:pPr>
        <w:pStyle w:val="ListParagraph"/>
        <w:numPr>
          <w:ilvl w:val="1"/>
          <w:numId w:val="5"/>
        </w:numPr>
        <w:ind w:hanging="357"/>
        <w:jc w:val="both"/>
        <w:rPr>
          <w:rFonts w:asciiTheme="minorHAnsi" w:hAnsiTheme="minorHAnsi" w:cs="Arial"/>
          <w:u w:val="single"/>
        </w:rPr>
      </w:pPr>
      <w:r>
        <w:rPr>
          <w:rFonts w:asciiTheme="minorHAnsi" w:hAnsiTheme="minorHAnsi" w:cs="Arial"/>
        </w:rPr>
        <w:t xml:space="preserve">The </w:t>
      </w:r>
      <w:r w:rsidR="00683F8D">
        <w:rPr>
          <w:rFonts w:asciiTheme="minorHAnsi" w:hAnsiTheme="minorHAnsi" w:cs="Arial"/>
        </w:rPr>
        <w:t>sufficiency</w:t>
      </w:r>
      <w:r>
        <w:rPr>
          <w:rFonts w:asciiTheme="minorHAnsi" w:hAnsiTheme="minorHAnsi" w:cs="Arial"/>
        </w:rPr>
        <w:t xml:space="preserve"> of </w:t>
      </w:r>
      <w:r w:rsidR="00C12CF7">
        <w:rPr>
          <w:rFonts w:asciiTheme="minorHAnsi" w:hAnsiTheme="minorHAnsi" w:cs="Arial"/>
        </w:rPr>
        <w:t>Alcoa’s Fire Management Plan fo</w:t>
      </w:r>
      <w:r w:rsidR="004F4294">
        <w:rPr>
          <w:rFonts w:asciiTheme="minorHAnsi" w:hAnsiTheme="minorHAnsi" w:cs="Arial"/>
        </w:rPr>
        <w:t>r the site after 31 August 2015</w:t>
      </w:r>
    </w:p>
    <w:p w14:paraId="669C0694" w14:textId="66F5134B" w:rsidR="008516E7" w:rsidRPr="009B001D" w:rsidRDefault="00683F8D" w:rsidP="004F4294">
      <w:pPr>
        <w:pStyle w:val="ListParagraph"/>
        <w:numPr>
          <w:ilvl w:val="1"/>
          <w:numId w:val="5"/>
        </w:numPr>
        <w:ind w:hanging="357"/>
        <w:jc w:val="both"/>
        <w:rPr>
          <w:rFonts w:asciiTheme="minorHAnsi" w:hAnsiTheme="minorHAnsi" w:cs="Arial"/>
          <w:u w:val="single"/>
        </w:rPr>
      </w:pPr>
      <w:r>
        <w:rPr>
          <w:rFonts w:asciiTheme="minorHAnsi" w:hAnsiTheme="minorHAnsi" w:cs="Arial"/>
        </w:rPr>
        <w:t>F</w:t>
      </w:r>
      <w:r w:rsidR="008516E7" w:rsidRPr="009B001D">
        <w:rPr>
          <w:rFonts w:asciiTheme="minorHAnsi" w:hAnsiTheme="minorHAnsi" w:cs="Arial"/>
        </w:rPr>
        <w:t xml:space="preserve">irefighting equipment </w:t>
      </w:r>
      <w:r w:rsidR="00A8683B">
        <w:rPr>
          <w:rFonts w:asciiTheme="minorHAnsi" w:hAnsiTheme="minorHAnsi" w:cs="Arial"/>
        </w:rPr>
        <w:t xml:space="preserve">and personnel </w:t>
      </w:r>
      <w:r w:rsidR="008516E7" w:rsidRPr="009B001D">
        <w:rPr>
          <w:rFonts w:asciiTheme="minorHAnsi" w:hAnsiTheme="minorHAnsi" w:cs="Arial"/>
        </w:rPr>
        <w:t xml:space="preserve">available </w:t>
      </w:r>
      <w:r>
        <w:rPr>
          <w:rFonts w:asciiTheme="minorHAnsi" w:hAnsiTheme="minorHAnsi" w:cs="Arial"/>
        </w:rPr>
        <w:t>on</w:t>
      </w:r>
      <w:r w:rsidR="00AC652F">
        <w:rPr>
          <w:rFonts w:asciiTheme="minorHAnsi" w:hAnsiTheme="minorHAnsi" w:cs="Arial"/>
        </w:rPr>
        <w:t xml:space="preserve"> site after</w:t>
      </w:r>
      <w:r w:rsidR="008516E7" w:rsidRPr="009B001D">
        <w:rPr>
          <w:rFonts w:asciiTheme="minorHAnsi" w:hAnsiTheme="minorHAnsi" w:cs="Arial"/>
        </w:rPr>
        <w:t xml:space="preserve"> closure</w:t>
      </w:r>
    </w:p>
    <w:p w14:paraId="6C7FD793" w14:textId="29101FB6" w:rsidR="00AC652F" w:rsidRPr="009172C1" w:rsidRDefault="00AC652F" w:rsidP="00AC652F">
      <w:pPr>
        <w:pStyle w:val="ListParagraph"/>
        <w:numPr>
          <w:ilvl w:val="1"/>
          <w:numId w:val="5"/>
        </w:numPr>
        <w:ind w:hanging="357"/>
        <w:jc w:val="both"/>
        <w:rPr>
          <w:rFonts w:asciiTheme="minorHAnsi" w:hAnsiTheme="minorHAnsi" w:cs="Arial"/>
          <w:u w:val="single"/>
        </w:rPr>
      </w:pPr>
      <w:r>
        <w:rPr>
          <w:rFonts w:asciiTheme="minorHAnsi" w:hAnsiTheme="minorHAnsi" w:cs="Arial"/>
        </w:rPr>
        <w:t xml:space="preserve">Availability of water </w:t>
      </w:r>
      <w:r w:rsidR="00683F8D">
        <w:rPr>
          <w:rFonts w:asciiTheme="minorHAnsi" w:hAnsiTheme="minorHAnsi" w:cs="Arial"/>
        </w:rPr>
        <w:t xml:space="preserve">from the dams </w:t>
      </w:r>
      <w:r>
        <w:rPr>
          <w:rFonts w:asciiTheme="minorHAnsi" w:hAnsiTheme="minorHAnsi" w:cs="Arial"/>
        </w:rPr>
        <w:t>in the mine site</w:t>
      </w:r>
      <w:r w:rsidR="00683F8D">
        <w:rPr>
          <w:rFonts w:asciiTheme="minorHAnsi" w:hAnsiTheme="minorHAnsi" w:cs="Arial"/>
        </w:rPr>
        <w:t xml:space="preserve"> after closure</w:t>
      </w:r>
    </w:p>
    <w:p w14:paraId="669C0695" w14:textId="7C7771C1" w:rsidR="008516E7" w:rsidRPr="00AC652F" w:rsidRDefault="00A8683B" w:rsidP="004F4294">
      <w:pPr>
        <w:pStyle w:val="ListParagraph"/>
        <w:numPr>
          <w:ilvl w:val="1"/>
          <w:numId w:val="5"/>
        </w:numPr>
        <w:ind w:hanging="357"/>
        <w:jc w:val="both"/>
        <w:rPr>
          <w:rFonts w:asciiTheme="minorHAnsi" w:hAnsiTheme="minorHAnsi" w:cs="Arial"/>
          <w:u w:val="single"/>
        </w:rPr>
      </w:pPr>
      <w:r>
        <w:rPr>
          <w:rFonts w:asciiTheme="minorHAnsi" w:hAnsiTheme="minorHAnsi" w:cs="Arial"/>
        </w:rPr>
        <w:t>A</w:t>
      </w:r>
      <w:r w:rsidR="00AC652F">
        <w:rPr>
          <w:rFonts w:asciiTheme="minorHAnsi" w:hAnsiTheme="minorHAnsi" w:cs="Arial"/>
        </w:rPr>
        <w:t>n Alcoa</w:t>
      </w:r>
      <w:r w:rsidR="004F4294">
        <w:rPr>
          <w:rFonts w:asciiTheme="minorHAnsi" w:hAnsiTheme="minorHAnsi" w:cs="Arial"/>
        </w:rPr>
        <w:t xml:space="preserve"> </w:t>
      </w:r>
      <w:r w:rsidR="008516E7" w:rsidRPr="009B001D">
        <w:rPr>
          <w:rFonts w:asciiTheme="minorHAnsi" w:hAnsiTheme="minorHAnsi" w:cs="Arial"/>
        </w:rPr>
        <w:t>contact person or liaison for the mine after c</w:t>
      </w:r>
      <w:r w:rsidR="004F4294">
        <w:rPr>
          <w:rFonts w:asciiTheme="minorHAnsi" w:hAnsiTheme="minorHAnsi" w:cs="Arial"/>
        </w:rPr>
        <w:t>losure</w:t>
      </w:r>
      <w:r w:rsidR="0056554F">
        <w:rPr>
          <w:rFonts w:asciiTheme="minorHAnsi" w:hAnsiTheme="minorHAnsi" w:cs="Arial"/>
        </w:rPr>
        <w:t>.</w:t>
      </w:r>
    </w:p>
    <w:p w14:paraId="0AB45AC3" w14:textId="77777777" w:rsidR="00AC652F" w:rsidRPr="005D0DA0" w:rsidRDefault="00AC652F" w:rsidP="00AC652F">
      <w:pPr>
        <w:pStyle w:val="ListParagraph"/>
        <w:ind w:left="1128"/>
        <w:jc w:val="both"/>
        <w:rPr>
          <w:rFonts w:asciiTheme="minorHAnsi" w:hAnsiTheme="minorHAnsi" w:cs="Arial"/>
          <w:sz w:val="16"/>
          <w:szCs w:val="16"/>
          <w:u w:val="single"/>
        </w:rPr>
      </w:pPr>
    </w:p>
    <w:p w14:paraId="2BD2D136" w14:textId="637BD3AE" w:rsidR="00AC652F" w:rsidRPr="00AC652F" w:rsidRDefault="00AC652F" w:rsidP="009172C1">
      <w:pPr>
        <w:pStyle w:val="ListParagraph"/>
        <w:numPr>
          <w:ilvl w:val="0"/>
          <w:numId w:val="5"/>
        </w:numPr>
        <w:jc w:val="both"/>
        <w:rPr>
          <w:rFonts w:asciiTheme="minorHAnsi" w:hAnsiTheme="minorHAnsi" w:cs="Arial"/>
          <w:u w:val="single"/>
        </w:rPr>
      </w:pPr>
      <w:r>
        <w:rPr>
          <w:rFonts w:asciiTheme="minorHAnsi" w:hAnsiTheme="minorHAnsi" w:cs="Arial"/>
        </w:rPr>
        <w:t>For fire management in Anglesea, t</w:t>
      </w:r>
      <w:r w:rsidR="009172C1" w:rsidRPr="009172C1">
        <w:rPr>
          <w:rFonts w:asciiTheme="minorHAnsi" w:hAnsiTheme="minorHAnsi" w:cs="Arial"/>
        </w:rPr>
        <w:t xml:space="preserve">he community </w:t>
      </w:r>
      <w:r w:rsidR="00683F8D">
        <w:rPr>
          <w:rFonts w:asciiTheme="minorHAnsi" w:hAnsiTheme="minorHAnsi" w:cs="Arial"/>
        </w:rPr>
        <w:t>queried if:</w:t>
      </w:r>
    </w:p>
    <w:p w14:paraId="6A5F01C2" w14:textId="7509613A" w:rsidR="00AC652F" w:rsidRPr="00AC652F" w:rsidRDefault="00683F8D" w:rsidP="00AC652F">
      <w:pPr>
        <w:pStyle w:val="ListParagraph"/>
        <w:numPr>
          <w:ilvl w:val="1"/>
          <w:numId w:val="5"/>
        </w:numPr>
        <w:jc w:val="both"/>
        <w:rPr>
          <w:rFonts w:asciiTheme="minorHAnsi" w:hAnsiTheme="minorHAnsi" w:cs="Arial"/>
          <w:u w:val="single"/>
        </w:rPr>
      </w:pPr>
      <w:r>
        <w:rPr>
          <w:rFonts w:asciiTheme="minorHAnsi" w:hAnsiTheme="minorHAnsi" w:cs="Arial"/>
        </w:rPr>
        <w:t>T</w:t>
      </w:r>
      <w:r w:rsidR="009172C1" w:rsidRPr="009172C1">
        <w:rPr>
          <w:rFonts w:asciiTheme="minorHAnsi" w:hAnsiTheme="minorHAnsi" w:cs="Arial"/>
        </w:rPr>
        <w:t xml:space="preserve">here will be changes </w:t>
      </w:r>
      <w:r w:rsidR="008516E7" w:rsidRPr="009172C1">
        <w:rPr>
          <w:rFonts w:asciiTheme="minorHAnsi" w:hAnsiTheme="minorHAnsi" w:cs="Arial"/>
        </w:rPr>
        <w:t>to the Anglesea Township Protection Plan</w:t>
      </w:r>
      <w:r w:rsidR="00FE7608">
        <w:rPr>
          <w:rFonts w:asciiTheme="minorHAnsi" w:hAnsiTheme="minorHAnsi" w:cs="Arial"/>
        </w:rPr>
        <w:t>, CFA Pre-Incident Plan</w:t>
      </w:r>
      <w:r w:rsidR="008516E7" w:rsidRPr="009172C1">
        <w:rPr>
          <w:rFonts w:asciiTheme="minorHAnsi" w:hAnsiTheme="minorHAnsi" w:cs="Arial"/>
        </w:rPr>
        <w:t xml:space="preserve"> </w:t>
      </w:r>
      <w:r w:rsidR="009172C1">
        <w:rPr>
          <w:rFonts w:asciiTheme="minorHAnsi" w:hAnsiTheme="minorHAnsi" w:cs="Arial"/>
        </w:rPr>
        <w:t xml:space="preserve">and the role of CFA </w:t>
      </w:r>
      <w:r w:rsidR="008516E7" w:rsidRPr="009172C1">
        <w:rPr>
          <w:rFonts w:asciiTheme="minorHAnsi" w:hAnsiTheme="minorHAnsi" w:cs="Arial"/>
        </w:rPr>
        <w:t xml:space="preserve">for the 2015/16 fire season as a result of </w:t>
      </w:r>
      <w:r w:rsidR="007A6FF4" w:rsidRPr="009172C1">
        <w:rPr>
          <w:rFonts w:asciiTheme="minorHAnsi" w:hAnsiTheme="minorHAnsi" w:cs="Arial"/>
        </w:rPr>
        <w:t xml:space="preserve">the </w:t>
      </w:r>
      <w:r w:rsidR="004E4849">
        <w:rPr>
          <w:rFonts w:asciiTheme="minorHAnsi" w:hAnsiTheme="minorHAnsi" w:cs="Arial"/>
        </w:rPr>
        <w:t>mine closure</w:t>
      </w:r>
    </w:p>
    <w:p w14:paraId="669C0696" w14:textId="399B2FF2" w:rsidR="004F4294" w:rsidRPr="00AC652F" w:rsidRDefault="00683F8D" w:rsidP="00AC652F">
      <w:pPr>
        <w:pStyle w:val="ListParagraph"/>
        <w:numPr>
          <w:ilvl w:val="1"/>
          <w:numId w:val="5"/>
        </w:numPr>
        <w:jc w:val="both"/>
        <w:rPr>
          <w:rFonts w:asciiTheme="minorHAnsi" w:hAnsiTheme="minorHAnsi" w:cs="Arial"/>
          <w:u w:val="single"/>
        </w:rPr>
      </w:pPr>
      <w:r>
        <w:rPr>
          <w:rFonts w:asciiTheme="minorHAnsi" w:hAnsiTheme="minorHAnsi" w:cs="Arial"/>
        </w:rPr>
        <w:t>P</w:t>
      </w:r>
      <w:r w:rsidR="00A55641">
        <w:rPr>
          <w:rFonts w:asciiTheme="minorHAnsi" w:hAnsiTheme="minorHAnsi" w:cs="Arial"/>
        </w:rPr>
        <w:t xml:space="preserve">lanned burns </w:t>
      </w:r>
      <w:r w:rsidR="00AC652F">
        <w:rPr>
          <w:rFonts w:asciiTheme="minorHAnsi" w:hAnsiTheme="minorHAnsi" w:cs="Arial"/>
        </w:rPr>
        <w:t>w</w:t>
      </w:r>
      <w:r w:rsidR="004E4849">
        <w:rPr>
          <w:rFonts w:asciiTheme="minorHAnsi" w:hAnsiTheme="minorHAnsi" w:cs="Arial"/>
        </w:rPr>
        <w:t>ill continue after mine closure</w:t>
      </w:r>
    </w:p>
    <w:p w14:paraId="1EA14132" w14:textId="71337C99" w:rsidR="00AC652F" w:rsidRPr="00FE7608" w:rsidRDefault="00AC652F" w:rsidP="00AC652F">
      <w:pPr>
        <w:pStyle w:val="ListParagraph"/>
        <w:numPr>
          <w:ilvl w:val="1"/>
          <w:numId w:val="5"/>
        </w:numPr>
        <w:jc w:val="both"/>
        <w:rPr>
          <w:rFonts w:asciiTheme="minorHAnsi" w:hAnsiTheme="minorHAnsi" w:cs="Arial"/>
          <w:u w:val="single"/>
        </w:rPr>
      </w:pPr>
      <w:r>
        <w:rPr>
          <w:rFonts w:asciiTheme="minorHAnsi" w:hAnsiTheme="minorHAnsi" w:cs="Arial"/>
        </w:rPr>
        <w:t>Phoenix modelling can be run for fire scenarios in Anglesea after mine closure.</w:t>
      </w:r>
    </w:p>
    <w:p w14:paraId="669C0697" w14:textId="77777777" w:rsidR="004F4294" w:rsidRPr="004F4294" w:rsidRDefault="004F4294" w:rsidP="004F4294">
      <w:pPr>
        <w:pStyle w:val="ListParagraph"/>
        <w:ind w:left="1128"/>
        <w:jc w:val="both"/>
        <w:rPr>
          <w:rFonts w:asciiTheme="minorHAnsi" w:hAnsiTheme="minorHAnsi" w:cs="Arial"/>
          <w:sz w:val="16"/>
          <w:szCs w:val="16"/>
          <w:u w:val="single"/>
        </w:rPr>
      </w:pPr>
    </w:p>
    <w:p w14:paraId="5C02E85C" w14:textId="76990256" w:rsidR="00BD4977" w:rsidRPr="004F4294" w:rsidRDefault="00BD4977" w:rsidP="00BD4977">
      <w:pPr>
        <w:jc w:val="both"/>
        <w:rPr>
          <w:rFonts w:asciiTheme="minorHAnsi" w:hAnsiTheme="minorHAnsi" w:cs="Arial"/>
          <w:b/>
          <w:sz w:val="22"/>
          <w:szCs w:val="22"/>
        </w:rPr>
      </w:pPr>
      <w:r>
        <w:rPr>
          <w:rFonts w:asciiTheme="minorHAnsi" w:hAnsiTheme="minorHAnsi" w:cs="Arial"/>
          <w:b/>
          <w:sz w:val="22"/>
          <w:szCs w:val="22"/>
        </w:rPr>
        <w:lastRenderedPageBreak/>
        <w:t>Key points</w:t>
      </w:r>
      <w:r w:rsidRPr="004F4294">
        <w:rPr>
          <w:rFonts w:asciiTheme="minorHAnsi" w:hAnsiTheme="minorHAnsi" w:cs="Arial"/>
          <w:b/>
          <w:sz w:val="22"/>
          <w:szCs w:val="22"/>
        </w:rPr>
        <w:t xml:space="preserve"> of discussion</w:t>
      </w:r>
      <w:r>
        <w:rPr>
          <w:rFonts w:asciiTheme="minorHAnsi" w:hAnsiTheme="minorHAnsi" w:cs="Arial"/>
          <w:b/>
          <w:sz w:val="22"/>
          <w:szCs w:val="22"/>
        </w:rPr>
        <w:t xml:space="preserve"> (continued)</w:t>
      </w:r>
      <w:r w:rsidRPr="004F4294">
        <w:rPr>
          <w:rFonts w:asciiTheme="minorHAnsi" w:hAnsiTheme="minorHAnsi" w:cs="Arial"/>
          <w:b/>
          <w:sz w:val="22"/>
          <w:szCs w:val="22"/>
        </w:rPr>
        <w:t>:</w:t>
      </w:r>
    </w:p>
    <w:p w14:paraId="1E8C49DA" w14:textId="77777777" w:rsidR="00BD4977" w:rsidRPr="00BD4977" w:rsidRDefault="00BD4977" w:rsidP="00BD4977">
      <w:pPr>
        <w:jc w:val="both"/>
        <w:rPr>
          <w:rFonts w:asciiTheme="minorHAnsi" w:hAnsiTheme="minorHAnsi" w:cs="Arial"/>
          <w:u w:val="single"/>
        </w:rPr>
      </w:pPr>
    </w:p>
    <w:p w14:paraId="13E8D664" w14:textId="4E93B1D3" w:rsidR="00BD4480" w:rsidRPr="00BD4480" w:rsidRDefault="002C6971" w:rsidP="004F4294">
      <w:pPr>
        <w:pStyle w:val="ListParagraph"/>
        <w:numPr>
          <w:ilvl w:val="0"/>
          <w:numId w:val="5"/>
        </w:numPr>
        <w:ind w:hanging="357"/>
        <w:jc w:val="both"/>
        <w:rPr>
          <w:rFonts w:asciiTheme="minorHAnsi" w:hAnsiTheme="minorHAnsi" w:cs="Arial"/>
          <w:u w:val="single"/>
        </w:rPr>
      </w:pPr>
      <w:r>
        <w:rPr>
          <w:rFonts w:asciiTheme="minorHAnsi" w:hAnsiTheme="minorHAnsi" w:cs="Arial"/>
        </w:rPr>
        <w:t xml:space="preserve">The community </w:t>
      </w:r>
      <w:r w:rsidR="00BD4480">
        <w:rPr>
          <w:rFonts w:asciiTheme="minorHAnsi" w:hAnsiTheme="minorHAnsi" w:cs="Arial"/>
        </w:rPr>
        <w:t>requested for</w:t>
      </w:r>
      <w:r>
        <w:rPr>
          <w:rFonts w:asciiTheme="minorHAnsi" w:hAnsiTheme="minorHAnsi" w:cs="Arial"/>
        </w:rPr>
        <w:t xml:space="preserve"> a c</w:t>
      </w:r>
      <w:r w:rsidR="008516E7" w:rsidRPr="009B001D">
        <w:rPr>
          <w:rFonts w:asciiTheme="minorHAnsi" w:hAnsiTheme="minorHAnsi" w:cs="Arial"/>
        </w:rPr>
        <w:t>ommunication</w:t>
      </w:r>
      <w:r w:rsidR="00656F05">
        <w:rPr>
          <w:rFonts w:asciiTheme="minorHAnsi" w:hAnsiTheme="minorHAnsi" w:cs="Arial"/>
        </w:rPr>
        <w:t xml:space="preserve"> strategy </w:t>
      </w:r>
      <w:r w:rsidR="00683F8D">
        <w:rPr>
          <w:rFonts w:asciiTheme="minorHAnsi" w:hAnsiTheme="minorHAnsi" w:cs="Arial"/>
        </w:rPr>
        <w:t>that will:</w:t>
      </w:r>
      <w:r w:rsidR="005B4405">
        <w:rPr>
          <w:rFonts w:asciiTheme="minorHAnsi" w:hAnsiTheme="minorHAnsi" w:cs="Arial"/>
        </w:rPr>
        <w:t xml:space="preserve"> </w:t>
      </w:r>
    </w:p>
    <w:p w14:paraId="40F6F589" w14:textId="30483851" w:rsidR="00BD4480" w:rsidRPr="00BD4480" w:rsidRDefault="009172C1" w:rsidP="00BD4480">
      <w:pPr>
        <w:pStyle w:val="ListParagraph"/>
        <w:numPr>
          <w:ilvl w:val="1"/>
          <w:numId w:val="5"/>
        </w:numPr>
        <w:jc w:val="both"/>
        <w:rPr>
          <w:rFonts w:asciiTheme="minorHAnsi" w:hAnsiTheme="minorHAnsi" w:cs="Arial"/>
          <w:u w:val="single"/>
        </w:rPr>
      </w:pPr>
      <w:r>
        <w:rPr>
          <w:rFonts w:asciiTheme="minorHAnsi" w:hAnsiTheme="minorHAnsi" w:cs="Arial"/>
        </w:rPr>
        <w:t>Inform both</w:t>
      </w:r>
      <w:r w:rsidR="00BD4480">
        <w:rPr>
          <w:rFonts w:asciiTheme="minorHAnsi" w:hAnsiTheme="minorHAnsi" w:cs="Arial"/>
        </w:rPr>
        <w:t xml:space="preserve"> the local </w:t>
      </w:r>
      <w:r w:rsidR="00683F8D">
        <w:rPr>
          <w:rFonts w:asciiTheme="minorHAnsi" w:hAnsiTheme="minorHAnsi" w:cs="Arial"/>
        </w:rPr>
        <w:t>community and transient visitors about general fire risks</w:t>
      </w:r>
    </w:p>
    <w:p w14:paraId="669C0698" w14:textId="5F788377" w:rsidR="004F4294" w:rsidRPr="004F4294" w:rsidRDefault="009172C1" w:rsidP="00BD4480">
      <w:pPr>
        <w:pStyle w:val="ListParagraph"/>
        <w:numPr>
          <w:ilvl w:val="1"/>
          <w:numId w:val="5"/>
        </w:numPr>
        <w:jc w:val="both"/>
        <w:rPr>
          <w:rFonts w:asciiTheme="minorHAnsi" w:hAnsiTheme="minorHAnsi" w:cs="Arial"/>
          <w:u w:val="single"/>
        </w:rPr>
      </w:pPr>
      <w:r>
        <w:rPr>
          <w:rFonts w:asciiTheme="minorHAnsi" w:hAnsiTheme="minorHAnsi" w:cs="Arial"/>
        </w:rPr>
        <w:t>E</w:t>
      </w:r>
      <w:r w:rsidR="00BD4480">
        <w:rPr>
          <w:rFonts w:asciiTheme="minorHAnsi" w:hAnsiTheme="minorHAnsi" w:cs="Arial"/>
        </w:rPr>
        <w:t xml:space="preserve">nable </w:t>
      </w:r>
      <w:r>
        <w:rPr>
          <w:rFonts w:asciiTheme="minorHAnsi" w:hAnsiTheme="minorHAnsi" w:cs="Arial"/>
        </w:rPr>
        <w:t>access</w:t>
      </w:r>
      <w:r w:rsidR="00BD4480">
        <w:rPr>
          <w:rFonts w:asciiTheme="minorHAnsi" w:hAnsiTheme="minorHAnsi" w:cs="Arial"/>
        </w:rPr>
        <w:t xml:space="preserve"> of information from Alcoa, CFA and government agencies</w:t>
      </w:r>
      <w:r w:rsidR="005B4405">
        <w:rPr>
          <w:rFonts w:asciiTheme="minorHAnsi" w:hAnsiTheme="minorHAnsi" w:cs="Arial"/>
        </w:rPr>
        <w:t>.</w:t>
      </w:r>
    </w:p>
    <w:p w14:paraId="669C0699" w14:textId="79448739" w:rsidR="004F4294" w:rsidRPr="004F4294" w:rsidRDefault="004F4294" w:rsidP="004F4294">
      <w:pPr>
        <w:pStyle w:val="ListParagraph"/>
        <w:ind w:left="408"/>
        <w:jc w:val="both"/>
        <w:rPr>
          <w:rFonts w:asciiTheme="minorHAnsi" w:hAnsiTheme="minorHAnsi" w:cs="Arial"/>
          <w:sz w:val="16"/>
          <w:szCs w:val="16"/>
          <w:u w:val="single"/>
        </w:rPr>
      </w:pPr>
    </w:p>
    <w:p w14:paraId="669C069A" w14:textId="1C76122D" w:rsidR="004F4294" w:rsidRPr="004F4294" w:rsidRDefault="002C6971" w:rsidP="004F4294">
      <w:pPr>
        <w:pStyle w:val="ListParagraph"/>
        <w:numPr>
          <w:ilvl w:val="0"/>
          <w:numId w:val="5"/>
        </w:numPr>
        <w:ind w:hanging="357"/>
        <w:jc w:val="both"/>
        <w:rPr>
          <w:rFonts w:asciiTheme="minorHAnsi" w:hAnsiTheme="minorHAnsi" w:cs="Arial"/>
          <w:u w:val="single"/>
        </w:rPr>
      </w:pPr>
      <w:r>
        <w:rPr>
          <w:rFonts w:asciiTheme="minorHAnsi" w:hAnsiTheme="minorHAnsi" w:cs="Arial"/>
        </w:rPr>
        <w:t xml:space="preserve">The community </w:t>
      </w:r>
      <w:r w:rsidR="00470F45">
        <w:rPr>
          <w:rFonts w:asciiTheme="minorHAnsi" w:hAnsiTheme="minorHAnsi" w:cs="Arial"/>
        </w:rPr>
        <w:t>questioned if</w:t>
      </w:r>
      <w:r>
        <w:rPr>
          <w:rFonts w:asciiTheme="minorHAnsi" w:hAnsiTheme="minorHAnsi" w:cs="Arial"/>
        </w:rPr>
        <w:t xml:space="preserve"> the</w:t>
      </w:r>
      <w:r w:rsidR="00E45435">
        <w:rPr>
          <w:rFonts w:asciiTheme="minorHAnsi" w:hAnsiTheme="minorHAnsi" w:cs="Arial"/>
        </w:rPr>
        <w:t xml:space="preserve"> </w:t>
      </w:r>
      <w:r w:rsidR="008516E7" w:rsidRPr="009B001D">
        <w:rPr>
          <w:rFonts w:asciiTheme="minorHAnsi" w:hAnsiTheme="minorHAnsi" w:cs="Arial"/>
        </w:rPr>
        <w:t xml:space="preserve">mine site </w:t>
      </w:r>
      <w:r>
        <w:rPr>
          <w:rFonts w:asciiTheme="minorHAnsi" w:hAnsiTheme="minorHAnsi" w:cs="Arial"/>
        </w:rPr>
        <w:t>will be secured</w:t>
      </w:r>
      <w:r w:rsidR="005A5AE5">
        <w:rPr>
          <w:rFonts w:asciiTheme="minorHAnsi" w:hAnsiTheme="minorHAnsi" w:cs="Arial"/>
        </w:rPr>
        <w:t xml:space="preserve"> </w:t>
      </w:r>
      <w:r w:rsidR="00683F8D">
        <w:rPr>
          <w:rFonts w:asciiTheme="minorHAnsi" w:hAnsiTheme="minorHAnsi" w:cs="Arial"/>
        </w:rPr>
        <w:t>for</w:t>
      </w:r>
      <w:r w:rsidR="005B4405">
        <w:rPr>
          <w:rFonts w:asciiTheme="minorHAnsi" w:hAnsiTheme="minorHAnsi" w:cs="Arial"/>
        </w:rPr>
        <w:t xml:space="preserve"> public safety </w:t>
      </w:r>
      <w:r w:rsidR="004F4294">
        <w:rPr>
          <w:rFonts w:asciiTheme="minorHAnsi" w:hAnsiTheme="minorHAnsi" w:cs="Arial"/>
        </w:rPr>
        <w:t>after closure.</w:t>
      </w:r>
    </w:p>
    <w:p w14:paraId="669C069B" w14:textId="77777777" w:rsidR="004F4294" w:rsidRPr="004F4294" w:rsidRDefault="004F4294" w:rsidP="004F4294">
      <w:pPr>
        <w:pStyle w:val="ListParagraph"/>
        <w:ind w:left="408"/>
        <w:jc w:val="both"/>
        <w:rPr>
          <w:rFonts w:asciiTheme="minorHAnsi" w:hAnsiTheme="minorHAnsi" w:cs="Arial"/>
          <w:sz w:val="16"/>
          <w:szCs w:val="16"/>
          <w:u w:val="single"/>
        </w:rPr>
      </w:pPr>
    </w:p>
    <w:p w14:paraId="669C069C" w14:textId="0CD0FE78" w:rsidR="004F4294" w:rsidRDefault="00FE7608" w:rsidP="004F4294">
      <w:pPr>
        <w:pStyle w:val="ListParagraph"/>
        <w:numPr>
          <w:ilvl w:val="0"/>
          <w:numId w:val="5"/>
        </w:numPr>
        <w:ind w:hanging="357"/>
        <w:jc w:val="both"/>
        <w:rPr>
          <w:rFonts w:asciiTheme="minorHAnsi" w:hAnsiTheme="minorHAnsi" w:cs="Arial"/>
        </w:rPr>
      </w:pPr>
      <w:r>
        <w:rPr>
          <w:rFonts w:asciiTheme="minorHAnsi" w:hAnsiTheme="minorHAnsi" w:cs="Arial"/>
        </w:rPr>
        <w:t xml:space="preserve">The community needed confirmation that governance of the mine site will continue after closure, with </w:t>
      </w:r>
      <w:r w:rsidR="00683F8D">
        <w:rPr>
          <w:rFonts w:asciiTheme="minorHAnsi" w:hAnsiTheme="minorHAnsi" w:cs="Arial"/>
        </w:rPr>
        <w:t>agreed</w:t>
      </w:r>
      <w:r>
        <w:rPr>
          <w:rFonts w:asciiTheme="minorHAnsi" w:hAnsiTheme="minorHAnsi" w:cs="Arial"/>
        </w:rPr>
        <w:t xml:space="preserve"> </w:t>
      </w:r>
      <w:r w:rsidR="005B4405">
        <w:rPr>
          <w:rFonts w:asciiTheme="minorHAnsi" w:hAnsiTheme="minorHAnsi" w:cs="Arial"/>
        </w:rPr>
        <w:t>r</w:t>
      </w:r>
      <w:r w:rsidR="008516E7" w:rsidRPr="009B001D">
        <w:rPr>
          <w:rFonts w:asciiTheme="minorHAnsi" w:hAnsiTheme="minorHAnsi" w:cs="Arial"/>
        </w:rPr>
        <w:t>oles and responsibilities</w:t>
      </w:r>
      <w:r w:rsidR="005B4405">
        <w:rPr>
          <w:rFonts w:asciiTheme="minorHAnsi" w:hAnsiTheme="minorHAnsi" w:cs="Arial"/>
        </w:rPr>
        <w:t xml:space="preserve"> across local and government agencies.</w:t>
      </w:r>
    </w:p>
    <w:p w14:paraId="669C069D" w14:textId="77777777" w:rsidR="004F4294" w:rsidRPr="004F4294" w:rsidRDefault="004F4294" w:rsidP="004F4294">
      <w:pPr>
        <w:pStyle w:val="ListParagraph"/>
        <w:ind w:left="408"/>
        <w:jc w:val="both"/>
        <w:rPr>
          <w:rFonts w:asciiTheme="minorHAnsi" w:hAnsiTheme="minorHAnsi" w:cs="Arial"/>
          <w:sz w:val="16"/>
          <w:szCs w:val="16"/>
        </w:rPr>
      </w:pPr>
    </w:p>
    <w:p w14:paraId="669C069E" w14:textId="65D4B405" w:rsidR="008516E7" w:rsidRDefault="009172C1" w:rsidP="004F4294">
      <w:pPr>
        <w:pStyle w:val="ListParagraph"/>
        <w:numPr>
          <w:ilvl w:val="0"/>
          <w:numId w:val="5"/>
        </w:numPr>
        <w:ind w:hanging="357"/>
        <w:jc w:val="both"/>
        <w:rPr>
          <w:rFonts w:asciiTheme="minorHAnsi" w:hAnsiTheme="minorHAnsi" w:cs="Arial"/>
        </w:rPr>
      </w:pPr>
      <w:r>
        <w:rPr>
          <w:rFonts w:asciiTheme="minorHAnsi" w:hAnsiTheme="minorHAnsi" w:cs="Arial"/>
        </w:rPr>
        <w:t>The community r</w:t>
      </w:r>
      <w:r w:rsidR="005B4405">
        <w:rPr>
          <w:rFonts w:asciiTheme="minorHAnsi" w:hAnsiTheme="minorHAnsi" w:cs="Arial"/>
        </w:rPr>
        <w:t>equest</w:t>
      </w:r>
      <w:r>
        <w:rPr>
          <w:rFonts w:asciiTheme="minorHAnsi" w:hAnsiTheme="minorHAnsi" w:cs="Arial"/>
        </w:rPr>
        <w:t>ed</w:t>
      </w:r>
      <w:r w:rsidR="005B4405">
        <w:rPr>
          <w:rFonts w:asciiTheme="minorHAnsi" w:hAnsiTheme="minorHAnsi" w:cs="Arial"/>
        </w:rPr>
        <w:t xml:space="preserve"> for </w:t>
      </w:r>
      <w:r>
        <w:rPr>
          <w:rFonts w:asciiTheme="minorHAnsi" w:hAnsiTheme="minorHAnsi" w:cs="Arial"/>
        </w:rPr>
        <w:t>the</w:t>
      </w:r>
      <w:r w:rsidR="005B4405">
        <w:rPr>
          <w:rFonts w:asciiTheme="minorHAnsi" w:hAnsiTheme="minorHAnsi" w:cs="Arial"/>
        </w:rPr>
        <w:t xml:space="preserve"> p</w:t>
      </w:r>
      <w:r w:rsidR="008516E7" w:rsidRPr="009B001D">
        <w:rPr>
          <w:rFonts w:asciiTheme="minorHAnsi" w:hAnsiTheme="minorHAnsi" w:cs="Arial"/>
        </w:rPr>
        <w:t>ublic submission date</w:t>
      </w:r>
      <w:r>
        <w:rPr>
          <w:rFonts w:asciiTheme="minorHAnsi" w:hAnsiTheme="minorHAnsi" w:cs="Arial"/>
        </w:rPr>
        <w:t xml:space="preserve"> to be</w:t>
      </w:r>
      <w:r w:rsidR="005B4405">
        <w:rPr>
          <w:rFonts w:asciiTheme="minorHAnsi" w:hAnsiTheme="minorHAnsi" w:cs="Arial"/>
        </w:rPr>
        <w:t xml:space="preserve"> later than 10 July 2015</w:t>
      </w:r>
      <w:r w:rsidR="004F4294">
        <w:rPr>
          <w:rFonts w:asciiTheme="minorHAnsi" w:hAnsiTheme="minorHAnsi" w:cs="Arial"/>
        </w:rPr>
        <w:t>.</w:t>
      </w:r>
    </w:p>
    <w:p w14:paraId="3F857325" w14:textId="77777777" w:rsidR="00FE7608" w:rsidRPr="005D0DA0" w:rsidRDefault="00FE7608" w:rsidP="00FE7608">
      <w:pPr>
        <w:pStyle w:val="ListParagraph"/>
        <w:rPr>
          <w:rFonts w:asciiTheme="minorHAnsi" w:hAnsiTheme="minorHAnsi" w:cs="Arial"/>
          <w:sz w:val="16"/>
          <w:szCs w:val="16"/>
        </w:rPr>
      </w:pPr>
    </w:p>
    <w:p w14:paraId="3C55DA74" w14:textId="6CD82D5C" w:rsidR="00FE7608" w:rsidRDefault="00FE7608" w:rsidP="004F4294">
      <w:pPr>
        <w:pStyle w:val="ListParagraph"/>
        <w:numPr>
          <w:ilvl w:val="0"/>
          <w:numId w:val="5"/>
        </w:numPr>
        <w:ind w:hanging="357"/>
        <w:jc w:val="both"/>
        <w:rPr>
          <w:rFonts w:asciiTheme="minorHAnsi" w:hAnsiTheme="minorHAnsi" w:cs="Arial"/>
        </w:rPr>
      </w:pPr>
      <w:r>
        <w:rPr>
          <w:rFonts w:asciiTheme="minorHAnsi" w:hAnsiTheme="minorHAnsi" w:cs="Arial"/>
        </w:rPr>
        <w:t>The community</w:t>
      </w:r>
      <w:r w:rsidR="00A8683B">
        <w:rPr>
          <w:rFonts w:asciiTheme="minorHAnsi" w:hAnsiTheme="minorHAnsi" w:cs="Arial"/>
        </w:rPr>
        <w:t xml:space="preserve"> raised other matters including</w:t>
      </w:r>
      <w:r w:rsidR="005D0DA0">
        <w:rPr>
          <w:rFonts w:asciiTheme="minorHAnsi" w:hAnsiTheme="minorHAnsi" w:cs="Arial"/>
        </w:rPr>
        <w:t>:</w:t>
      </w:r>
    </w:p>
    <w:p w14:paraId="6B34562F" w14:textId="77777777" w:rsidR="00FE7608" w:rsidRDefault="00FE7608" w:rsidP="00FE7608">
      <w:pPr>
        <w:pStyle w:val="ListParagraph"/>
        <w:numPr>
          <w:ilvl w:val="1"/>
          <w:numId w:val="5"/>
        </w:numPr>
        <w:jc w:val="both"/>
        <w:rPr>
          <w:rFonts w:asciiTheme="minorHAnsi" w:hAnsiTheme="minorHAnsi" w:cs="Arial"/>
        </w:rPr>
      </w:pPr>
      <w:r>
        <w:rPr>
          <w:rFonts w:asciiTheme="minorHAnsi" w:hAnsiTheme="minorHAnsi" w:cs="Arial"/>
        </w:rPr>
        <w:t>Wildlife living in the mine site</w:t>
      </w:r>
    </w:p>
    <w:p w14:paraId="0FA81DA1" w14:textId="335E289A" w:rsidR="00FE7608" w:rsidRDefault="00FE7608" w:rsidP="00FE7608">
      <w:pPr>
        <w:pStyle w:val="ListParagraph"/>
        <w:numPr>
          <w:ilvl w:val="1"/>
          <w:numId w:val="5"/>
        </w:numPr>
        <w:jc w:val="both"/>
        <w:rPr>
          <w:rFonts w:asciiTheme="minorHAnsi" w:hAnsiTheme="minorHAnsi" w:cs="Arial"/>
        </w:rPr>
      </w:pPr>
      <w:r>
        <w:rPr>
          <w:rFonts w:asciiTheme="minorHAnsi" w:hAnsiTheme="minorHAnsi" w:cs="Arial"/>
        </w:rPr>
        <w:t>Peat fires in the heath area</w:t>
      </w:r>
    </w:p>
    <w:p w14:paraId="5832E3E8" w14:textId="44E63A61" w:rsidR="00FE7608" w:rsidRDefault="00FE7608" w:rsidP="00FE7608">
      <w:pPr>
        <w:pStyle w:val="ListParagraph"/>
        <w:numPr>
          <w:ilvl w:val="1"/>
          <w:numId w:val="5"/>
        </w:numPr>
        <w:jc w:val="both"/>
        <w:rPr>
          <w:rFonts w:asciiTheme="minorHAnsi" w:hAnsiTheme="minorHAnsi" w:cs="Arial"/>
        </w:rPr>
      </w:pPr>
      <w:r>
        <w:rPr>
          <w:rFonts w:asciiTheme="minorHAnsi" w:hAnsiTheme="minorHAnsi" w:cs="Arial"/>
        </w:rPr>
        <w:t>Water quality and quantity in the river</w:t>
      </w:r>
    </w:p>
    <w:p w14:paraId="7528985A" w14:textId="3BB30167" w:rsidR="00FE7608" w:rsidRDefault="00FE7608" w:rsidP="00FE7608">
      <w:pPr>
        <w:pStyle w:val="ListParagraph"/>
        <w:numPr>
          <w:ilvl w:val="1"/>
          <w:numId w:val="5"/>
        </w:numPr>
        <w:jc w:val="both"/>
        <w:rPr>
          <w:rFonts w:asciiTheme="minorHAnsi" w:hAnsiTheme="minorHAnsi" w:cs="Arial"/>
        </w:rPr>
      </w:pPr>
      <w:r>
        <w:rPr>
          <w:rFonts w:asciiTheme="minorHAnsi" w:hAnsiTheme="minorHAnsi" w:cs="Arial"/>
        </w:rPr>
        <w:t>Continuation of tourism and recreational activities</w:t>
      </w:r>
    </w:p>
    <w:p w14:paraId="415DC1F2" w14:textId="5B9819F4" w:rsidR="00FE7608" w:rsidRDefault="00FE7608" w:rsidP="00FE7608">
      <w:pPr>
        <w:pStyle w:val="ListParagraph"/>
        <w:numPr>
          <w:ilvl w:val="1"/>
          <w:numId w:val="5"/>
        </w:numPr>
        <w:jc w:val="both"/>
        <w:rPr>
          <w:rFonts w:asciiTheme="minorHAnsi" w:hAnsiTheme="minorHAnsi" w:cs="Arial"/>
        </w:rPr>
      </w:pPr>
      <w:r>
        <w:rPr>
          <w:rFonts w:asciiTheme="minorHAnsi" w:hAnsiTheme="minorHAnsi" w:cs="Arial"/>
        </w:rPr>
        <w:t>Health risks resulting from fires</w:t>
      </w:r>
    </w:p>
    <w:p w14:paraId="0C9EAEFA" w14:textId="3C510494" w:rsidR="00931805" w:rsidRPr="00AC652F" w:rsidRDefault="00FE7608" w:rsidP="00AC652F">
      <w:pPr>
        <w:pStyle w:val="ListParagraph"/>
        <w:numPr>
          <w:ilvl w:val="1"/>
          <w:numId w:val="5"/>
        </w:numPr>
        <w:jc w:val="both"/>
        <w:rPr>
          <w:rFonts w:asciiTheme="minorHAnsi" w:hAnsiTheme="minorHAnsi" w:cs="Arial"/>
        </w:rPr>
      </w:pPr>
      <w:r>
        <w:rPr>
          <w:rFonts w:asciiTheme="minorHAnsi" w:hAnsiTheme="minorHAnsi" w:cs="Arial"/>
        </w:rPr>
        <w:t xml:space="preserve">Rehabilitation </w:t>
      </w:r>
      <w:r w:rsidR="00A8683B">
        <w:rPr>
          <w:rFonts w:asciiTheme="minorHAnsi" w:hAnsiTheme="minorHAnsi" w:cs="Arial"/>
        </w:rPr>
        <w:t>plans for</w:t>
      </w:r>
      <w:r>
        <w:rPr>
          <w:rFonts w:asciiTheme="minorHAnsi" w:hAnsiTheme="minorHAnsi" w:cs="Arial"/>
        </w:rPr>
        <w:t xml:space="preserve"> the mine site</w:t>
      </w:r>
      <w:r w:rsidR="005D0DA0">
        <w:rPr>
          <w:rFonts w:asciiTheme="minorHAnsi" w:hAnsiTheme="minorHAnsi" w:cs="Arial"/>
        </w:rPr>
        <w:t>.</w:t>
      </w:r>
    </w:p>
    <w:p w14:paraId="0B2979CF" w14:textId="77777777" w:rsidR="005D0DA0" w:rsidRPr="005D0DA0" w:rsidRDefault="005D0DA0" w:rsidP="00AC652F">
      <w:pPr>
        <w:jc w:val="both"/>
        <w:rPr>
          <w:rFonts w:asciiTheme="minorHAnsi" w:hAnsiTheme="minorHAnsi" w:cs="Arial"/>
          <w:sz w:val="16"/>
          <w:szCs w:val="16"/>
        </w:rPr>
      </w:pPr>
    </w:p>
    <w:p w14:paraId="669C06A0" w14:textId="2449141B" w:rsidR="00475230" w:rsidRPr="009B001D" w:rsidRDefault="008516E7" w:rsidP="00AC652F">
      <w:pPr>
        <w:jc w:val="both"/>
        <w:rPr>
          <w:rFonts w:asciiTheme="minorHAnsi" w:hAnsiTheme="minorHAnsi" w:cs="Arial"/>
          <w:sz w:val="22"/>
          <w:szCs w:val="22"/>
        </w:rPr>
      </w:pPr>
      <w:r w:rsidRPr="009B001D">
        <w:rPr>
          <w:rFonts w:asciiTheme="minorHAnsi" w:hAnsiTheme="minorHAnsi" w:cs="Arial"/>
          <w:sz w:val="22"/>
          <w:szCs w:val="22"/>
        </w:rPr>
        <w:t>The Board closed both sessions by thanking attendees for their participation.</w:t>
      </w:r>
    </w:p>
    <w:sectPr w:rsidR="00475230" w:rsidRPr="009B001D" w:rsidSect="008516E7">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C406C" w14:textId="77777777" w:rsidR="00430314" w:rsidRDefault="00430314" w:rsidP="008516E7">
      <w:pPr>
        <w:spacing w:before="0" w:after="0"/>
      </w:pPr>
      <w:r>
        <w:separator/>
      </w:r>
    </w:p>
  </w:endnote>
  <w:endnote w:type="continuationSeparator" w:id="0">
    <w:p w14:paraId="489CD353" w14:textId="77777777" w:rsidR="00430314" w:rsidRDefault="00430314" w:rsidP="008516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06A5" w14:textId="77777777" w:rsidR="00BC7738" w:rsidRDefault="00F41A0E" w:rsidP="00987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C06A6" w14:textId="77777777" w:rsidR="00BC7738" w:rsidRDefault="00430314" w:rsidP="001D62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06A7" w14:textId="77777777" w:rsidR="00BC7738" w:rsidRDefault="00F41A0E">
    <w:pPr>
      <w:pStyle w:val="Footer"/>
      <w:jc w:val="center"/>
    </w:pPr>
    <w:r>
      <w:fldChar w:fldCharType="begin"/>
    </w:r>
    <w:r>
      <w:instrText xml:space="preserve"> PAGE   \* MERGEFORMAT </w:instrText>
    </w:r>
    <w:r>
      <w:fldChar w:fldCharType="separate"/>
    </w:r>
    <w:r w:rsidR="008516E7">
      <w:rPr>
        <w:noProof/>
      </w:rPr>
      <w:t>2</w:t>
    </w:r>
    <w:r>
      <w:rPr>
        <w:noProof/>
      </w:rPr>
      <w:fldChar w:fldCharType="end"/>
    </w:r>
  </w:p>
  <w:p w14:paraId="669C06A8" w14:textId="77777777" w:rsidR="00BC7738" w:rsidRDefault="00430314" w:rsidP="009E692C">
    <w:pPr>
      <w:pStyle w:val="Footer"/>
      <w:tabs>
        <w:tab w:val="clear" w:pos="4320"/>
        <w:tab w:val="clear" w:pos="8640"/>
        <w:tab w:val="left" w:pos="560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06AA" w14:textId="77777777" w:rsidR="00BC7738" w:rsidRDefault="00F41A0E">
    <w:pPr>
      <w:pStyle w:val="Footer"/>
      <w:jc w:val="center"/>
    </w:pPr>
    <w:r>
      <w:t>1</w:t>
    </w:r>
  </w:p>
  <w:p w14:paraId="669C06AB" w14:textId="77777777" w:rsidR="00BC7738" w:rsidRDefault="004303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06AC" w14:textId="77777777" w:rsidR="00FF0D37" w:rsidRDefault="009B001D" w:rsidP="00080D85">
    <w:pPr>
      <w:pStyle w:val="Footer"/>
    </w:pPr>
    <w:r>
      <w:rPr>
        <w:noProof/>
        <w:lang w:eastAsia="en-AU"/>
      </w:rPr>
      <w:drawing>
        <wp:inline distT="0" distB="0" distL="0" distR="0" wp14:anchorId="669C06B0" wp14:editId="669C06B1">
          <wp:extent cx="5731510" cy="341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341630"/>
                  </a:xfrm>
                  <a:prstGeom prst="rect">
                    <a:avLst/>
                  </a:prstGeom>
                </pic:spPr>
              </pic:pic>
            </a:graphicData>
          </a:graphic>
        </wp:inline>
      </w:drawing>
    </w:r>
  </w:p>
  <w:p w14:paraId="669C06AD" w14:textId="77777777" w:rsidR="009B001D" w:rsidRPr="00080D85" w:rsidRDefault="009B001D" w:rsidP="00080D85">
    <w:pPr>
      <w:pStyle w:val="Footer"/>
    </w:pPr>
    <w: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29FCB" w14:textId="77777777" w:rsidR="00430314" w:rsidRDefault="00430314" w:rsidP="008516E7">
      <w:pPr>
        <w:spacing w:before="0" w:after="0"/>
      </w:pPr>
      <w:r>
        <w:separator/>
      </w:r>
    </w:p>
  </w:footnote>
  <w:footnote w:type="continuationSeparator" w:id="0">
    <w:p w14:paraId="6EDCAB7F" w14:textId="77777777" w:rsidR="00430314" w:rsidRDefault="00430314" w:rsidP="008516E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06A9" w14:textId="77777777" w:rsidR="00BC7738" w:rsidRDefault="008516E7">
    <w:pPr>
      <w:pStyle w:val="Header"/>
    </w:pPr>
    <w:r>
      <w:rPr>
        <w:noProof/>
        <w:lang w:eastAsia="en-AU"/>
      </w:rPr>
      <w:drawing>
        <wp:anchor distT="0" distB="0" distL="114300" distR="114300" simplePos="0" relativeHeight="251659264" behindDoc="1" locked="0" layoutInCell="1" allowOverlap="1" wp14:anchorId="669C06AE" wp14:editId="669C06AF">
          <wp:simplePos x="0" y="0"/>
          <wp:positionH relativeFrom="column">
            <wp:posOffset>-913765</wp:posOffset>
          </wp:positionH>
          <wp:positionV relativeFrom="paragraph">
            <wp:posOffset>-456565</wp:posOffset>
          </wp:positionV>
          <wp:extent cx="7552055" cy="10685145"/>
          <wp:effectExtent l="0" t="0" r="0" b="1905"/>
          <wp:wrapNone/>
          <wp:docPr id="5" name="Picture 5" descr="9114 Hazelwood Fire Inquiry Letterhead_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4 Hazelwood Fire Inquiry Letterhead_ƒ"/>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09E"/>
    <w:multiLevelType w:val="hybridMultilevel"/>
    <w:tmpl w:val="9F0040CC"/>
    <w:lvl w:ilvl="0" w:tplc="0C090001">
      <w:start w:val="1"/>
      <w:numFmt w:val="bullet"/>
      <w:lvlText w:val=""/>
      <w:lvlJc w:val="left"/>
      <w:pPr>
        <w:ind w:left="408" w:hanging="360"/>
      </w:pPr>
      <w:rPr>
        <w:rFonts w:ascii="Symbol" w:hAnsi="Symbol"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 w15:restartNumberingAfterBreak="0">
    <w:nsid w:val="100D66A8"/>
    <w:multiLevelType w:val="hybridMultilevel"/>
    <w:tmpl w:val="2BDE3D82"/>
    <w:lvl w:ilvl="0" w:tplc="1B6692B2">
      <w:start w:val="1"/>
      <w:numFmt w:val="decimal"/>
      <w:lvlText w:val="%1."/>
      <w:lvlJc w:val="left"/>
      <w:pPr>
        <w:ind w:left="408" w:hanging="360"/>
      </w:pPr>
      <w:rPr>
        <w:rFonts w:asciiTheme="minorHAnsi" w:eastAsia="Times New Roman" w:hAnsiTheme="minorHAnsi" w:cs="Arial"/>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 w15:restartNumberingAfterBreak="0">
    <w:nsid w:val="1D0D26AA"/>
    <w:multiLevelType w:val="hybridMultilevel"/>
    <w:tmpl w:val="085AB526"/>
    <w:lvl w:ilvl="0" w:tplc="39FCE0A0">
      <w:start w:val="1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90856"/>
    <w:multiLevelType w:val="hybridMultilevel"/>
    <w:tmpl w:val="911C5FE0"/>
    <w:lvl w:ilvl="0" w:tplc="3E440F5C">
      <w:start w:val="10"/>
      <w:numFmt w:val="bullet"/>
      <w:lvlText w:val="-"/>
      <w:lvlJc w:val="left"/>
      <w:pPr>
        <w:ind w:left="408" w:hanging="360"/>
      </w:pPr>
      <w:rPr>
        <w:rFonts w:ascii="Calibri" w:eastAsia="Times New Roman" w:hAnsi="Calibri"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4" w15:restartNumberingAfterBreak="0">
    <w:nsid w:val="494A66C6"/>
    <w:multiLevelType w:val="hybridMultilevel"/>
    <w:tmpl w:val="133E7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BA5DA5"/>
    <w:multiLevelType w:val="hybridMultilevel"/>
    <w:tmpl w:val="ADDA3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6473E2"/>
    <w:multiLevelType w:val="hybridMultilevel"/>
    <w:tmpl w:val="4D2021C0"/>
    <w:lvl w:ilvl="0" w:tplc="69C29DB8">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5F21492B"/>
    <w:multiLevelType w:val="hybridMultilevel"/>
    <w:tmpl w:val="78363194"/>
    <w:lvl w:ilvl="0" w:tplc="B16E78CA">
      <w:start w:val="3"/>
      <w:numFmt w:val="bullet"/>
      <w:lvlText w:val="-"/>
      <w:lvlJc w:val="left"/>
      <w:pPr>
        <w:ind w:left="408" w:hanging="360"/>
      </w:pPr>
      <w:rPr>
        <w:rFonts w:ascii="Calibri" w:eastAsiaTheme="minorHAnsi" w:hAnsi="Calibri" w:cstheme="minorBidi"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0"/>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ocumentProtection w:edit="readOnly" w:enforcement="1" w:cryptProviderType="rsaAES" w:cryptAlgorithmClass="hash" w:cryptAlgorithmType="typeAny" w:cryptAlgorithmSid="14" w:cryptSpinCount="100000" w:hash="Cbrsk3dChJjOXgxHNlfsy605gM6B3rNjwLTuhXDcreZ996LdX3V5hWz5PgxWIX5B6Sm80Mq4b2HQ0P6d+sbFRg==" w:salt="qrYJ4D4ea53311s0ol03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E7"/>
    <w:rsid w:val="00080D85"/>
    <w:rsid w:val="001C0C12"/>
    <w:rsid w:val="0026642D"/>
    <w:rsid w:val="002C4FF3"/>
    <w:rsid w:val="002C6971"/>
    <w:rsid w:val="00425633"/>
    <w:rsid w:val="00430314"/>
    <w:rsid w:val="00470F45"/>
    <w:rsid w:val="00475230"/>
    <w:rsid w:val="004C4953"/>
    <w:rsid w:val="004E4849"/>
    <w:rsid w:val="004F4294"/>
    <w:rsid w:val="0056554F"/>
    <w:rsid w:val="005A5AE5"/>
    <w:rsid w:val="005B4405"/>
    <w:rsid w:val="005D0DA0"/>
    <w:rsid w:val="00656F05"/>
    <w:rsid w:val="00683F8D"/>
    <w:rsid w:val="006C30B0"/>
    <w:rsid w:val="00726562"/>
    <w:rsid w:val="0073599B"/>
    <w:rsid w:val="007A6FF4"/>
    <w:rsid w:val="008516E7"/>
    <w:rsid w:val="009172C1"/>
    <w:rsid w:val="00931805"/>
    <w:rsid w:val="009962CE"/>
    <w:rsid w:val="009B001D"/>
    <w:rsid w:val="00A10FB4"/>
    <w:rsid w:val="00A55641"/>
    <w:rsid w:val="00A8683B"/>
    <w:rsid w:val="00AA1EFA"/>
    <w:rsid w:val="00AC652F"/>
    <w:rsid w:val="00B342CE"/>
    <w:rsid w:val="00BD4480"/>
    <w:rsid w:val="00BD4977"/>
    <w:rsid w:val="00C11A47"/>
    <w:rsid w:val="00C12CF7"/>
    <w:rsid w:val="00CD1755"/>
    <w:rsid w:val="00E32504"/>
    <w:rsid w:val="00E45435"/>
    <w:rsid w:val="00F41A0E"/>
    <w:rsid w:val="00FC3923"/>
    <w:rsid w:val="00FE7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C0682"/>
  <w15:chartTrackingRefBased/>
  <w15:docId w15:val="{905D8802-DBF0-4EAC-B43A-4573F709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E7"/>
    <w:pPr>
      <w:spacing w:before="120" w:after="12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FEBodyCopy">
    <w:name w:val="HWFE Body Copy"/>
    <w:basedOn w:val="Normal"/>
    <w:rsid w:val="008516E7"/>
    <w:pPr>
      <w:spacing w:after="240" w:line="240" w:lineRule="atLeast"/>
    </w:pPr>
    <w:rPr>
      <w:color w:val="000000"/>
      <w:sz w:val="22"/>
    </w:rPr>
  </w:style>
  <w:style w:type="paragraph" w:styleId="Footer">
    <w:name w:val="footer"/>
    <w:basedOn w:val="Normal"/>
    <w:link w:val="FooterChar"/>
    <w:uiPriority w:val="99"/>
    <w:rsid w:val="008516E7"/>
    <w:pPr>
      <w:tabs>
        <w:tab w:val="center" w:pos="4320"/>
        <w:tab w:val="right" w:pos="8640"/>
      </w:tabs>
    </w:pPr>
  </w:style>
  <w:style w:type="character" w:customStyle="1" w:styleId="FooterChar">
    <w:name w:val="Footer Char"/>
    <w:basedOn w:val="DefaultParagraphFont"/>
    <w:link w:val="Footer"/>
    <w:uiPriority w:val="99"/>
    <w:rsid w:val="008516E7"/>
    <w:rPr>
      <w:rFonts w:ascii="Arial" w:eastAsia="Times New Roman" w:hAnsi="Arial" w:cs="Times New Roman"/>
      <w:sz w:val="20"/>
      <w:szCs w:val="20"/>
    </w:rPr>
  </w:style>
  <w:style w:type="paragraph" w:styleId="Header">
    <w:name w:val="header"/>
    <w:basedOn w:val="Normal"/>
    <w:link w:val="HeaderChar"/>
    <w:uiPriority w:val="99"/>
    <w:unhideWhenUsed/>
    <w:rsid w:val="008516E7"/>
    <w:pPr>
      <w:tabs>
        <w:tab w:val="center" w:pos="4320"/>
        <w:tab w:val="right" w:pos="8640"/>
      </w:tabs>
      <w:spacing w:before="0" w:after="0"/>
    </w:pPr>
  </w:style>
  <w:style w:type="character" w:customStyle="1" w:styleId="HeaderChar">
    <w:name w:val="Header Char"/>
    <w:basedOn w:val="DefaultParagraphFont"/>
    <w:link w:val="Header"/>
    <w:uiPriority w:val="99"/>
    <w:rsid w:val="008516E7"/>
    <w:rPr>
      <w:rFonts w:ascii="Arial" w:eastAsia="Times New Roman" w:hAnsi="Arial" w:cs="Times New Roman"/>
      <w:sz w:val="20"/>
      <w:szCs w:val="20"/>
    </w:rPr>
  </w:style>
  <w:style w:type="character" w:styleId="PageNumber">
    <w:name w:val="page number"/>
    <w:basedOn w:val="DefaultParagraphFont"/>
    <w:uiPriority w:val="99"/>
    <w:unhideWhenUsed/>
    <w:rsid w:val="008516E7"/>
  </w:style>
  <w:style w:type="paragraph" w:styleId="ListParagraph">
    <w:name w:val="List Paragraph"/>
    <w:basedOn w:val="Normal"/>
    <w:uiPriority w:val="34"/>
    <w:qFormat/>
    <w:rsid w:val="008516E7"/>
    <w:pPr>
      <w:spacing w:before="0"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B001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0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91137">
      <w:bodyDiv w:val="1"/>
      <w:marLeft w:val="0"/>
      <w:marRight w:val="0"/>
      <w:marTop w:val="0"/>
      <w:marBottom w:val="0"/>
      <w:divBdr>
        <w:top w:val="none" w:sz="0" w:space="0" w:color="auto"/>
        <w:left w:val="none" w:sz="0" w:space="0" w:color="auto"/>
        <w:bottom w:val="none" w:sz="0" w:space="0" w:color="auto"/>
        <w:right w:val="none" w:sz="0" w:space="0" w:color="auto"/>
      </w:divBdr>
    </w:div>
    <w:div w:id="15665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08BD0CD94E94CA6CFF9809E1C1F16" ma:contentTypeVersion="0" ma:contentTypeDescription="Create a new document." ma:contentTypeScope="" ma:versionID="154727199fd461d5b3e672cdf187db2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4E60-50E4-451C-B9EB-B11120859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530190-5959-4736-8B42-8491AF465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355CE-98F2-4FAB-992D-59704AAF6DB8}">
  <ds:schemaRefs>
    <ds:schemaRef ds:uri="http://schemas.microsoft.com/sharepoint/v3/contenttype/forms"/>
  </ds:schemaRefs>
</ds:datastoreItem>
</file>

<file path=customXml/itemProps4.xml><?xml version="1.0" encoding="utf-8"?>
<ds:datastoreItem xmlns:ds="http://schemas.openxmlformats.org/officeDocument/2006/customXml" ds:itemID="{9C3A4BBD-F1D8-409B-988B-2B2387FE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RCFV</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Shyuan Seah</dc:creator>
  <cp:keywords/>
  <dc:description/>
  <cp:lastModifiedBy>Shyuan Seah</cp:lastModifiedBy>
  <cp:revision>3</cp:revision>
  <cp:lastPrinted>2015-07-02T07:56:00Z</cp:lastPrinted>
  <dcterms:created xsi:type="dcterms:W3CDTF">2015-07-02T07:56:00Z</dcterms:created>
  <dcterms:modified xsi:type="dcterms:W3CDTF">2015-07-02T07:57:00Z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0x010100F3008BD0CD94E94CA6CFF9809E1C1F16</vt:lpwstr>
  </property>
</Properties>
</file>