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16F" w:rsidRDefault="00A93205" w:rsidP="00EB7F06">
      <w:pPr>
        <w:pStyle w:val="Title"/>
      </w:pPr>
      <w:bookmarkStart w:id="0" w:name="_GoBack"/>
      <w:bookmarkEnd w:id="0"/>
      <w:r>
        <w:t xml:space="preserve">Latrobe Valley </w:t>
      </w:r>
    </w:p>
    <w:p w:rsidR="00A93205" w:rsidRDefault="00A93205">
      <w:pPr>
        <w:rPr>
          <w:b/>
        </w:rPr>
      </w:pPr>
      <w:r>
        <w:rPr>
          <w:noProof/>
          <w:lang w:eastAsia="en-AU"/>
        </w:rPr>
        <w:drawing>
          <wp:inline distT="0" distB="0" distL="0" distR="0" wp14:anchorId="420E2FC5" wp14:editId="393A5BB8">
            <wp:extent cx="4883150" cy="382883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2923" t="22050" r="28350" b="10028"/>
                    <a:stretch/>
                  </pic:blipFill>
                  <pic:spPr bwMode="auto">
                    <a:xfrm>
                      <a:off x="0" y="0"/>
                      <a:ext cx="4880986" cy="3827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205" w:rsidRDefault="00A93205" w:rsidP="00A93205">
      <w:r>
        <w:t>With 5290 people registered on the NDSS, t</w:t>
      </w:r>
      <w:r w:rsidRPr="00A93205">
        <w:t>he Latrobe Valley has</w:t>
      </w:r>
      <w:r>
        <w:t xml:space="preserve"> </w:t>
      </w:r>
      <w:r w:rsidRPr="00A93205">
        <w:t xml:space="preserve">a high diabetes prevalence with 6.6% of the population affected. </w:t>
      </w:r>
      <w:r w:rsidR="00922A9D">
        <w:t xml:space="preserve">This is mainly caused by a higher than national average of type 2 diabetes cases (89.6% in local government area compared to 88.2% national average). </w:t>
      </w:r>
      <w:r w:rsidR="00551809">
        <w:t xml:space="preserve">Males are with 6.8% (5.5% national) affected more often than females with 6.3% (5.2% national). </w:t>
      </w:r>
    </w:p>
    <w:p w:rsidR="00C531D1" w:rsidRDefault="00C531D1" w:rsidP="00A93205">
      <w:r>
        <w:rPr>
          <w:noProof/>
          <w:lang w:eastAsia="en-AU"/>
        </w:rPr>
        <w:lastRenderedPageBreak/>
        <w:drawing>
          <wp:inline distT="0" distB="0" distL="0" distR="0" wp14:anchorId="21DC52D6" wp14:editId="5B700408">
            <wp:extent cx="4705350" cy="3742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246" t="21066" r="31561" b="19281"/>
                    <a:stretch/>
                  </pic:blipFill>
                  <pic:spPr bwMode="auto">
                    <a:xfrm>
                      <a:off x="0" y="0"/>
                      <a:ext cx="4703267" cy="3740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205" w:rsidRDefault="00C531D1" w:rsidP="00A93205">
      <w:r>
        <w:t xml:space="preserve">The postcode of Morwell is classified as ‘very high’ diabetes prevalence area. There are 9295 NDSS registrants living in this postcode, which means that 7.8% of the </w:t>
      </w:r>
      <w:r w:rsidR="009B2FD1">
        <w:t xml:space="preserve">population is directly affected. Interestingly, with 7.9% more females are affected than males with 7.6%. These numbers are mainly driven by type 2 diabetes case numbers. </w:t>
      </w:r>
    </w:p>
    <w:p w:rsidR="00A34B8A" w:rsidRDefault="00A34B8A" w:rsidP="00A93205">
      <w:r>
        <w:rPr>
          <w:noProof/>
          <w:lang w:eastAsia="en-AU"/>
        </w:rPr>
        <w:drawing>
          <wp:inline distT="0" distB="0" distL="0" distR="0" wp14:anchorId="1887A9D5" wp14:editId="4A22F846">
            <wp:extent cx="4648200" cy="36818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357" t="21262" r="31561" b="19479"/>
                    <a:stretch/>
                  </pic:blipFill>
                  <pic:spPr bwMode="auto">
                    <a:xfrm>
                      <a:off x="0" y="0"/>
                      <a:ext cx="4646141" cy="3680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205" w:rsidRPr="00A93205" w:rsidRDefault="00A34B8A" w:rsidP="00A93205">
      <w:r>
        <w:lastRenderedPageBreak/>
        <w:t xml:space="preserve">In contrast, the postcode of Traralgon is not classified as a high or very high diabetes prevalence postcode. With 1679 NDSS registrants the postcode has a diabetes prevalence of 5.5%. Males are affected slightly more often than females, again driven by type 2 diabetes case numbers. </w:t>
      </w:r>
    </w:p>
    <w:sectPr w:rsidR="00A93205" w:rsidRPr="00A932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205"/>
    <w:rsid w:val="00173CC2"/>
    <w:rsid w:val="00194302"/>
    <w:rsid w:val="002A516F"/>
    <w:rsid w:val="00510CE1"/>
    <w:rsid w:val="00551809"/>
    <w:rsid w:val="008A003F"/>
    <w:rsid w:val="008E5A4C"/>
    <w:rsid w:val="008F348A"/>
    <w:rsid w:val="00922A9D"/>
    <w:rsid w:val="009B2FD1"/>
    <w:rsid w:val="00A34B8A"/>
    <w:rsid w:val="00A93205"/>
    <w:rsid w:val="00BD1F8C"/>
    <w:rsid w:val="00C531D1"/>
    <w:rsid w:val="00DD04FC"/>
    <w:rsid w:val="00E02D88"/>
    <w:rsid w:val="00EB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297AF1-A9BC-46AB-B65F-B420954D0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guide">
    <w:name w:val="Styleguide"/>
    <w:basedOn w:val="Normal"/>
    <w:link w:val="StyleguideChar"/>
    <w:autoRedefine/>
    <w:qFormat/>
    <w:rsid w:val="008A003F"/>
    <w:rPr>
      <w:rFonts w:ascii="Arial" w:hAnsi="Arial" w:cs="Arial"/>
      <w:sz w:val="24"/>
      <w:szCs w:val="24"/>
    </w:rPr>
  </w:style>
  <w:style w:type="character" w:customStyle="1" w:styleId="StyleguideChar">
    <w:name w:val="Styleguide Char"/>
    <w:basedOn w:val="DefaultParagraphFont"/>
    <w:link w:val="Styleguide"/>
    <w:rsid w:val="008A003F"/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3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205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B7F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B7F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008BD0CD94E94CA6CFF9809E1C1F16" ma:contentTypeVersion="0" ma:contentTypeDescription="Create a new document." ma:contentTypeScope="" ma:versionID="154727199fd461d5b3e672cdf187db2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C57E9E-02B2-4673-8728-EB78B6CA71B0}"/>
</file>

<file path=customXml/itemProps2.xml><?xml version="1.0" encoding="utf-8"?>
<ds:datastoreItem xmlns:ds="http://schemas.openxmlformats.org/officeDocument/2006/customXml" ds:itemID="{C180EBEA-1EF5-4B6F-9F1C-AB85E90DAE56}"/>
</file>

<file path=customXml/itemProps3.xml><?xml version="1.0" encoding="utf-8"?>
<ds:datastoreItem xmlns:ds="http://schemas.openxmlformats.org/officeDocument/2006/customXml" ds:itemID="{13DA4135-8EF4-4552-9E14-B8CC941547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Diabetes Australia - Victoria</Company>
  <LinksUpToDate>false</LinksUpToDate>
  <CharactersWithSpaces>1018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 Vic_1</dc:title>
  <dc:creator>Sybille Taylor</dc:creator>
  <cp:lastModifiedBy>Monica Kelly</cp:lastModifiedBy>
  <cp:revision>2</cp:revision>
  <dcterms:created xsi:type="dcterms:W3CDTF">2015-08-03T06:57:00Z</dcterms:created>
  <dcterms:modified xsi:type="dcterms:W3CDTF">2015-08-03T06:57:00Z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0x010100F3008BD0CD94E94CA6CFF9809E1C1F16</vt:lpwstr>
  </property>
  <property fmtid="{D5CDD505-2E9C-101B-9397-08002B2CF9AE}" pid="3" name="Order">
    <vt:r8>189400</vt:r8>
  </property>
</Properties>
</file>