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.825pt;margin-top:-.375pt;width:199.35pt;height:842.7pt;mso-position-horizontal-relative:page;mso-position-vertical-relative:page;z-index:0" coordorigin="16,-8" coordsize="3987,16854">
            <v:group style="position:absolute;left:3996;top:0;width:2;height:16839" coordorigin="3996,0" coordsize="2,16839">
              <v:shape style="position:absolute;left:3996;top:0;width:2;height:16839" coordorigin="3996,0" coordsize="0,16839" path="m3996,16838l3996,0e" filled="false" stroked="true" strokeweight=".75pt" strokecolor="#000000">
                <v:path arrowok="t"/>
              </v:shape>
            </v:group>
            <v:group style="position:absolute;left:24;top:0;width:2;height:16839" coordorigin="24,0" coordsize="2,16839">
              <v:shape style="position:absolute;left:24;top:0;width:2;height:16839" coordorigin="24,0" coordsize="0,16839" path="m24,0l24,16838e" filled="false" stroked="true" strokeweight=".75pt" strokecolor="#000000">
                <v:path arrowok="t"/>
              </v:shape>
            </v:group>
            <v:group style="position:absolute;left:24;top:0;width:3972;height:16839" coordorigin="24,0" coordsize="3972,16839">
              <v:shape style="position:absolute;left:24;top:0;width:3972;height:16839" coordorigin="24,0" coordsize="3972,16839" path="m24,16838l3996,16838,3996,0,24,0,24,16838xe" filled="true" fillcolor="#1578bd" stroked="false">
                <v:path arrowok="t"/>
                <v:fill type="solid"/>
              </v:shape>
            </v:group>
            <v:group style="position:absolute;left:3996;top:0;width:2;height:16839" coordorigin="3996,0" coordsize="2,16839">
              <v:shape style="position:absolute;left:3996;top:0;width:2;height:16839" coordorigin="3996,0" coordsize="0,16839" path="m3996,16838l3996,0e" filled="false" stroked="true" strokeweight=".75pt" strokecolor="#000000">
                <v:path arrowok="t"/>
              </v:shape>
            </v:group>
            <v:group style="position:absolute;left:24;top:0;width:2;height:16839" coordorigin="24,0" coordsize="2,16839">
              <v:shape style="position:absolute;left:24;top:0;width:2;height:16839" coordorigin="24,0" coordsize="0,16839" path="m24,0l24,16838e" filled="false" stroked="true" strokeweight=".75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07"/>
        <w:ind w:right="3321"/>
        <w:jc w:val="left"/>
        <w:rPr>
          <w:b w:val="0"/>
          <w:bCs w:val="0"/>
        </w:rPr>
      </w:pPr>
      <w:r>
        <w:rPr>
          <w:color w:val="808080"/>
          <w:spacing w:val="-2"/>
        </w:rPr>
        <w:t>Submission</w:t>
      </w:r>
      <w:r>
        <w:rPr>
          <w:color w:val="808080"/>
          <w:spacing w:val="-124"/>
        </w:rPr>
        <w:t> </w:t>
      </w:r>
      <w:r>
        <w:rPr>
          <w:color w:val="808080"/>
          <w:spacing w:val="-124"/>
        </w:rPr>
      </w:r>
      <w:r>
        <w:rPr>
          <w:color w:val="808080"/>
        </w:rPr>
        <w:t>to</w:t>
      </w:r>
      <w:r>
        <w:rPr>
          <w:color w:val="808080"/>
          <w:spacing w:val="1"/>
        </w:rPr>
        <w:t> </w:t>
      </w:r>
      <w:r>
        <w:rPr>
          <w:color w:val="808080"/>
        </w:rPr>
        <w:t>the</w:t>
      </w:r>
      <w:r>
        <w:rPr>
          <w:b w:val="0"/>
        </w:rPr>
      </w:r>
    </w:p>
    <w:p>
      <w:pPr>
        <w:spacing w:before="0"/>
        <w:ind w:left="5329" w:right="709" w:firstLine="0"/>
        <w:jc w:val="left"/>
        <w:rPr>
          <w:rFonts w:ascii="Verdana" w:hAnsi="Verdana" w:cs="Verdana" w:eastAsia="Verdana"/>
          <w:sz w:val="40"/>
          <w:szCs w:val="40"/>
        </w:rPr>
      </w:pPr>
      <w:r>
        <w:rPr>
          <w:rFonts w:ascii="Verdana"/>
          <w:b/>
          <w:color w:val="808080"/>
          <w:sz w:val="40"/>
        </w:rPr>
        <w:t>Hazelwood Coal</w:t>
      </w:r>
      <w:r>
        <w:rPr>
          <w:rFonts w:ascii="Verdana"/>
          <w:b/>
          <w:color w:val="808080"/>
          <w:spacing w:val="-6"/>
          <w:sz w:val="40"/>
        </w:rPr>
        <w:t> </w:t>
      </w:r>
      <w:r>
        <w:rPr>
          <w:rFonts w:ascii="Verdana"/>
          <w:b/>
          <w:color w:val="808080"/>
          <w:sz w:val="40"/>
        </w:rPr>
        <w:t>Mine</w:t>
      </w:r>
      <w:r>
        <w:rPr>
          <w:rFonts w:ascii="Verdana"/>
          <w:b/>
          <w:color w:val="808080"/>
          <w:w w:val="100"/>
          <w:sz w:val="40"/>
        </w:rPr>
        <w:t> </w:t>
      </w:r>
      <w:r>
        <w:rPr>
          <w:rFonts w:ascii="Verdana"/>
          <w:b/>
          <w:color w:val="808080"/>
          <w:sz w:val="40"/>
        </w:rPr>
        <w:t>Fire</w:t>
      </w:r>
      <w:r>
        <w:rPr>
          <w:rFonts w:ascii="Verdana"/>
          <w:b/>
          <w:color w:val="808080"/>
          <w:spacing w:val="-5"/>
          <w:sz w:val="40"/>
        </w:rPr>
        <w:t> </w:t>
      </w:r>
      <w:r>
        <w:rPr>
          <w:rFonts w:ascii="Verdana"/>
          <w:b/>
          <w:color w:val="808080"/>
          <w:sz w:val="40"/>
        </w:rPr>
        <w:t>Inquiry</w:t>
      </w:r>
      <w:r>
        <w:rPr>
          <w:rFonts w:ascii="Verdana"/>
          <w:sz w:val="40"/>
        </w:rPr>
      </w:r>
    </w:p>
    <w:p>
      <w:pPr>
        <w:spacing w:before="337"/>
        <w:ind w:left="800" w:right="0" w:firstLine="0"/>
        <w:jc w:val="center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color w:val="808080"/>
          <w:sz w:val="28"/>
        </w:rPr>
        <w:t>August</w:t>
      </w:r>
      <w:r>
        <w:rPr>
          <w:rFonts w:ascii="Verdana"/>
          <w:color w:val="808080"/>
          <w:spacing w:val="-3"/>
          <w:sz w:val="28"/>
        </w:rPr>
        <w:t> </w:t>
      </w:r>
      <w:r>
        <w:rPr>
          <w:rFonts w:ascii="Verdana"/>
          <w:color w:val="808080"/>
          <w:sz w:val="28"/>
        </w:rPr>
        <w:t>2015</w:t>
      </w:r>
      <w:r>
        <w:rPr>
          <w:rFonts w:ascii="Verdana"/>
          <w:sz w:val="28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2"/>
        <w:rPr>
          <w:rFonts w:ascii="Verdana" w:hAnsi="Verdana" w:cs="Verdana" w:eastAsia="Verdana"/>
          <w:sz w:val="10"/>
          <w:szCs w:val="10"/>
        </w:rPr>
      </w:pPr>
    </w:p>
    <w:p>
      <w:pPr>
        <w:spacing w:line="3784" w:lineRule="exact"/>
        <w:ind w:left="5238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position w:val="-75"/>
          <w:sz w:val="20"/>
          <w:szCs w:val="20"/>
        </w:rPr>
        <w:drawing>
          <wp:inline distT="0" distB="0" distL="0" distR="0">
            <wp:extent cx="2186590" cy="240334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90" cy="240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 w:eastAsia="Verdana"/>
          <w:position w:val="-75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2"/>
        <w:rPr>
          <w:rFonts w:ascii="Verdana" w:hAnsi="Verdana" w:cs="Verdana" w:eastAsia="Verdana"/>
          <w:sz w:val="12"/>
          <w:szCs w:val="12"/>
        </w:rPr>
      </w:pPr>
    </w:p>
    <w:tbl>
      <w:tblPr>
        <w:tblW w:w="0" w:type="auto"/>
        <w:jc w:val="left"/>
        <w:tblInd w:w="40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2206"/>
        <w:gridCol w:w="2917"/>
      </w:tblGrid>
      <w:tr>
        <w:trPr>
          <w:trHeight w:val="988" w:hRule="exact"/>
        </w:trPr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55" w:right="0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Verdana"/>
                <w:b/>
                <w:color w:val="7E7E7E"/>
                <w:sz w:val="15"/>
              </w:rPr>
              <w:t>DEA Scientific</w:t>
            </w:r>
            <w:r>
              <w:rPr>
                <w:rFonts w:ascii="Verdana"/>
                <w:b/>
                <w:color w:val="7E7E7E"/>
                <w:spacing w:val="-8"/>
                <w:sz w:val="15"/>
              </w:rPr>
              <w:t> </w:t>
            </w:r>
            <w:r>
              <w:rPr>
                <w:rFonts w:ascii="Verdana"/>
                <w:b/>
                <w:color w:val="7E7E7E"/>
                <w:sz w:val="15"/>
              </w:rPr>
              <w:t>Committee</w:t>
            </w:r>
            <w:r>
              <w:rPr>
                <w:rFonts w:ascii="Verdana"/>
                <w:sz w:val="15"/>
              </w:rPr>
            </w:r>
          </w:p>
          <w:p>
            <w:pPr>
              <w:pStyle w:val="TableParagraph"/>
              <w:spacing w:line="302" w:lineRule="auto" w:before="48"/>
              <w:ind w:left="55" w:right="393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Verdana"/>
                <w:color w:val="7E7E7E"/>
                <w:sz w:val="15"/>
              </w:rPr>
              <w:t>Prof Bob Douglas</w:t>
            </w:r>
            <w:r>
              <w:rPr>
                <w:rFonts w:ascii="Verdana"/>
                <w:color w:val="7E7E7E"/>
                <w:spacing w:val="13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AO</w:t>
            </w:r>
            <w:r>
              <w:rPr>
                <w:rFonts w:ascii="Verdana"/>
                <w:color w:val="7E7E7E"/>
                <w:w w:val="100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Prof David de Kretser</w:t>
            </w:r>
            <w:r>
              <w:rPr>
                <w:rFonts w:ascii="Verdana"/>
                <w:color w:val="7E7E7E"/>
                <w:spacing w:val="-7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AC</w:t>
            </w:r>
            <w:r>
              <w:rPr>
                <w:rFonts w:ascii="Verdana"/>
                <w:color w:val="7E7E7E"/>
                <w:w w:val="100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Prof Robyn</w:t>
            </w:r>
            <w:r>
              <w:rPr>
                <w:rFonts w:ascii="Verdana"/>
                <w:color w:val="7E7E7E"/>
                <w:spacing w:val="-6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McDermott</w:t>
            </w:r>
            <w:r>
              <w:rPr>
                <w:rFonts w:ascii="Verdana"/>
                <w:sz w:val="15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2" w:lineRule="auto" w:before="74"/>
              <w:ind w:left="135" w:right="197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Verdana"/>
                <w:color w:val="7E7E7E"/>
                <w:sz w:val="15"/>
              </w:rPr>
              <w:t>Prof Stephen Boyden</w:t>
            </w:r>
            <w:r>
              <w:rPr>
                <w:rFonts w:ascii="Verdana"/>
                <w:color w:val="7E7E7E"/>
                <w:spacing w:val="-6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AM</w:t>
            </w:r>
            <w:r>
              <w:rPr>
                <w:rFonts w:ascii="Verdana"/>
                <w:color w:val="7E7E7E"/>
                <w:w w:val="100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Prof Dave</w:t>
            </w:r>
            <w:r>
              <w:rPr>
                <w:rFonts w:ascii="Verdana"/>
                <w:color w:val="7E7E7E"/>
                <w:spacing w:val="-3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Griggs</w:t>
            </w:r>
            <w:r>
              <w:rPr>
                <w:rFonts w:ascii="Verdana"/>
                <w:sz w:val="15"/>
              </w:rPr>
            </w:r>
          </w:p>
          <w:p>
            <w:pPr>
              <w:pStyle w:val="TableParagraph"/>
              <w:spacing w:line="302" w:lineRule="auto"/>
              <w:ind w:left="135" w:right="257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Verdana"/>
                <w:color w:val="7E7E7E"/>
                <w:sz w:val="15"/>
              </w:rPr>
              <w:t>Prof Stephen Leeder</w:t>
            </w:r>
            <w:r>
              <w:rPr>
                <w:rFonts w:ascii="Verdana"/>
                <w:color w:val="7E7E7E"/>
                <w:spacing w:val="-7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AO</w:t>
            </w:r>
            <w:r>
              <w:rPr>
                <w:rFonts w:ascii="Verdana"/>
                <w:color w:val="7E7E7E"/>
                <w:w w:val="100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Prof Peter Newman</w:t>
            </w:r>
            <w:r>
              <w:rPr>
                <w:rFonts w:ascii="Verdana"/>
                <w:color w:val="7E7E7E"/>
                <w:spacing w:val="-5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AO</w:t>
            </w:r>
            <w:r>
              <w:rPr>
                <w:rFonts w:ascii="Verdana"/>
                <w:sz w:val="15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2" w:lineRule="auto" w:before="74"/>
              <w:ind w:left="197" w:right="1057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Verdana"/>
                <w:color w:val="7E7E7E"/>
                <w:sz w:val="15"/>
              </w:rPr>
              <w:t>Prof Peter Doherty</w:t>
            </w:r>
            <w:r>
              <w:rPr>
                <w:rFonts w:ascii="Verdana"/>
                <w:color w:val="7E7E7E"/>
                <w:spacing w:val="-5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AC</w:t>
            </w:r>
            <w:r>
              <w:rPr>
                <w:rFonts w:ascii="Verdana"/>
                <w:color w:val="7E7E7E"/>
                <w:w w:val="100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Prof Michael Kidd</w:t>
            </w:r>
            <w:r>
              <w:rPr>
                <w:rFonts w:ascii="Verdana"/>
                <w:color w:val="7E7E7E"/>
                <w:spacing w:val="-4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AM</w:t>
            </w:r>
            <w:r>
              <w:rPr>
                <w:rFonts w:ascii="Verdana"/>
                <w:color w:val="7E7E7E"/>
                <w:w w:val="100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Prof Ian Lowe</w:t>
            </w:r>
            <w:r>
              <w:rPr>
                <w:rFonts w:ascii="Verdana"/>
                <w:color w:val="7E7E7E"/>
                <w:spacing w:val="-2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AO</w:t>
            </w:r>
            <w:r>
              <w:rPr>
                <w:rFonts w:ascii="Verdana"/>
                <w:sz w:val="15"/>
              </w:rPr>
            </w: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Verdana"/>
                <w:color w:val="7E7E7E"/>
                <w:sz w:val="15"/>
              </w:rPr>
              <w:t>Prof Emeritus Sir Gustav Nossal</w:t>
            </w:r>
            <w:r>
              <w:rPr>
                <w:rFonts w:ascii="Verdana"/>
                <w:color w:val="7E7E7E"/>
                <w:spacing w:val="-8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AC</w:t>
            </w:r>
            <w:r>
              <w:rPr>
                <w:rFonts w:ascii="Verdana"/>
                <w:sz w:val="15"/>
              </w:rPr>
            </w:r>
          </w:p>
        </w:tc>
      </w:tr>
      <w:tr>
        <w:trPr>
          <w:trHeight w:val="527" w:hRule="exact"/>
        </w:trPr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55" w:right="0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Verdana"/>
                <w:color w:val="7E7E7E"/>
                <w:sz w:val="15"/>
              </w:rPr>
              <w:t>Prof Hugh</w:t>
            </w:r>
            <w:r>
              <w:rPr>
                <w:rFonts w:ascii="Verdana"/>
                <w:color w:val="7E7E7E"/>
                <w:spacing w:val="-1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Possingham</w:t>
            </w:r>
            <w:r>
              <w:rPr>
                <w:rFonts w:ascii="Verdana"/>
                <w:sz w:val="15"/>
              </w:rPr>
            </w:r>
          </w:p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Verdana"/>
                <w:color w:val="7E7E7E"/>
                <w:sz w:val="15"/>
              </w:rPr>
              <w:t>Dr Rosemary Stanton</w:t>
            </w:r>
            <w:r>
              <w:rPr>
                <w:rFonts w:ascii="Verdana"/>
                <w:color w:val="7E7E7E"/>
                <w:spacing w:val="-7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OAM</w:t>
            </w:r>
            <w:r>
              <w:rPr>
                <w:rFonts w:ascii="Verdana"/>
                <w:sz w:val="15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2" w:lineRule="auto" w:before="20"/>
              <w:ind w:left="135" w:right="436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Verdana"/>
                <w:color w:val="7E7E7E"/>
                <w:sz w:val="15"/>
              </w:rPr>
              <w:t>Prof Lawrie Powell</w:t>
            </w:r>
            <w:r>
              <w:rPr>
                <w:rFonts w:ascii="Verdana"/>
                <w:color w:val="7E7E7E"/>
                <w:spacing w:val="-5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AC</w:t>
            </w:r>
            <w:r>
              <w:rPr>
                <w:rFonts w:ascii="Verdana"/>
                <w:color w:val="7E7E7E"/>
                <w:w w:val="100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Dr Norman</w:t>
            </w:r>
            <w:r>
              <w:rPr>
                <w:rFonts w:ascii="Verdana"/>
                <w:color w:val="7E7E7E"/>
                <w:spacing w:val="-3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Swan</w:t>
            </w:r>
            <w:r>
              <w:rPr>
                <w:rFonts w:ascii="Verdana"/>
                <w:sz w:val="15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2" w:lineRule="auto" w:before="20"/>
              <w:ind w:left="197" w:right="983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Verdana"/>
                <w:color w:val="7E7E7E"/>
                <w:sz w:val="15"/>
              </w:rPr>
              <w:t>Prof Fiona Stanley</w:t>
            </w:r>
            <w:r>
              <w:rPr>
                <w:rFonts w:ascii="Verdana"/>
                <w:color w:val="7E7E7E"/>
                <w:spacing w:val="-4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AC</w:t>
            </w:r>
            <w:r>
              <w:rPr>
                <w:rFonts w:ascii="Verdana"/>
                <w:color w:val="7E7E7E"/>
                <w:w w:val="100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Prof David Yencken</w:t>
            </w:r>
            <w:r>
              <w:rPr>
                <w:rFonts w:ascii="Verdana"/>
                <w:color w:val="7E7E7E"/>
                <w:spacing w:val="-9"/>
                <w:sz w:val="15"/>
              </w:rPr>
              <w:t> </w:t>
            </w:r>
            <w:r>
              <w:rPr>
                <w:rFonts w:ascii="Verdana"/>
                <w:color w:val="7E7E7E"/>
                <w:sz w:val="15"/>
              </w:rPr>
              <w:t>AO</w:t>
            </w:r>
            <w:r>
              <w:rPr>
                <w:rFonts w:ascii="Verdana"/>
                <w:sz w:val="15"/>
              </w:rPr>
            </w:r>
          </w:p>
        </w:tc>
      </w:tr>
    </w:tbl>
    <w:p>
      <w:pPr>
        <w:spacing w:after="0" w:line="302" w:lineRule="auto"/>
        <w:jc w:val="left"/>
        <w:rPr>
          <w:rFonts w:ascii="Verdana" w:hAnsi="Verdana" w:cs="Verdana" w:eastAsia="Verdana"/>
          <w:sz w:val="15"/>
          <w:szCs w:val="15"/>
        </w:rPr>
        <w:sectPr>
          <w:type w:val="continuous"/>
          <w:pgSz w:w="11910" w:h="16840"/>
          <w:pgMar w:top="0" w:bottom="0" w:left="0" w:right="260"/>
        </w:sectPr>
      </w:pPr>
    </w:p>
    <w:p>
      <w:pPr>
        <w:pStyle w:val="Heading2"/>
        <w:spacing w:line="240" w:lineRule="auto" w:before="15"/>
        <w:ind w:right="445"/>
        <w:jc w:val="left"/>
        <w:rPr>
          <w:b w:val="0"/>
          <w:bCs w:val="0"/>
        </w:rPr>
      </w:pPr>
      <w:r>
        <w:rPr>
          <w:color w:val="808080"/>
        </w:rPr>
        <w:t>Who is</w:t>
      </w:r>
      <w:r>
        <w:rPr>
          <w:color w:val="808080"/>
          <w:spacing w:val="-10"/>
        </w:rPr>
        <w:t> </w:t>
      </w:r>
      <w:r>
        <w:rPr>
          <w:color w:val="808080"/>
        </w:rPr>
        <w:t>DEA?</w:t>
      </w:r>
      <w:r>
        <w:rPr>
          <w:b w:val="0"/>
        </w:rPr>
      </w:r>
    </w:p>
    <w:p>
      <w:pPr>
        <w:pStyle w:val="BodyText"/>
        <w:spacing w:line="240" w:lineRule="auto" w:before="243"/>
        <w:ind w:right="445"/>
        <w:jc w:val="left"/>
      </w:pPr>
      <w:r>
        <w:rPr/>
        <w:t>Doctors for the Environment Australia (DEA) is an independent, self-funded,</w:t>
      </w:r>
      <w:r>
        <w:rPr>
          <w:spacing w:val="-22"/>
        </w:rPr>
        <w:t> </w:t>
      </w:r>
      <w:r>
        <w:rPr/>
        <w:t>non-</w:t>
      </w:r>
      <w:r>
        <w:rPr>
          <w:w w:val="99"/>
        </w:rPr>
        <w:t> </w:t>
      </w:r>
      <w:r>
        <w:rPr/>
        <w:t>government organisation of medical doctors in all Australian States and</w:t>
      </w:r>
      <w:r>
        <w:rPr>
          <w:spacing w:val="-24"/>
        </w:rPr>
        <w:t> </w:t>
      </w:r>
      <w:r>
        <w:rPr/>
        <w:t>Territories.</w:t>
      </w:r>
      <w:r>
        <w:rPr>
          <w:w w:val="99"/>
        </w:rPr>
        <w:t> </w:t>
      </w:r>
      <w:r>
        <w:rPr/>
        <w:t>Our members work across all specialties including within communities,</w:t>
      </w:r>
      <w:r>
        <w:rPr>
          <w:spacing w:val="-19"/>
        </w:rPr>
        <w:t> </w:t>
      </w:r>
      <w:r>
        <w:rPr/>
        <w:t>hospitals,</w:t>
      </w:r>
      <w:r>
        <w:rPr>
          <w:spacing w:val="-1"/>
          <w:w w:val="99"/>
        </w:rPr>
        <w:t> </w:t>
      </w:r>
      <w:r>
        <w:rPr/>
        <w:t>private practice and academia. We work to prevent and address the health risks</w:t>
      </w:r>
      <w:r>
        <w:rPr>
          <w:spacing w:val="-21"/>
        </w:rPr>
        <w:t> </w:t>
      </w:r>
      <w:r>
        <w:rPr>
          <w:rFonts w:ascii="Verdana" w:hAnsi="Verdana" w:cs="Verdana" w:eastAsia="Verdana"/>
        </w:rPr>
        <w:t>–</w:t>
      </w:r>
      <w:r>
        <w:rPr>
          <w:rFonts w:ascii="Verdana" w:hAnsi="Verdana" w:cs="Verdana" w:eastAsia="Verdana"/>
          <w:w w:val="99"/>
        </w:rPr>
        <w:t> </w:t>
      </w:r>
      <w:r>
        <w:rPr/>
        <w:t>local, national and global </w:t>
      </w:r>
      <w:r>
        <w:rPr>
          <w:rFonts w:ascii="Verdana" w:hAnsi="Verdana" w:cs="Verdana" w:eastAsia="Verdana"/>
        </w:rPr>
        <w:t>– </w:t>
      </w:r>
      <w:r>
        <w:rPr/>
        <w:t>caused by damage to our natural environment. We are</w:t>
      </w:r>
      <w:r>
        <w:rPr>
          <w:spacing w:val="-27"/>
        </w:rPr>
        <w:t> </w:t>
      </w:r>
      <w:r>
        <w:rPr/>
        <w:t>a</w:t>
      </w:r>
      <w:r>
        <w:rPr>
          <w:w w:val="99"/>
        </w:rPr>
        <w:t> </w:t>
      </w:r>
      <w:r>
        <w:rPr/>
        <w:t>public health voice in the sphere of environmental health with a primary focus on</w:t>
      </w:r>
      <w:r>
        <w:rPr>
          <w:spacing w:val="-31"/>
        </w:rPr>
        <w:t> </w:t>
      </w:r>
      <w:r>
        <w:rPr/>
        <w:t>the</w:t>
      </w:r>
      <w:r>
        <w:rPr>
          <w:w w:val="99"/>
        </w:rPr>
        <w:t> </w:t>
      </w:r>
      <w:r>
        <w:rPr/>
        <w:t>health harms from environmental damage, pollution and climate</w:t>
      </w:r>
      <w:r>
        <w:rPr>
          <w:spacing w:val="-26"/>
        </w:rPr>
        <w:t> </w:t>
      </w:r>
      <w:r>
        <w:rPr/>
        <w:t>change.</w:t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445"/>
        <w:jc w:val="left"/>
      </w:pPr>
      <w:r>
        <w:rPr/>
        <w:t>DEA has an extensive history of advocating for the protection of health in relation</w:t>
      </w:r>
      <w:r>
        <w:rPr>
          <w:spacing w:val="-27"/>
        </w:rPr>
        <w:t> </w:t>
      </w:r>
      <w:r>
        <w:rPr/>
        <w:t>to</w:t>
      </w:r>
      <w:r>
        <w:rPr>
          <w:w w:val="99"/>
        </w:rPr>
        <w:t> </w:t>
      </w:r>
      <w:r>
        <w:rPr/>
        <w:t>the coal industry nationally and in Victoria. Specifically relevant to the residents</w:t>
      </w:r>
      <w:r>
        <w:rPr>
          <w:spacing w:val="-31"/>
        </w:rPr>
        <w:t> </w:t>
      </w:r>
      <w:r>
        <w:rPr/>
        <w:t>of</w:t>
      </w:r>
      <w:r>
        <w:rPr>
          <w:w w:val="99"/>
        </w:rPr>
        <w:t> </w:t>
      </w:r>
      <w:r>
        <w:rPr>
          <w:rFonts w:ascii="Verdana" w:hAnsi="Verdana" w:cs="Verdana" w:eastAsia="Verdana"/>
        </w:rPr>
        <w:t>Morwell and surrounding areas was DEA’s opposition at </w:t>
      </w:r>
      <w:r>
        <w:rPr/>
        <w:t>the VCAT in 2010 to the</w:t>
      </w:r>
      <w:r>
        <w:rPr>
          <w:spacing w:val="-26"/>
        </w:rPr>
        <w:t> </w:t>
      </w:r>
      <w:r>
        <w:rPr/>
        <w:t>EPA</w:t>
      </w:r>
      <w:r>
        <w:rPr>
          <w:w w:val="99"/>
        </w:rPr>
        <w:t> </w:t>
      </w:r>
      <w:r>
        <w:rPr/>
        <w:t>approved development of a new coal fuelled power plant to be built by Dual Gas</w:t>
      </w:r>
      <w:r>
        <w:rPr>
          <w:spacing w:val="-25"/>
        </w:rPr>
        <w:t> </w:t>
      </w:r>
      <w:r>
        <w:rPr/>
        <w:t>Pty</w:t>
      </w:r>
      <w:r>
        <w:rPr>
          <w:w w:val="99"/>
        </w:rPr>
        <w:t> </w:t>
      </w:r>
      <w:r>
        <w:rPr/>
        <w:t>Ltd. This power plant would have been situated 1 km from the Morwell</w:t>
      </w:r>
      <w:r>
        <w:rPr>
          <w:spacing w:val="-24"/>
        </w:rPr>
        <w:t> </w:t>
      </w:r>
      <w:r>
        <w:rPr/>
        <w:t>township</w:t>
      </w:r>
      <w:r>
        <w:rPr>
          <w:w w:val="99"/>
        </w:rPr>
        <w:t> </w:t>
      </w:r>
      <w:r>
        <w:rPr/>
        <w:t>boundary, and DEA was greatly concerned for the health of local residents from</w:t>
      </w:r>
      <w:r>
        <w:rPr>
          <w:spacing w:val="-30"/>
        </w:rPr>
        <w:t> </w:t>
      </w:r>
      <w:r>
        <w:rPr/>
        <w:t>an</w:t>
      </w:r>
      <w:r>
        <w:rPr>
          <w:w w:val="99"/>
        </w:rPr>
        <w:t> </w:t>
      </w:r>
      <w:r>
        <w:rPr/>
        <w:t>additional local air pollution source and the health implications globally</w:t>
      </w:r>
      <w:r>
        <w:rPr>
          <w:spacing w:val="-18"/>
        </w:rPr>
        <w:t> </w:t>
      </w:r>
      <w:r>
        <w:rPr/>
        <w:t>from</w:t>
      </w:r>
      <w:r>
        <w:rPr>
          <w:w w:val="99"/>
        </w:rPr>
        <w:t> </w:t>
      </w:r>
      <w:r>
        <w:rPr/>
        <w:t>commissioning a new coal fuelled power plant when renewable alternatives</w:t>
      </w:r>
      <w:r>
        <w:rPr>
          <w:spacing w:val="-16"/>
        </w:rPr>
        <w:t> </w:t>
      </w:r>
      <w:r>
        <w:rPr/>
        <w:t>are</w:t>
      </w:r>
      <w:r>
        <w:rPr>
          <w:w w:val="99"/>
        </w:rPr>
        <w:t> </w:t>
      </w:r>
      <w:r>
        <w:rPr/>
        <w:t>available.</w:t>
      </w:r>
      <w:r>
        <w:rPr>
          <w:spacing w:val="-30"/>
        </w:rPr>
        <w:t> </w:t>
      </w:r>
      <w:r>
        <w:rPr>
          <w:color w:val="0000FF"/>
          <w:spacing w:val="-30"/>
        </w:rPr>
      </w:r>
      <w:hyperlink r:id="rId7">
        <w:r>
          <w:rPr>
            <w:color w:val="0000FF"/>
            <w:u w:val="single" w:color="0000FF"/>
          </w:rPr>
          <w:t>http://dea.org.au/images/uploads/submissions/VCAT_DEA_closing_sub.pdf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Heading3"/>
        <w:spacing w:line="240" w:lineRule="auto"/>
        <w:ind w:right="445"/>
        <w:jc w:val="left"/>
        <w:rPr>
          <w:b w:val="0"/>
          <w:bCs w:val="0"/>
        </w:rPr>
      </w:pPr>
      <w:r>
        <w:rPr/>
        <w:t>DEA welcomes the opportunity to submit to this Inquiry and will</w:t>
      </w:r>
      <w:r>
        <w:rPr>
          <w:spacing w:val="-34"/>
        </w:rPr>
        <w:t> </w:t>
      </w:r>
      <w:r>
        <w:rPr/>
        <w:t>be</w:t>
      </w:r>
      <w:r>
        <w:rPr>
          <w:w w:val="99"/>
        </w:rPr>
        <w:t> </w:t>
      </w:r>
      <w:r>
        <w:rPr/>
        <w:t>specifically addressing Terms of Reference 6 and</w:t>
      </w:r>
      <w:r>
        <w:rPr>
          <w:spacing w:val="-33"/>
        </w:rPr>
        <w:t> </w:t>
      </w:r>
      <w:r>
        <w:rPr/>
        <w:t>7</w:t>
      </w:r>
      <w:r>
        <w:rPr>
          <w:b w:val="0"/>
        </w:rPr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119" w:after="0"/>
        <w:ind w:left="813" w:right="770" w:hanging="35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i/>
          <w:sz w:val="20"/>
        </w:rPr>
        <w:t>Whether the Hazelwood Coal Mine Fire contributed to an increase in</w:t>
      </w:r>
      <w:r>
        <w:rPr>
          <w:rFonts w:ascii="Verdana"/>
          <w:i/>
          <w:spacing w:val="-31"/>
          <w:sz w:val="20"/>
        </w:rPr>
        <w:t> </w:t>
      </w:r>
      <w:r>
        <w:rPr>
          <w:rFonts w:ascii="Verdana"/>
          <w:i/>
          <w:sz w:val="20"/>
        </w:rPr>
        <w:t>deaths,</w:t>
      </w:r>
      <w:r>
        <w:rPr>
          <w:rFonts w:ascii="Verdana"/>
          <w:i/>
          <w:w w:val="99"/>
          <w:sz w:val="20"/>
        </w:rPr>
        <w:t> </w:t>
      </w:r>
      <w:r>
        <w:rPr>
          <w:rFonts w:ascii="Verdana"/>
          <w:i/>
          <w:sz w:val="20"/>
        </w:rPr>
        <w:t>having regard to any relevant evidence for the period 2009 to</w:t>
      </w:r>
      <w:r>
        <w:rPr>
          <w:rFonts w:ascii="Verdana"/>
          <w:i/>
          <w:spacing w:val="-18"/>
          <w:sz w:val="20"/>
        </w:rPr>
        <w:t> </w:t>
      </w:r>
      <w:r>
        <w:rPr>
          <w:rFonts w:ascii="Verdana"/>
          <w:i/>
          <w:sz w:val="20"/>
        </w:rPr>
        <w:t>2014.</w:t>
      </w:r>
      <w:r>
        <w:rPr>
          <w:rFonts w:ascii="Verdana"/>
          <w:sz w:val="20"/>
        </w:rPr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59" w:after="0"/>
        <w:ind w:left="820" w:right="519" w:hanging="36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i/>
          <w:sz w:val="20"/>
        </w:rPr>
        <w:t>Short, medium and long-term measures to improve the health of the</w:t>
      </w:r>
      <w:r>
        <w:rPr>
          <w:rFonts w:ascii="Verdana"/>
          <w:i/>
          <w:spacing w:val="-28"/>
          <w:sz w:val="20"/>
        </w:rPr>
        <w:t> </w:t>
      </w:r>
      <w:r>
        <w:rPr>
          <w:rFonts w:ascii="Verdana"/>
          <w:i/>
          <w:sz w:val="20"/>
        </w:rPr>
        <w:t>Latrobe</w:t>
      </w:r>
      <w:r>
        <w:rPr>
          <w:rFonts w:ascii="Verdana"/>
          <w:i/>
          <w:w w:val="99"/>
          <w:sz w:val="20"/>
        </w:rPr>
        <w:t> </w:t>
      </w:r>
      <w:r>
        <w:rPr>
          <w:rFonts w:ascii="Verdana"/>
          <w:i/>
          <w:sz w:val="20"/>
        </w:rPr>
        <w:t>Valley Community having regard to any health impacts identified by the</w:t>
      </w:r>
      <w:r>
        <w:rPr>
          <w:rFonts w:ascii="Verdana"/>
          <w:i/>
          <w:spacing w:val="-33"/>
          <w:sz w:val="20"/>
        </w:rPr>
        <w:t> </w:t>
      </w:r>
      <w:r>
        <w:rPr>
          <w:rFonts w:ascii="Verdana"/>
          <w:i/>
          <w:sz w:val="20"/>
        </w:rPr>
        <w:t>Board</w:t>
      </w:r>
      <w:r>
        <w:rPr>
          <w:rFonts w:ascii="Verdana"/>
          <w:i/>
          <w:w w:val="99"/>
          <w:sz w:val="20"/>
        </w:rPr>
        <w:t> </w:t>
      </w:r>
      <w:r>
        <w:rPr>
          <w:rFonts w:ascii="Verdana"/>
          <w:i/>
          <w:sz w:val="20"/>
        </w:rPr>
        <w:t>as being associated with the Hazelwood Coal Mine</w:t>
      </w:r>
      <w:r>
        <w:rPr>
          <w:rFonts w:ascii="Verdana"/>
          <w:i/>
          <w:spacing w:val="-8"/>
          <w:sz w:val="20"/>
        </w:rPr>
        <w:t> </w:t>
      </w:r>
      <w:r>
        <w:rPr>
          <w:rFonts w:ascii="Verdana"/>
          <w:i/>
          <w:sz w:val="20"/>
        </w:rPr>
        <w:t>Fire.</w:t>
      </w:r>
      <w:r>
        <w:rPr>
          <w:rFonts w:ascii="Verdana"/>
          <w:sz w:val="20"/>
        </w:rPr>
      </w: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12"/>
        <w:rPr>
          <w:rFonts w:ascii="Verdana" w:hAnsi="Verdana" w:cs="Verdana" w:eastAsia="Verdana"/>
          <w:i/>
          <w:sz w:val="19"/>
          <w:szCs w:val="19"/>
        </w:rPr>
      </w:pPr>
    </w:p>
    <w:p>
      <w:pPr>
        <w:pStyle w:val="Heading2"/>
        <w:spacing w:line="240" w:lineRule="auto"/>
        <w:ind w:right="445"/>
        <w:jc w:val="left"/>
        <w:rPr>
          <w:b w:val="0"/>
          <w:bCs w:val="0"/>
        </w:rPr>
      </w:pPr>
      <w:r>
        <w:rPr>
          <w:color w:val="808080"/>
        </w:rPr>
        <w:t>Summary of Key</w:t>
      </w:r>
      <w:r>
        <w:rPr>
          <w:color w:val="808080"/>
          <w:spacing w:val="-16"/>
        </w:rPr>
        <w:t> </w:t>
      </w:r>
      <w:r>
        <w:rPr>
          <w:color w:val="808080"/>
        </w:rPr>
        <w:t>Points</w:t>
      </w:r>
      <w:r>
        <w:rPr>
          <w:b w:val="0"/>
        </w:rPr>
      </w:r>
    </w:p>
    <w:p>
      <w:pPr>
        <w:spacing w:line="240" w:lineRule="auto" w:before="6"/>
        <w:rPr>
          <w:rFonts w:ascii="Verdana" w:hAnsi="Verdana" w:cs="Verdana" w:eastAsia="Verdana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4" w:lineRule="exact" w:before="0" w:after="0"/>
        <w:ind w:left="808" w:right="101" w:hanging="42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Increased particulate emissions (PM</w:t>
      </w:r>
      <w:r>
        <w:rPr>
          <w:rFonts w:ascii="Verdana"/>
          <w:position w:val="-2"/>
          <w:sz w:val="13"/>
        </w:rPr>
        <w:t>10 </w:t>
      </w:r>
      <w:r>
        <w:rPr>
          <w:rFonts w:ascii="Verdana"/>
          <w:sz w:val="20"/>
        </w:rPr>
        <w:t>and PM</w:t>
      </w:r>
      <w:r>
        <w:rPr>
          <w:rFonts w:ascii="Verdana"/>
          <w:position w:val="-2"/>
          <w:sz w:val="13"/>
        </w:rPr>
        <w:t>2.5</w:t>
      </w:r>
      <w:r>
        <w:rPr>
          <w:rFonts w:ascii="Verdana"/>
          <w:sz w:val="20"/>
        </w:rPr>
        <w:t>) as a result of the fire are likely</w:t>
      </w:r>
      <w:r>
        <w:rPr>
          <w:rFonts w:ascii="Verdana"/>
          <w:spacing w:val="-8"/>
          <w:sz w:val="20"/>
        </w:rPr>
        <w:t> </w:t>
      </w:r>
      <w:r>
        <w:rPr>
          <w:rFonts w:ascii="Verdana"/>
          <w:sz w:val="20"/>
        </w:rPr>
        <w:t>to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have contributed to both short term and long term adverse health</w:t>
      </w:r>
      <w:r>
        <w:rPr>
          <w:rFonts w:ascii="Verdana"/>
          <w:spacing w:val="-19"/>
          <w:sz w:val="20"/>
        </w:rPr>
        <w:t> </w:t>
      </w:r>
      <w:r>
        <w:rPr>
          <w:rFonts w:ascii="Verdana"/>
          <w:sz w:val="20"/>
        </w:rPr>
        <w:t>outcomes.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52" w:after="0"/>
        <w:ind w:left="808" w:right="691" w:hanging="42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Although there is ample scientific and medical evidence to link the</w:t>
      </w:r>
      <w:r>
        <w:rPr>
          <w:rFonts w:ascii="Verdana"/>
          <w:spacing w:val="-24"/>
          <w:sz w:val="20"/>
        </w:rPr>
        <w:t> </w:t>
      </w:r>
      <w:r>
        <w:rPr>
          <w:rFonts w:ascii="Verdana"/>
          <w:sz w:val="20"/>
        </w:rPr>
        <w:t>pollutants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produced by the 2014 Hazelwood Coal Mine Fire with increased mortality,</w:t>
      </w:r>
      <w:r>
        <w:rPr>
          <w:rFonts w:ascii="Verdana"/>
          <w:spacing w:val="-22"/>
          <w:sz w:val="20"/>
        </w:rPr>
        <w:t> </w:t>
      </w:r>
      <w:r>
        <w:rPr>
          <w:rFonts w:ascii="Verdana"/>
          <w:sz w:val="20"/>
        </w:rPr>
        <w:t>a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direct association for this population cannot be made at this time</w:t>
      </w:r>
      <w:r>
        <w:rPr>
          <w:rFonts w:ascii="Verdana"/>
          <w:spacing w:val="-20"/>
          <w:sz w:val="20"/>
        </w:rPr>
        <w:t> </w:t>
      </w:r>
      <w:r>
        <w:rPr>
          <w:rFonts w:ascii="Verdana"/>
          <w:sz w:val="20"/>
        </w:rPr>
        <w:t>without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further careful analysis of accurate mortality</w:t>
      </w:r>
      <w:r>
        <w:rPr>
          <w:rFonts w:ascii="Verdana"/>
          <w:spacing w:val="-4"/>
          <w:sz w:val="20"/>
        </w:rPr>
        <w:t> </w:t>
      </w:r>
      <w:r>
        <w:rPr>
          <w:rFonts w:ascii="Verdana"/>
          <w:sz w:val="20"/>
        </w:rPr>
        <w:t>data.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2" w:lineRule="exact" w:before="67" w:after="0"/>
        <w:ind w:left="808" w:right="1244" w:hanging="42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Severe air pollution from the Hazelwood Coal Mine Fire added to</w:t>
      </w:r>
      <w:r>
        <w:rPr>
          <w:rFonts w:ascii="Verdana"/>
          <w:spacing w:val="-24"/>
          <w:sz w:val="20"/>
        </w:rPr>
        <w:t> </w:t>
      </w:r>
      <w:r>
        <w:rPr>
          <w:rFonts w:ascii="Verdana"/>
          <w:sz w:val="20"/>
        </w:rPr>
        <w:t>health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disability already experienced by Latrobe Valley</w:t>
      </w:r>
      <w:r>
        <w:rPr>
          <w:rFonts w:ascii="Verdana"/>
          <w:spacing w:val="-5"/>
          <w:sz w:val="20"/>
        </w:rPr>
        <w:t> </w:t>
      </w:r>
      <w:r>
        <w:rPr>
          <w:rFonts w:ascii="Verdana"/>
          <w:sz w:val="20"/>
        </w:rPr>
        <w:t>residents.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2" w:lineRule="exact" w:before="63" w:after="0"/>
        <w:ind w:left="808" w:right="691" w:hanging="42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More validated air pollution measuring stations should be established</w:t>
      </w:r>
      <w:r>
        <w:rPr>
          <w:rFonts w:ascii="Verdana"/>
          <w:spacing w:val="-15"/>
          <w:sz w:val="20"/>
        </w:rPr>
        <w:t> </w:t>
      </w:r>
      <w:r>
        <w:rPr>
          <w:rFonts w:ascii="Verdana"/>
          <w:sz w:val="20"/>
        </w:rPr>
        <w:t>in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residential areas of the Latrobe Valley with particular emphasis on</w:t>
      </w:r>
      <w:r>
        <w:rPr>
          <w:rFonts w:ascii="Verdana"/>
          <w:spacing w:val="-28"/>
          <w:sz w:val="20"/>
        </w:rPr>
        <w:t> </w:t>
      </w:r>
      <w:r>
        <w:rPr>
          <w:rFonts w:ascii="Verdana"/>
          <w:sz w:val="20"/>
        </w:rPr>
        <w:t>long-term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monitoring of fine PM</w:t>
      </w:r>
      <w:r>
        <w:rPr>
          <w:rFonts w:ascii="Verdana"/>
          <w:position w:val="-2"/>
          <w:sz w:val="13"/>
        </w:rPr>
        <w:t>2.5 </w:t>
      </w:r>
      <w:r>
        <w:rPr>
          <w:rFonts w:ascii="Verdana"/>
          <w:sz w:val="20"/>
        </w:rPr>
        <w:t>particulate</w:t>
      </w:r>
      <w:r>
        <w:rPr>
          <w:rFonts w:ascii="Verdana"/>
          <w:spacing w:val="-7"/>
          <w:sz w:val="20"/>
        </w:rPr>
        <w:t> </w:t>
      </w:r>
      <w:r>
        <w:rPr>
          <w:rFonts w:ascii="Verdana"/>
          <w:sz w:val="20"/>
        </w:rPr>
        <w:t>matter.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53" w:after="0"/>
        <w:ind w:left="808" w:right="445" w:hanging="42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Long-term health surveillance of all Latrobe Valley residents and fire-fighters</w:t>
      </w:r>
      <w:r>
        <w:rPr>
          <w:rFonts w:ascii="Verdana"/>
          <w:spacing w:val="-25"/>
          <w:sz w:val="20"/>
        </w:rPr>
        <w:t> </w:t>
      </w:r>
      <w:r>
        <w:rPr>
          <w:rFonts w:ascii="Verdana"/>
          <w:sz w:val="20"/>
        </w:rPr>
        <w:t>is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required.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2" w:lineRule="exact" w:before="67" w:after="0"/>
        <w:ind w:left="808" w:right="635" w:hanging="42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The health care requirements of the residents and fire-fighters of the</w:t>
      </w:r>
      <w:r>
        <w:rPr>
          <w:rFonts w:ascii="Verdana"/>
          <w:spacing w:val="-27"/>
          <w:sz w:val="20"/>
        </w:rPr>
        <w:t> </w:t>
      </w:r>
      <w:r>
        <w:rPr>
          <w:rFonts w:ascii="Verdana"/>
          <w:sz w:val="20"/>
        </w:rPr>
        <w:t>Latrobe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Valley need to be adequately met now and for future</w:t>
      </w:r>
      <w:r>
        <w:rPr>
          <w:rFonts w:ascii="Verdana"/>
          <w:spacing w:val="-10"/>
          <w:sz w:val="20"/>
        </w:rPr>
        <w:t> </w:t>
      </w:r>
      <w:r>
        <w:rPr>
          <w:rFonts w:ascii="Verdana"/>
          <w:sz w:val="20"/>
        </w:rPr>
        <w:t>decades.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37" w:lineRule="auto" w:before="58" w:after="0"/>
        <w:ind w:left="808" w:right="519" w:hanging="42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Rehabilitation of the old Hazelwood mine and closure of the current</w:t>
      </w:r>
      <w:r>
        <w:rPr>
          <w:rFonts w:ascii="Verdana"/>
          <w:spacing w:val="-25"/>
          <w:sz w:val="20"/>
        </w:rPr>
        <w:t> </w:t>
      </w:r>
      <w:r>
        <w:rPr>
          <w:rFonts w:ascii="Verdana"/>
          <w:sz w:val="20"/>
        </w:rPr>
        <w:t>mine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should be planned immediately in order to protect the health of Latrobe</w:t>
      </w:r>
      <w:r>
        <w:rPr>
          <w:rFonts w:ascii="Verdana"/>
          <w:spacing w:val="-26"/>
          <w:sz w:val="20"/>
        </w:rPr>
        <w:t> </w:t>
      </w:r>
      <w:r>
        <w:rPr>
          <w:rFonts w:ascii="Verdana"/>
          <w:sz w:val="20"/>
        </w:rPr>
        <w:t>Valley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residents.</w:t>
      </w:r>
    </w:p>
    <w:p>
      <w:pPr>
        <w:spacing w:after="0" w:line="237" w:lineRule="auto"/>
        <w:jc w:val="left"/>
        <w:rPr>
          <w:rFonts w:ascii="Verdana" w:hAnsi="Verdana" w:cs="Verdana" w:eastAsia="Verdana"/>
          <w:sz w:val="20"/>
          <w:szCs w:val="20"/>
        </w:rPr>
        <w:sectPr>
          <w:footerReference w:type="default" r:id="rId6"/>
          <w:pgSz w:w="11910" w:h="16840"/>
          <w:pgMar w:footer="618" w:header="0" w:top="960" w:bottom="800" w:left="1340" w:right="1320"/>
          <w:pgNumType w:start="2"/>
        </w:sectPr>
      </w:pPr>
    </w:p>
    <w:p>
      <w:pPr>
        <w:pStyle w:val="Heading2"/>
        <w:spacing w:line="388" w:lineRule="exact" w:before="15"/>
        <w:ind w:right="103"/>
        <w:jc w:val="left"/>
        <w:rPr>
          <w:b w:val="0"/>
          <w:bCs w:val="0"/>
        </w:rPr>
      </w:pPr>
      <w:r>
        <w:rPr>
          <w:color w:val="808080"/>
        </w:rPr>
        <w:t>Term of Reference</w:t>
      </w:r>
      <w:r>
        <w:rPr>
          <w:color w:val="808080"/>
          <w:spacing w:val="-7"/>
        </w:rPr>
        <w:t> </w:t>
      </w:r>
      <w:r>
        <w:rPr>
          <w:color w:val="808080"/>
        </w:rPr>
        <w:t>6</w:t>
      </w:r>
      <w:r>
        <w:rPr>
          <w:b w:val="0"/>
        </w:rPr>
      </w:r>
    </w:p>
    <w:p>
      <w:pPr>
        <w:spacing w:before="0"/>
        <w:ind w:left="100" w:right="103" w:firstLine="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i/>
          <w:color w:val="808080"/>
          <w:sz w:val="24"/>
        </w:rPr>
        <w:t>Whether the Hazelwood Coal Mine Fire contributed to an increase</w:t>
      </w:r>
      <w:r>
        <w:rPr>
          <w:rFonts w:ascii="Verdana"/>
          <w:i/>
          <w:color w:val="808080"/>
          <w:spacing w:val="59"/>
          <w:sz w:val="24"/>
        </w:rPr>
        <w:t> </w:t>
      </w:r>
      <w:r>
        <w:rPr>
          <w:rFonts w:ascii="Verdana"/>
          <w:i/>
          <w:color w:val="808080"/>
          <w:sz w:val="24"/>
        </w:rPr>
        <w:t>in</w:t>
      </w:r>
      <w:r>
        <w:rPr>
          <w:rFonts w:ascii="Verdana"/>
          <w:i/>
          <w:color w:val="808080"/>
          <w:w w:val="99"/>
          <w:sz w:val="24"/>
        </w:rPr>
        <w:t> </w:t>
      </w:r>
      <w:r>
        <w:rPr>
          <w:rFonts w:ascii="Verdana"/>
          <w:i/>
          <w:color w:val="808080"/>
          <w:w w:val="99"/>
          <w:sz w:val="24"/>
        </w:rPr>
        <w:t> </w:t>
      </w:r>
      <w:r>
        <w:rPr>
          <w:rFonts w:ascii="Verdana"/>
          <w:i/>
          <w:color w:val="808080"/>
          <w:sz w:val="24"/>
        </w:rPr>
        <w:t>deaths having regard to any relevant evidence for the period 2009 to</w:t>
      </w:r>
      <w:r>
        <w:rPr>
          <w:rFonts w:ascii="Verdana"/>
          <w:i/>
          <w:color w:val="808080"/>
          <w:spacing w:val="-32"/>
          <w:sz w:val="24"/>
        </w:rPr>
        <w:t> </w:t>
      </w:r>
      <w:r>
        <w:rPr>
          <w:rFonts w:ascii="Verdana"/>
          <w:i/>
          <w:color w:val="808080"/>
          <w:sz w:val="24"/>
        </w:rPr>
        <w:t>2014</w:t>
      </w:r>
      <w:r>
        <w:rPr>
          <w:rFonts w:ascii="Verdana"/>
          <w:sz w:val="24"/>
        </w:rPr>
      </w:r>
    </w:p>
    <w:p>
      <w:pPr>
        <w:spacing w:line="240" w:lineRule="auto" w:before="0"/>
        <w:rPr>
          <w:rFonts w:ascii="Verdana" w:hAnsi="Verdana" w:cs="Verdana" w:eastAsia="Verdana"/>
          <w:i/>
          <w:sz w:val="24"/>
          <w:szCs w:val="24"/>
        </w:rPr>
      </w:pPr>
    </w:p>
    <w:p>
      <w:pPr>
        <w:spacing w:before="195"/>
        <w:ind w:left="100" w:right="103" w:firstLine="0"/>
        <w:jc w:val="left"/>
        <w:rPr>
          <w:rFonts w:ascii="Verdana" w:hAnsi="Verdana" w:cs="Verdana" w:eastAsia="Verdana"/>
          <w:sz w:val="32"/>
          <w:szCs w:val="32"/>
        </w:rPr>
      </w:pPr>
      <w:r>
        <w:rPr>
          <w:rFonts w:ascii="Verdana"/>
          <w:b/>
          <w:color w:val="808080"/>
          <w:sz w:val="32"/>
        </w:rPr>
        <w:t>Coal Mine Fire and Death</w:t>
      </w:r>
      <w:r>
        <w:rPr>
          <w:rFonts w:ascii="Verdana"/>
          <w:b/>
          <w:color w:val="808080"/>
          <w:spacing w:val="-16"/>
          <w:sz w:val="32"/>
        </w:rPr>
        <w:t> </w:t>
      </w:r>
      <w:r>
        <w:rPr>
          <w:rFonts w:ascii="Verdana"/>
          <w:b/>
          <w:color w:val="808080"/>
          <w:sz w:val="32"/>
        </w:rPr>
        <w:t>Rates</w:t>
      </w:r>
      <w:r>
        <w:rPr>
          <w:rFonts w:ascii="Verdana"/>
          <w:sz w:val="32"/>
        </w:rPr>
      </w:r>
    </w:p>
    <w:p>
      <w:pPr>
        <w:pStyle w:val="BodyText"/>
        <w:spacing w:line="240" w:lineRule="auto" w:before="245"/>
        <w:ind w:right="115"/>
        <w:jc w:val="left"/>
      </w:pPr>
      <w:r>
        <w:rPr/>
        <w:t>As DEA does not have access to official figures on mortality rates or causes of death</w:t>
      </w:r>
      <w:r>
        <w:rPr>
          <w:spacing w:val="2"/>
        </w:rPr>
        <w:t> </w:t>
      </w:r>
      <w:r>
        <w:rPr/>
        <w:t>in</w:t>
      </w:r>
      <w:r>
        <w:rPr>
          <w:w w:val="99"/>
        </w:rPr>
        <w:t> </w:t>
      </w:r>
      <w:r>
        <w:rPr/>
        <w:t>the Latrobe Valley (LV) at the time of, or following, the coal mine fire of 2014 we</w:t>
      </w:r>
      <w:r>
        <w:rPr>
          <w:spacing w:val="-35"/>
        </w:rPr>
        <w:t> </w:t>
      </w:r>
      <w:r>
        <w:rPr/>
        <w:t>cannot</w:t>
      </w:r>
      <w:r>
        <w:rPr>
          <w:w w:val="99"/>
        </w:rPr>
        <w:t> </w:t>
      </w:r>
      <w:r>
        <w:rPr/>
        <w:t>accurately comment as to whether the coal mine fire contributed directly to any</w:t>
      </w:r>
      <w:r>
        <w:rPr>
          <w:spacing w:val="-30"/>
        </w:rPr>
        <w:t> </w:t>
      </w:r>
      <w:r>
        <w:rPr/>
        <w:t>increases</w:t>
      </w:r>
      <w:r>
        <w:rPr>
          <w:w w:val="99"/>
        </w:rPr>
        <w:t> </w:t>
      </w:r>
      <w:r>
        <w:rPr/>
        <w:t>in</w:t>
      </w:r>
      <w:r>
        <w:rPr>
          <w:spacing w:val="-3"/>
        </w:rPr>
        <w:t> </w:t>
      </w:r>
      <w:r>
        <w:rPr/>
        <w:t>mortality.</w:t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459"/>
        <w:jc w:val="left"/>
      </w:pPr>
      <w:r>
        <w:rPr/>
        <w:t>However if the type and number of pollutants which were emitted during</w:t>
      </w:r>
      <w:r>
        <w:rPr>
          <w:spacing w:val="-16"/>
        </w:rPr>
        <w:t> </w:t>
      </w:r>
      <w:r>
        <w:rPr/>
        <w:t>the</w:t>
      </w:r>
      <w:r>
        <w:rPr>
          <w:w w:val="99"/>
        </w:rPr>
        <w:t> </w:t>
      </w:r>
      <w:r>
        <w:rPr/>
        <w:t>Hazelwood Coal Mine Fire (HCMF) are considered in conjunction with the</w:t>
      </w:r>
      <w:r>
        <w:rPr>
          <w:spacing w:val="-21"/>
        </w:rPr>
        <w:t> </w:t>
      </w:r>
      <w:r>
        <w:rPr/>
        <w:t>scientific</w:t>
      </w:r>
      <w:r>
        <w:rPr>
          <w:w w:val="99"/>
        </w:rPr>
        <w:t> </w:t>
      </w:r>
      <w:r>
        <w:rPr/>
        <w:t>evidence linking air pollution and mortality, it is a very real possibility that the</w:t>
      </w:r>
      <w:r>
        <w:rPr>
          <w:spacing w:val="-31"/>
        </w:rPr>
        <w:t> </w:t>
      </w:r>
      <w:r>
        <w:rPr/>
        <w:t>HCMF</w:t>
      </w:r>
      <w:r>
        <w:rPr>
          <w:w w:val="99"/>
        </w:rPr>
        <w:t> </w:t>
      </w:r>
      <w:r>
        <w:rPr/>
        <w:t>could result in an increase in deaths among local</w:t>
      </w:r>
      <w:r>
        <w:rPr>
          <w:spacing w:val="-15"/>
        </w:rPr>
        <w:t> </w:t>
      </w:r>
      <w:r>
        <w:rPr/>
        <w:t>residents.</w:t>
      </w:r>
    </w:p>
    <w:p>
      <w:pPr>
        <w:spacing w:line="240" w:lineRule="auto" w:before="2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right="459"/>
        <w:jc w:val="left"/>
      </w:pPr>
      <w:r>
        <w:rPr/>
        <w:t>We note that an initial risk assessment commissioned at the time of the fire,</w:t>
      </w:r>
      <w:r>
        <w:rPr>
          <w:spacing w:val="-33"/>
        </w:rPr>
        <w:t> </w:t>
      </w:r>
      <w:r>
        <w:rPr/>
        <w:t>indicated</w:t>
      </w:r>
      <w:r>
        <w:rPr>
          <w:w w:val="99"/>
        </w:rPr>
        <w:t> </w:t>
      </w:r>
      <w:r>
        <w:rPr/>
        <w:t>that after 3 months of exposure, deaths would be expected according to modelling</w:t>
      </w:r>
      <w:r>
        <w:rPr>
          <w:spacing w:val="-24"/>
        </w:rPr>
        <w:t> </w:t>
      </w:r>
      <w:r>
        <w:rPr/>
        <w:t>of</w:t>
      </w:r>
      <w:r>
        <w:rPr>
          <w:w w:val="99"/>
        </w:rPr>
        <w:t> </w:t>
      </w:r>
      <w:r>
        <w:rPr/>
        <w:t>the impacts of particulate matter,</w:t>
      </w:r>
      <w:r>
        <w:rPr>
          <w:spacing w:val="-12"/>
        </w:rPr>
        <w:t> </w:t>
      </w:r>
      <w:r>
        <w:rPr>
          <w:color w:val="0000FF"/>
          <w:spacing w:val="-12"/>
        </w:rPr>
      </w:r>
      <w:hyperlink r:id="rId8">
        <w:r>
          <w:rPr>
            <w:color w:val="0000FF"/>
            <w:u w:val="single" w:color="0000FF"/>
          </w:rPr>
          <w:t>http://hazelwoodinquiry.vic.gov.au/wp-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8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content/uploads/2014/08/DOH.0005.001.0002.pdf</w:t>
        </w:r>
        <w:r>
          <w:rPr>
            <w:color w:val="0000FF"/>
          </w:rPr>
        </w:r>
      </w:hyperlink>
      <w:r>
        <w:rPr/>
        <w:t>. This however did not take</w:t>
      </w:r>
      <w:r>
        <w:rPr>
          <w:spacing w:val="-20"/>
        </w:rPr>
        <w:t> </w:t>
      </w:r>
      <w:r>
        <w:rPr/>
        <w:t>into</w:t>
      </w:r>
      <w:r>
        <w:rPr>
          <w:w w:val="99"/>
        </w:rPr>
        <w:t> </w:t>
      </w:r>
      <w:r>
        <w:rPr/>
        <w:t>consideration the additional impacts of other combustion products and volatile</w:t>
      </w:r>
      <w:r>
        <w:rPr>
          <w:spacing w:val="-25"/>
        </w:rPr>
        <w:t> </w:t>
      </w:r>
      <w:r>
        <w:rPr/>
        <w:t>organic</w:t>
      </w:r>
      <w:r>
        <w:rPr>
          <w:w w:val="99"/>
        </w:rPr>
        <w:t> </w:t>
      </w:r>
      <w:r>
        <w:rPr/>
        <w:t>compounds, as data were</w:t>
      </w:r>
      <w:r>
        <w:rPr>
          <w:spacing w:val="-12"/>
        </w:rPr>
        <w:t> </w:t>
      </w:r>
      <w:r>
        <w:rPr/>
        <w:t>unavailable.</w:t>
      </w:r>
    </w:p>
    <w:p>
      <w:pPr>
        <w:spacing w:line="240" w:lineRule="auto" w:before="5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32" w:lineRule="auto"/>
        <w:ind w:right="583"/>
        <w:jc w:val="left"/>
      </w:pPr>
      <w:r>
        <w:rPr/>
        <w:t>Of the various toxic pollutants released, there were excessive emissions of</w:t>
      </w:r>
      <w:r>
        <w:rPr>
          <w:spacing w:val="-33"/>
        </w:rPr>
        <w:t> </w:t>
      </w:r>
      <w:r>
        <w:rPr/>
        <w:t>carbon</w:t>
      </w:r>
      <w:r>
        <w:rPr>
          <w:w w:val="99"/>
        </w:rPr>
        <w:t> </w:t>
      </w:r>
      <w:r>
        <w:rPr/>
        <w:t>monoxide for several days, as well as both coarse and fine particulate matter</w:t>
      </w:r>
      <w:r>
        <w:rPr>
          <w:spacing w:val="-25"/>
        </w:rPr>
        <w:t> </w:t>
      </w:r>
      <w:r>
        <w:rPr/>
        <w:t>(PM</w:t>
      </w:r>
      <w:r>
        <w:rPr>
          <w:position w:val="-2"/>
          <w:sz w:val="13"/>
        </w:rPr>
        <w:t>10</w:t>
      </w:r>
      <w:r>
        <w:rPr>
          <w:spacing w:val="1"/>
          <w:w w:val="99"/>
          <w:position w:val="-2"/>
          <w:sz w:val="13"/>
        </w:rPr>
        <w:t> </w:t>
      </w:r>
      <w:r>
        <w:rPr/>
        <w:t>and PM</w:t>
      </w:r>
      <w:r>
        <w:rPr>
          <w:position w:val="-2"/>
          <w:sz w:val="13"/>
        </w:rPr>
        <w:t>2.5</w:t>
      </w:r>
      <w:r>
        <w:rPr/>
        <w:t>, particles being equal to or less than 10 um or 2 um in</w:t>
      </w:r>
      <w:r>
        <w:rPr>
          <w:spacing w:val="-17"/>
        </w:rPr>
        <w:t> </w:t>
      </w:r>
      <w:r>
        <w:rPr/>
        <w:t>diameter</w:t>
      </w:r>
      <w:r>
        <w:rPr>
          <w:w w:val="99"/>
        </w:rPr>
        <w:t> </w:t>
      </w:r>
      <w:r>
        <w:rPr/>
        <w:t>respectively), with PM</w:t>
      </w:r>
      <w:r>
        <w:rPr>
          <w:position w:val="-2"/>
          <w:sz w:val="13"/>
        </w:rPr>
        <w:t>2.5 </w:t>
      </w:r>
      <w:r>
        <w:rPr/>
        <w:t>levels exceeding the Victorian advisory standard for at</w:t>
      </w:r>
      <w:r>
        <w:rPr>
          <w:spacing w:val="-34"/>
        </w:rPr>
        <w:t> </w:t>
      </w:r>
      <w:r>
        <w:rPr/>
        <w:t>least</w:t>
      </w:r>
      <w:r>
        <w:rPr>
          <w:w w:val="99"/>
        </w:rPr>
        <w:t> </w:t>
      </w:r>
      <w:r>
        <w:rPr/>
        <w:t>21 days at a Morwell South monitoring</w:t>
      </w:r>
      <w:r>
        <w:rPr>
          <w:spacing w:val="-1"/>
        </w:rPr>
        <w:t> </w:t>
      </w:r>
      <w:r>
        <w:rPr/>
        <w:t>station</w:t>
      </w:r>
      <w:r>
        <w:rPr>
          <w:color w:val="0000FF"/>
        </w:rPr>
        <w:t>.</w:t>
      </w:r>
      <w:r>
        <w:rPr>
          <w:color w:val="0000FF"/>
          <w:w w:val="99"/>
        </w:rPr>
        <w:t> </w:t>
      </w:r>
      <w:r>
        <w:rPr>
          <w:color w:val="0000FF"/>
          <w:w w:val="99"/>
        </w:rPr>
      </w:r>
      <w:hyperlink r:id="rId9">
        <w:r>
          <w:rPr>
            <w:color w:val="0000FF"/>
            <w:w w:val="95"/>
            <w:u w:val="single" w:color="0000FF"/>
          </w:rPr>
          <w:t>http://report.hazelwoodinquiry.vic.gov.au/part-four-health-wellbeing/environmental-</w:t>
        </w:r>
        <w:r>
          <w:rPr>
            <w:color w:val="0000FF"/>
            <w:spacing w:val="66"/>
            <w:w w:val="95"/>
            <w:u w:val="single" w:color="0000FF"/>
          </w:rPr>
          <w:t> </w:t>
        </w:r>
        <w:r>
          <w:rPr>
            <w:color w:val="0000FF"/>
            <w:spacing w:val="66"/>
            <w:w w:val="95"/>
          </w:rPr>
        </w:r>
      </w:hyperlink>
      <w:r>
        <w:rPr>
          <w:color w:val="0000FF"/>
          <w:spacing w:val="66"/>
          <w:w w:val="95"/>
        </w:rPr>
      </w:r>
      <w:hyperlink r:id="rId9">
        <w:r>
          <w:rPr>
            <w:color w:val="0000FF"/>
            <w:spacing w:val="66"/>
            <w:w w:val="95"/>
          </w:rPr>
        </w:r>
        <w:r>
          <w:rPr>
            <w:color w:val="0000FF"/>
            <w:u w:val="single" w:color="0000FF"/>
          </w:rPr>
          <w:t>effects-response/air-monitoring-hazelwood-mine-fire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2"/>
        <w:rPr>
          <w:rFonts w:ascii="Verdana" w:hAnsi="Verdana" w:cs="Verdana" w:eastAsia="Verdana"/>
          <w:sz w:val="14"/>
          <w:szCs w:val="14"/>
        </w:rPr>
      </w:pPr>
    </w:p>
    <w:p>
      <w:pPr>
        <w:pStyle w:val="BodyText"/>
        <w:spacing w:line="240" w:lineRule="auto" w:before="63"/>
        <w:ind w:right="459"/>
        <w:jc w:val="left"/>
      </w:pPr>
      <w:r>
        <w:rPr/>
        <w:t>These air borne pollutants and toxins released from coal combustion and fires</w:t>
      </w:r>
      <w:r>
        <w:rPr>
          <w:spacing w:val="-20"/>
        </w:rPr>
        <w:t> </w:t>
      </w:r>
      <w:r>
        <w:rPr/>
        <w:t>and</w:t>
      </w:r>
      <w:r>
        <w:rPr>
          <w:w w:val="99"/>
        </w:rPr>
        <w:t> </w:t>
      </w:r>
      <w:r>
        <w:rPr/>
        <w:t>their adverse effects on health and mortality rates have been extensively described</w:t>
      </w:r>
      <w:r>
        <w:rPr>
          <w:spacing w:val="-26"/>
        </w:rPr>
        <w:t> </w:t>
      </w:r>
      <w:r>
        <w:rPr/>
        <w:t>in</w:t>
      </w:r>
      <w:r>
        <w:rPr>
          <w:w w:val="99"/>
        </w:rPr>
        <w:t> </w:t>
      </w:r>
      <w:r>
        <w:rPr/>
        <w:t>the first Hazelwood report</w:t>
      </w:r>
      <w:r>
        <w:rPr>
          <w:spacing w:val="-27"/>
        </w:rPr>
        <w:t> </w:t>
      </w:r>
      <w:r>
        <w:rPr>
          <w:color w:val="0000FF"/>
          <w:spacing w:val="-27"/>
        </w:rPr>
      </w:r>
      <w:hyperlink r:id="rId10">
        <w:r>
          <w:rPr>
            <w:color w:val="0000FF"/>
            <w:u w:val="single" w:color="0000FF"/>
          </w:rPr>
          <w:t>http://report.hazelwoodinquiry.vic.gov.au/part-four-health-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10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wellbeing/health-wellbeing-background/smoke</w:t>
        </w:r>
        <w:r>
          <w:rPr>
            <w:color w:val="0000FF"/>
          </w:rPr>
        </w:r>
      </w:hyperlink>
      <w:r>
        <w:rPr/>
        <w:t>, in </w:t>
      </w:r>
      <w:r>
        <w:rPr>
          <w:rFonts w:ascii="Verdana" w:hAnsi="Verdana" w:cs="Verdana" w:eastAsia="Verdana"/>
        </w:rPr>
        <w:t>DEA’s submission </w:t>
      </w:r>
      <w:r>
        <w:rPr/>
        <w:t>to that</w:t>
      </w:r>
      <w:r>
        <w:rPr>
          <w:spacing w:val="-17"/>
        </w:rPr>
        <w:t> </w:t>
      </w:r>
      <w:r>
        <w:rPr/>
        <w:t>inquiry</w:t>
      </w:r>
      <w:r>
        <w:rPr>
          <w:w w:val="99"/>
        </w:rPr>
        <w:t> </w:t>
      </w:r>
      <w:hyperlink r:id="rId11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http://dea.org.au/resources/submissions/P10 </w:t>
        </w:r>
        <w:r>
          <w:rPr>
            <w:color w:val="0000FF"/>
          </w:rPr>
        </w:r>
      </w:hyperlink>
      <w:r>
        <w:rPr/>
        <w:t>and by Adj Prof Marion Carey</w:t>
      </w:r>
      <w:r>
        <w:rPr>
          <w:spacing w:val="-12"/>
        </w:rPr>
        <w:t> </w:t>
      </w:r>
      <w:r>
        <w:rPr/>
        <w:t>(Public</w:t>
      </w:r>
      <w:r>
        <w:rPr>
          <w:w w:val="99"/>
        </w:rPr>
        <w:t> </w:t>
      </w:r>
      <w:r>
        <w:rPr/>
        <w:t>Health expert)</w:t>
      </w:r>
      <w:r>
        <w:rPr>
          <w:spacing w:val="-7"/>
        </w:rPr>
        <w:t> </w:t>
      </w:r>
      <w:hyperlink r:id="rId12">
        <w:r>
          <w:rPr>
            <w:color w:val="0000FF"/>
            <w:spacing w:val="-7"/>
          </w:rPr>
        </w:r>
        <w:r>
          <w:rPr>
            <w:color w:val="0000FF"/>
            <w:u w:val="single" w:color="0000FF"/>
          </w:rPr>
          <w:t>http://dea.org.au/news/article/coal-mine-fires-remind-us-of-coals-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12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threat-to-ourenvironment-climate-and-he</w:t>
        </w:r>
        <w:r>
          <w:rPr>
            <w:color w:val="0000FF"/>
          </w:rPr>
        </w:r>
      </w:hyperlink>
      <w:r>
        <w:rPr>
          <w:color w:val="0000FF"/>
        </w:rPr>
        <w:t>.</w:t>
      </w:r>
      <w:r>
        <w:rPr/>
      </w:r>
    </w:p>
    <w:p>
      <w:pPr>
        <w:spacing w:line="240" w:lineRule="auto" w:before="1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right="486"/>
        <w:jc w:val="left"/>
      </w:pPr>
      <w:r>
        <w:rPr/>
        <w:t>Carbon monoxide (CO) levels, from both indicative and validated monitoring</w:t>
      </w:r>
      <w:r>
        <w:rPr>
          <w:spacing w:val="-30"/>
        </w:rPr>
        <w:t> </w:t>
      </w:r>
      <w:r>
        <w:rPr/>
        <w:t>stations</w:t>
      </w:r>
      <w:r>
        <w:rPr>
          <w:w w:val="99"/>
        </w:rPr>
        <w:t> </w:t>
      </w:r>
      <w:r>
        <w:rPr/>
        <w:t>as described in the 2014 report, were elevated during the</w:t>
      </w:r>
      <w:r>
        <w:rPr>
          <w:spacing w:val="-7"/>
        </w:rPr>
        <w:t> </w:t>
      </w:r>
      <w:r>
        <w:rPr/>
        <w:t>fire</w:t>
      </w:r>
      <w:r>
        <w:rPr>
          <w:w w:val="99"/>
        </w:rPr>
        <w:t> </w:t>
      </w:r>
      <w:r>
        <w:rPr>
          <w:color w:val="0000FF"/>
          <w:w w:val="99"/>
        </w:rPr>
      </w:r>
      <w:hyperlink r:id="rId10">
        <w:r>
          <w:rPr>
            <w:color w:val="0000FF"/>
            <w:u w:val="single" w:color="0000FF"/>
          </w:rPr>
          <w:t>http://report.hazelwoodinquiry.vic.gov.au/part-four-health-wellbeing/health-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10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wellbeing-background/smoke</w:t>
        </w:r>
        <w:r>
          <w:rPr>
            <w:color w:val="0000FF"/>
          </w:rPr>
        </w:r>
      </w:hyperlink>
      <w:r>
        <w:rPr/>
        <w:t>. Exposure to CO may well have caused symptoms but</w:t>
      </w:r>
      <w:r>
        <w:rPr>
          <w:spacing w:val="-26"/>
        </w:rPr>
        <w:t> </w:t>
      </w:r>
      <w:r>
        <w:rPr/>
        <w:t>is</w:t>
      </w:r>
      <w:r>
        <w:rPr>
          <w:w w:val="99"/>
        </w:rPr>
        <w:t> </w:t>
      </w:r>
      <w:r>
        <w:rPr/>
        <w:t>unlikely to have increased mortality, even though collection of CO measurements</w:t>
      </w:r>
      <w:r>
        <w:rPr>
          <w:spacing w:val="-35"/>
        </w:rPr>
        <w:t> </w:t>
      </w:r>
      <w:r>
        <w:rPr/>
        <w:t>was</w:t>
      </w:r>
      <w:r>
        <w:rPr>
          <w:spacing w:val="-1"/>
          <w:w w:val="99"/>
        </w:rPr>
        <w:t> </w:t>
      </w:r>
      <w:r>
        <w:rPr/>
        <w:t>considered inadequate during the early fire</w:t>
      </w:r>
      <w:r>
        <w:rPr>
          <w:spacing w:val="-20"/>
        </w:rPr>
        <w:t> </w:t>
      </w:r>
      <w:r>
        <w:rPr/>
        <w:t>stages.</w:t>
      </w:r>
    </w:p>
    <w:p>
      <w:pPr>
        <w:spacing w:line="240" w:lineRule="auto" w:before="9"/>
        <w:rPr>
          <w:rFonts w:ascii="Verdana" w:hAnsi="Verdana" w:cs="Verdana" w:eastAsia="Verdana"/>
          <w:sz w:val="20"/>
          <w:szCs w:val="20"/>
        </w:rPr>
      </w:pPr>
    </w:p>
    <w:p>
      <w:pPr>
        <w:pStyle w:val="Heading3"/>
        <w:spacing w:line="242" w:lineRule="exact"/>
        <w:ind w:right="103"/>
        <w:jc w:val="left"/>
        <w:rPr>
          <w:b w:val="0"/>
          <w:bCs w:val="0"/>
        </w:rPr>
      </w:pPr>
      <w:r>
        <w:rPr/>
        <w:t>Increased particulate emissions (PM</w:t>
      </w:r>
      <w:r>
        <w:rPr>
          <w:position w:val="-2"/>
          <w:sz w:val="13"/>
        </w:rPr>
        <w:t>10 </w:t>
      </w:r>
      <w:r>
        <w:rPr/>
        <w:t>and PM</w:t>
      </w:r>
      <w:r>
        <w:rPr>
          <w:position w:val="-2"/>
          <w:sz w:val="13"/>
        </w:rPr>
        <w:t>2.5</w:t>
      </w:r>
      <w:r>
        <w:rPr/>
        <w:t>) as a result of the fire are</w:t>
      </w:r>
      <w:r>
        <w:rPr>
          <w:spacing w:val="-9"/>
        </w:rPr>
        <w:t> </w:t>
      </w:r>
      <w:r>
        <w:rPr/>
        <w:t>likely</w:t>
      </w:r>
      <w:r>
        <w:rPr>
          <w:w w:val="99"/>
        </w:rPr>
        <w:t> </w:t>
      </w:r>
      <w:r>
        <w:rPr/>
        <w:t>to have contributed to both short term and long term adverse health</w:t>
      </w:r>
      <w:r>
        <w:rPr>
          <w:spacing w:val="-39"/>
        </w:rPr>
        <w:t> </w:t>
      </w:r>
      <w:r>
        <w:rPr/>
        <w:t>outcomes.</w:t>
      </w:r>
      <w:r>
        <w:rPr>
          <w:b w:val="0"/>
        </w:rPr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9"/>
          <w:szCs w:val="19"/>
        </w:rPr>
      </w:pPr>
    </w:p>
    <w:p>
      <w:pPr>
        <w:pStyle w:val="BodyText"/>
        <w:spacing w:line="237" w:lineRule="auto"/>
        <w:ind w:right="146"/>
        <w:jc w:val="left"/>
      </w:pPr>
      <w:r>
        <w:rPr/>
        <w:t>In recent years, a large body of scientific evidence has emerged that has</w:t>
      </w:r>
      <w:r>
        <w:rPr>
          <w:spacing w:val="-31"/>
        </w:rPr>
        <w:t> </w:t>
      </w:r>
      <w:r>
        <w:rPr/>
        <w:t>strengthened</w:t>
      </w:r>
      <w:r>
        <w:rPr>
          <w:w w:val="99"/>
        </w:rPr>
        <w:t> </w:t>
      </w:r>
      <w:r>
        <w:rPr/>
        <w:t>the link between short and long term ambient PM exposure and health</w:t>
      </w:r>
      <w:r>
        <w:rPr>
          <w:spacing w:val="-13"/>
        </w:rPr>
        <w:t> </w:t>
      </w:r>
      <w:r>
        <w:rPr/>
        <w:t>effects,</w:t>
      </w:r>
      <w:r>
        <w:rPr>
          <w:w w:val="99"/>
        </w:rPr>
        <w:t> </w:t>
      </w:r>
      <w:r>
        <w:rPr/>
        <w:t>particularly in relation to PM</w:t>
      </w:r>
      <w:r>
        <w:rPr>
          <w:position w:val="-2"/>
          <w:sz w:val="13"/>
        </w:rPr>
        <w:t>2.5 </w:t>
      </w:r>
      <w:r>
        <w:rPr/>
        <w:t>particles, which are strongly associated with mortality</w:t>
      </w:r>
      <w:r>
        <w:rPr>
          <w:spacing w:val="-12"/>
        </w:rPr>
        <w:t> </w:t>
      </w:r>
      <w:r>
        <w:rPr/>
        <w:t>and</w:t>
      </w:r>
      <w:r>
        <w:rPr>
          <w:w w:val="99"/>
        </w:rPr>
        <w:t> </w:t>
      </w:r>
      <w:r>
        <w:rPr/>
        <w:t>other adverse outcomes such as hospitalisation for cardio-pulmonary disease,</w:t>
      </w:r>
      <w:r>
        <w:rPr>
          <w:spacing w:val="-24"/>
        </w:rPr>
        <w:t> </w:t>
      </w:r>
      <w:r>
        <w:rPr/>
        <w:t>increased</w:t>
      </w:r>
      <w:r>
        <w:rPr>
          <w:w w:val="99"/>
        </w:rPr>
        <w:t> </w:t>
      </w:r>
      <w:r>
        <w:rPr/>
        <w:t>respiratory symptoms, decreased lung function, worsening of asthma, irregular</w:t>
      </w:r>
      <w:r>
        <w:rPr>
          <w:spacing w:val="-36"/>
        </w:rPr>
        <w:t> </w:t>
      </w:r>
      <w:r>
        <w:rPr/>
        <w:t>heartbeat</w:t>
      </w:r>
      <w:r>
        <w:rPr>
          <w:w w:val="99"/>
        </w:rPr>
        <w:t> </w:t>
      </w:r>
      <w:r>
        <w:rPr/>
        <w:t>and premature death in people particularly with pre-existing heart or lung</w:t>
      </w:r>
      <w:r>
        <w:rPr>
          <w:spacing w:val="-20"/>
        </w:rPr>
        <w:t> </w:t>
      </w:r>
      <w:r>
        <w:rPr/>
        <w:t>disease.</w:t>
      </w:r>
      <w:r>
        <w:rPr>
          <w:w w:val="99"/>
        </w:rPr>
        <w:t> </w:t>
      </w:r>
      <w:r>
        <w:rPr>
          <w:color w:val="0000FF"/>
          <w:w w:val="99"/>
        </w:rPr>
      </w:r>
      <w:hyperlink r:id="rId13">
        <w:r>
          <w:rPr>
            <w:color w:val="0000FF"/>
            <w:u w:val="single" w:color="0000FF"/>
          </w:rPr>
          <w:t>http://www.epa.gov/pm/health.html</w:t>
        </w:r>
        <w:r>
          <w:rPr>
            <w:color w:val="0000FF"/>
          </w:rPr>
        </w:r>
        <w:r>
          <w:rPr/>
        </w:r>
      </w:hyperlink>
    </w:p>
    <w:p>
      <w:pPr>
        <w:spacing w:after="0" w:line="237" w:lineRule="auto"/>
        <w:jc w:val="left"/>
        <w:sectPr>
          <w:pgSz w:w="11910" w:h="16840"/>
          <w:pgMar w:header="0" w:footer="618" w:top="960" w:bottom="800" w:left="1340" w:right="1280"/>
        </w:sectPr>
      </w:pPr>
    </w:p>
    <w:p>
      <w:pPr>
        <w:pStyle w:val="BodyText"/>
        <w:spacing w:line="235" w:lineRule="auto" w:before="50"/>
        <w:ind w:right="243"/>
        <w:jc w:val="left"/>
      </w:pPr>
      <w:r>
        <w:rPr/>
        <w:t>According to the American Heart Association, </w:t>
      </w:r>
      <w:r>
        <w:rPr>
          <w:rFonts w:ascii="Verdana" w:hAnsi="Verdana" w:cs="Verdana" w:eastAsia="Verdana"/>
        </w:rPr>
        <w:t>“</w:t>
      </w:r>
      <w:r>
        <w:rPr/>
        <w:t>Exposure to PM</w:t>
      </w:r>
      <w:r>
        <w:rPr>
          <w:position w:val="-2"/>
          <w:sz w:val="13"/>
          <w:szCs w:val="13"/>
        </w:rPr>
        <w:t>2.5 </w:t>
      </w:r>
      <w:r>
        <w:rPr/>
        <w:t>over a few hours</w:t>
      </w:r>
      <w:r>
        <w:rPr>
          <w:spacing w:val="-16"/>
        </w:rPr>
        <w:t> </w:t>
      </w:r>
      <w:r>
        <w:rPr/>
        <w:t>to</w:t>
      </w:r>
      <w:r>
        <w:rPr>
          <w:w w:val="99"/>
        </w:rPr>
        <w:t> </w:t>
      </w:r>
      <w:r>
        <w:rPr/>
        <w:t>weeks can trigger cardiovascular disease</w:t>
      </w:r>
      <w:r>
        <w:rPr>
          <w:rFonts w:ascii="Verdana" w:hAnsi="Verdana" w:cs="Verdana" w:eastAsia="Verdana"/>
        </w:rPr>
        <w:t>–</w:t>
      </w:r>
      <w:r>
        <w:rPr/>
        <w:t>related mortality and nonfatal events;</w:t>
      </w:r>
      <w:r>
        <w:rPr>
          <w:spacing w:val="-30"/>
        </w:rPr>
        <w:t> </w:t>
      </w:r>
      <w:r>
        <w:rPr/>
        <w:t>longer-</w:t>
      </w:r>
      <w:r>
        <w:rPr>
          <w:w w:val="99"/>
        </w:rPr>
        <w:t> </w:t>
      </w:r>
      <w:r>
        <w:rPr/>
        <w:t>term exposure (e.g. a few years) increases the risk for cardiovascular mortality to</w:t>
      </w:r>
      <w:r>
        <w:rPr>
          <w:spacing w:val="-30"/>
        </w:rPr>
        <w:t> </w:t>
      </w:r>
      <w:r>
        <w:rPr/>
        <w:t>an</w:t>
      </w:r>
      <w:r>
        <w:rPr>
          <w:w w:val="99"/>
        </w:rPr>
        <w:t> </w:t>
      </w:r>
      <w:r>
        <w:rPr/>
        <w:t>even greater extent than exposures over a few days and reduces life expectancy</w:t>
      </w:r>
      <w:r>
        <w:rPr>
          <w:spacing w:val="-34"/>
        </w:rPr>
        <w:t> </w:t>
      </w:r>
      <w:r>
        <w:rPr/>
        <w:t>within</w:t>
      </w:r>
      <w:r>
        <w:rPr>
          <w:w w:val="99"/>
        </w:rPr>
        <w:t> </w:t>
      </w:r>
      <w:r>
        <w:rPr/>
        <w:t>more highly exposed segments of the population by several mon</w:t>
      </w:r>
      <w:r>
        <w:rPr>
          <w:rFonts w:ascii="Verdana" w:hAnsi="Verdana" w:cs="Verdana" w:eastAsia="Verdana"/>
        </w:rPr>
        <w:t>ths to a few</w:t>
      </w:r>
      <w:r>
        <w:rPr>
          <w:rFonts w:ascii="Verdana" w:hAnsi="Verdana" w:cs="Verdana" w:eastAsia="Verdana"/>
          <w:spacing w:val="-22"/>
        </w:rPr>
        <w:t> </w:t>
      </w:r>
      <w:r>
        <w:rPr>
          <w:rFonts w:ascii="Verdana" w:hAnsi="Verdana" w:cs="Verdana" w:eastAsia="Verdana"/>
        </w:rPr>
        <w:t>years.”</w:t>
      </w:r>
      <w:r>
        <w:rPr>
          <w:rFonts w:ascii="Verdana" w:hAnsi="Verdana" w:cs="Verdana" w:eastAsia="Verdana"/>
          <w:w w:val="99"/>
        </w:rPr>
        <w:t> </w:t>
      </w:r>
      <w:r>
        <w:rPr>
          <w:color w:val="0000FF"/>
          <w:w w:val="99"/>
        </w:rPr>
      </w:r>
      <w:hyperlink r:id="rId14">
        <w:r>
          <w:rPr>
            <w:color w:val="0000FF"/>
            <w:u w:val="single" w:color="0000FF"/>
          </w:rPr>
          <w:t>http://circ.ahajournals.org/content/121/21/2331.abstract</w:t>
        </w:r>
        <w:r>
          <w:rPr>
            <w:color w:val="0000FF"/>
          </w:rPr>
        </w:r>
      </w:hyperlink>
      <w:r>
        <w:rPr/>
        <w:t>. A 10 </w:t>
      </w:r>
      <w:r>
        <w:rPr>
          <w:rFonts w:ascii="Verdana" w:hAnsi="Verdana" w:cs="Verdana" w:eastAsia="Verdana"/>
        </w:rPr>
        <w:t>μg/</w:t>
      </w:r>
      <w:r>
        <w:rPr/>
        <w:t>m</w:t>
      </w:r>
      <w:r>
        <w:rPr>
          <w:position w:val="9"/>
          <w:sz w:val="13"/>
          <w:szCs w:val="13"/>
        </w:rPr>
        <w:t>3 </w:t>
      </w:r>
      <w:r>
        <w:rPr/>
        <w:t>increase in</w:t>
      </w:r>
      <w:r>
        <w:rPr>
          <w:spacing w:val="-1"/>
        </w:rPr>
        <w:t> </w:t>
      </w:r>
      <w:r>
        <w:rPr/>
        <w:t>mean</w:t>
      </w:r>
      <w:r>
        <w:rPr>
          <w:w w:val="99"/>
        </w:rPr>
        <w:t> </w:t>
      </w:r>
      <w:r>
        <w:rPr/>
        <w:t>24-hour PM</w:t>
      </w:r>
      <w:r>
        <w:rPr>
          <w:position w:val="-2"/>
          <w:sz w:val="13"/>
          <w:szCs w:val="13"/>
        </w:rPr>
        <w:t>2.5 </w:t>
      </w:r>
      <w:r>
        <w:rPr/>
        <w:t>concentration increases the relative risk for daily cardiovascular</w:t>
      </w:r>
      <w:r>
        <w:rPr>
          <w:spacing w:val="-4"/>
        </w:rPr>
        <w:t> </w:t>
      </w:r>
      <w:r>
        <w:rPr/>
        <w:t>mortality</w:t>
      </w:r>
      <w:r>
        <w:rPr>
          <w:w w:val="99"/>
        </w:rPr>
        <w:t> </w:t>
      </w:r>
      <w:r>
        <w:rPr/>
        <w:t>by approximately 0.4% to</w:t>
      </w:r>
      <w:r>
        <w:rPr>
          <w:spacing w:val="-7"/>
        </w:rPr>
        <w:t> </w:t>
      </w:r>
      <w:r>
        <w:rPr/>
        <w:t>1.0%</w:t>
      </w:r>
      <w:r>
        <w:rPr>
          <w:w w:val="99"/>
        </w:rPr>
        <w:t> </w:t>
      </w:r>
      <w:hyperlink r:id="rId14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http://circ.ahajournals.org/content/121/21/2331.abstract</w:t>
        </w:r>
        <w:r>
          <w:rPr>
            <w:color w:val="0000FF"/>
          </w:rPr>
        </w:r>
      </w:hyperlink>
      <w:r>
        <w:rPr/>
        <w:t>. A review of a number of</w:t>
      </w:r>
      <w:r>
        <w:rPr>
          <w:spacing w:val="-19"/>
        </w:rPr>
        <w:t> </w:t>
      </w:r>
      <w:r>
        <w:rPr/>
        <w:t>air</w:t>
      </w:r>
      <w:r>
        <w:rPr>
          <w:w w:val="99"/>
        </w:rPr>
        <w:t> </w:t>
      </w:r>
      <w:r>
        <w:rPr/>
        <w:t>pollution studies has estimated that there is an average increase in mortality for</w:t>
      </w:r>
      <w:r>
        <w:rPr>
          <w:spacing w:val="-28"/>
        </w:rPr>
        <w:t> </w:t>
      </w:r>
      <w:r>
        <w:rPr/>
        <w:t>longer</w:t>
      </w:r>
      <w:r>
        <w:rPr>
          <w:w w:val="99"/>
        </w:rPr>
        <w:t> </w:t>
      </w:r>
      <w:r>
        <w:rPr/>
        <w:t>term exposure for a population of 6% for every increase of 10 µg/m</w:t>
      </w:r>
      <w:r>
        <w:rPr>
          <w:position w:val="9"/>
          <w:sz w:val="13"/>
          <w:szCs w:val="13"/>
        </w:rPr>
        <w:t>3 </w:t>
      </w:r>
      <w:r>
        <w:rPr/>
        <w:t>in fine</w:t>
      </w:r>
      <w:r>
        <w:rPr>
          <w:spacing w:val="4"/>
        </w:rPr>
        <w:t> </w:t>
      </w:r>
      <w:r>
        <w:rPr/>
        <w:t>particle</w:t>
      </w:r>
      <w:r>
        <w:rPr>
          <w:w w:val="99"/>
        </w:rPr>
        <w:t> </w:t>
      </w:r>
      <w:r>
        <w:rPr/>
        <w:t>levels per year in ambient air, and risk increases exponentially with increasing</w:t>
      </w:r>
      <w:r>
        <w:rPr>
          <w:spacing w:val="-38"/>
        </w:rPr>
        <w:t> </w:t>
      </w:r>
      <w:r>
        <w:rPr/>
        <w:t>exposure.</w:t>
      </w:r>
      <w:r>
        <w:rPr>
          <w:w w:val="99"/>
        </w:rPr>
        <w:t> </w:t>
      </w:r>
      <w:hyperlink r:id="rId15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http://www.ncbi.nlm.nih.gov/pmc/articles/PMC2687917/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9"/>
        <w:rPr>
          <w:rFonts w:ascii="Verdana" w:hAnsi="Verdana" w:cs="Verdana" w:eastAsia="Verdana"/>
          <w:sz w:val="14"/>
          <w:szCs w:val="14"/>
        </w:rPr>
      </w:pPr>
    </w:p>
    <w:p>
      <w:pPr>
        <w:pStyle w:val="BodyText"/>
        <w:spacing w:line="237" w:lineRule="auto" w:before="65"/>
        <w:ind w:right="114"/>
        <w:jc w:val="left"/>
      </w:pPr>
      <w:r>
        <w:rPr/>
        <w:t>A recently published Victorian study showed increased PM</w:t>
      </w:r>
      <w:r>
        <w:rPr>
          <w:position w:val="-2"/>
          <w:sz w:val="13"/>
        </w:rPr>
        <w:t>2.5 </w:t>
      </w:r>
      <w:r>
        <w:rPr/>
        <w:t>exposure was associated</w:t>
      </w:r>
      <w:r>
        <w:rPr>
          <w:spacing w:val="-30"/>
        </w:rPr>
        <w:t> </w:t>
      </w:r>
      <w:r>
        <w:rPr/>
        <w:t>with</w:t>
      </w:r>
      <w:r>
        <w:rPr>
          <w:w w:val="99"/>
        </w:rPr>
        <w:t> </w:t>
      </w:r>
      <w:r>
        <w:rPr/>
        <w:t>an increased risk of out-of-hospital cardiac arrest and ischaemic heart disease during</w:t>
      </w:r>
      <w:r>
        <w:rPr>
          <w:spacing w:val="-23"/>
        </w:rPr>
        <w:t> </w:t>
      </w:r>
      <w:r>
        <w:rPr/>
        <w:t>the</w:t>
      </w:r>
      <w:r>
        <w:rPr>
          <w:w w:val="99"/>
        </w:rPr>
        <w:t> </w:t>
      </w:r>
      <w:r>
        <w:rPr/>
        <w:t>Victorian bush fires of</w:t>
      </w:r>
      <w:r>
        <w:rPr>
          <w:spacing w:val="-1"/>
        </w:rPr>
        <w:t> </w:t>
      </w:r>
      <w:r>
        <w:rPr/>
        <w:t>2006-2007.</w:t>
      </w:r>
      <w:r>
        <w:rPr>
          <w:w w:val="99"/>
        </w:rPr>
        <w:t> </w:t>
      </w:r>
      <w:r>
        <w:rPr>
          <w:color w:val="0000FF"/>
          <w:w w:val="99"/>
        </w:rPr>
      </w:r>
      <w:hyperlink r:id="rId16">
        <w:r>
          <w:rPr>
            <w:color w:val="0000FF"/>
            <w:w w:val="95"/>
            <w:u w:val="single" w:color="0000FF"/>
          </w:rPr>
          <w:t>http://jaha.ahajournals.org/content/4/7/e001653.full.pdf+html?sid=55ffbf03-c265-4244-</w:t>
        </w:r>
        <w:r>
          <w:rPr>
            <w:color w:val="0000FF"/>
            <w:spacing w:val="22"/>
            <w:w w:val="95"/>
            <w:u w:val="single" w:color="0000FF"/>
          </w:rPr>
          <w:t> </w:t>
        </w:r>
        <w:r>
          <w:rPr>
            <w:color w:val="0000FF"/>
            <w:spacing w:val="22"/>
            <w:w w:val="95"/>
          </w:rPr>
        </w:r>
      </w:hyperlink>
      <w:r>
        <w:rPr>
          <w:color w:val="0000FF"/>
          <w:spacing w:val="22"/>
          <w:w w:val="95"/>
        </w:rPr>
      </w:r>
      <w:hyperlink r:id="rId16">
        <w:r>
          <w:rPr>
            <w:color w:val="0000FF"/>
            <w:spacing w:val="22"/>
            <w:w w:val="95"/>
          </w:rPr>
        </w:r>
        <w:r>
          <w:rPr>
            <w:color w:val="0000FF"/>
            <w:u w:val="single" w:color="0000FF"/>
          </w:rPr>
          <w:t>944f-87e86e2bba16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2" w:lineRule="exact" w:before="170"/>
        <w:ind w:right="243"/>
        <w:jc w:val="left"/>
      </w:pPr>
      <w:r>
        <w:rPr/>
        <w:t>There is also emerging evidence that there is no known safe level of particulate</w:t>
      </w:r>
      <w:r>
        <w:rPr>
          <w:spacing w:val="-32"/>
        </w:rPr>
        <w:t> </w:t>
      </w:r>
      <w:r>
        <w:rPr/>
        <w:t>pollution</w:t>
      </w:r>
      <w:r>
        <w:rPr>
          <w:w w:val="99"/>
        </w:rPr>
        <w:t> </w:t>
      </w:r>
      <w:r>
        <w:rPr/>
        <w:t>(PM</w:t>
      </w:r>
      <w:r>
        <w:rPr>
          <w:position w:val="-2"/>
          <w:sz w:val="13"/>
        </w:rPr>
        <w:t>10 </w:t>
      </w:r>
      <w:r>
        <w:rPr/>
        <w:t>or PM</w:t>
      </w:r>
      <w:r>
        <w:rPr>
          <w:position w:val="-2"/>
          <w:sz w:val="13"/>
        </w:rPr>
        <w:t>2.5</w:t>
      </w:r>
      <w:r>
        <w:rPr/>
        <w:t>); hence any increase in levels can be expected to lead to health</w:t>
      </w:r>
      <w:r>
        <w:rPr>
          <w:spacing w:val="-43"/>
        </w:rPr>
        <w:t> </w:t>
      </w:r>
      <w:r>
        <w:rPr/>
        <w:t>impacts</w:t>
      </w:r>
      <w:r>
        <w:rPr>
          <w:w w:val="99"/>
        </w:rPr>
        <w:t> </w:t>
      </w:r>
      <w:r>
        <w:rPr/>
        <w:t>within a</w:t>
      </w:r>
      <w:r>
        <w:rPr>
          <w:spacing w:val="-8"/>
        </w:rPr>
        <w:t> </w:t>
      </w:r>
      <w:r>
        <w:rPr/>
        <w:t>population.</w:t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19"/>
          <w:szCs w:val="19"/>
        </w:rPr>
      </w:pPr>
    </w:p>
    <w:p>
      <w:pPr>
        <w:pStyle w:val="Heading2"/>
        <w:spacing w:line="240" w:lineRule="auto"/>
        <w:ind w:right="243"/>
        <w:jc w:val="left"/>
        <w:rPr>
          <w:b w:val="0"/>
          <w:bCs w:val="0"/>
        </w:rPr>
      </w:pPr>
      <w:r>
        <w:rPr>
          <w:color w:val="808080"/>
        </w:rPr>
        <w:t>Relevant evidence for the period</w:t>
      </w:r>
      <w:r>
        <w:rPr>
          <w:color w:val="808080"/>
          <w:spacing w:val="-12"/>
        </w:rPr>
        <w:t> </w:t>
      </w:r>
      <w:r>
        <w:rPr>
          <w:color w:val="808080"/>
        </w:rPr>
        <w:t>2009-2014</w:t>
      </w:r>
      <w:r>
        <w:rPr>
          <w:b w:val="0"/>
        </w:rPr>
      </w:r>
    </w:p>
    <w:p>
      <w:pPr>
        <w:pStyle w:val="BodyText"/>
        <w:spacing w:line="240" w:lineRule="auto" w:before="243"/>
        <w:ind w:right="178"/>
        <w:jc w:val="left"/>
      </w:pPr>
      <w:r>
        <w:rPr/>
        <w:t>Of particular significance to Morwell residents is the existing high rate of</w:t>
      </w:r>
      <w:r>
        <w:rPr>
          <w:spacing w:val="-25"/>
        </w:rPr>
        <w:t> </w:t>
      </w:r>
      <w:r>
        <w:rPr/>
        <w:t>chronic</w:t>
      </w:r>
      <w:r>
        <w:rPr>
          <w:w w:val="99"/>
        </w:rPr>
        <w:t> </w:t>
      </w:r>
      <w:r>
        <w:rPr/>
        <w:t>respiratory and cardiovascular risk factors and disease in the community. The risk</w:t>
      </w:r>
      <w:r>
        <w:rPr>
          <w:spacing w:val="-26"/>
        </w:rPr>
        <w:t> </w:t>
      </w:r>
      <w:r>
        <w:rPr/>
        <w:t>of</w:t>
      </w:r>
      <w:r>
        <w:rPr>
          <w:w w:val="99"/>
        </w:rPr>
        <w:t> </w:t>
      </w:r>
      <w:r>
        <w:rPr/>
        <w:t>mortality due to air pollutant exposure is much higher for these vulnerable</w:t>
      </w:r>
      <w:r>
        <w:rPr>
          <w:spacing w:val="-26"/>
        </w:rPr>
        <w:t> </w:t>
      </w:r>
      <w:r>
        <w:rPr/>
        <w:t>groups.</w:t>
      </w:r>
      <w:r>
        <w:rPr>
          <w:w w:val="99"/>
        </w:rPr>
        <w:t> </w:t>
      </w:r>
      <w:r>
        <w:rPr/>
        <w:t>Studies in 1996, described in the 2014 HCMF Report in the section </w:t>
      </w:r>
      <w:r>
        <w:rPr>
          <w:rFonts w:ascii="Verdana" w:hAnsi="Verdana" w:cs="Verdana" w:eastAsia="Verdana"/>
        </w:rPr>
        <w:t>“Health of the</w:t>
      </w:r>
      <w:r>
        <w:rPr>
          <w:rFonts w:ascii="Verdana" w:hAnsi="Verdana" w:cs="Verdana" w:eastAsia="Verdana"/>
          <w:spacing w:val="-29"/>
        </w:rPr>
        <w:t> </w:t>
      </w:r>
      <w:r>
        <w:rPr>
          <w:rFonts w:ascii="Verdana" w:hAnsi="Verdana" w:cs="Verdana" w:eastAsia="Verdana"/>
        </w:rPr>
        <w:t>Latrobe</w:t>
      </w:r>
      <w:r>
        <w:rPr>
          <w:rFonts w:ascii="Verdana" w:hAnsi="Verdana" w:cs="Verdana" w:eastAsia="Verdana"/>
          <w:w w:val="99"/>
        </w:rPr>
        <w:t> </w:t>
      </w:r>
      <w:r>
        <w:rPr>
          <w:rFonts w:ascii="Verdana" w:hAnsi="Verdana" w:cs="Verdana" w:eastAsia="Verdana"/>
        </w:rPr>
        <w:t>Valley” </w:t>
      </w:r>
      <w:r>
        <w:rPr/>
        <w:t>revealed that the burden of chronic disease is particularly high in the</w:t>
      </w:r>
      <w:r>
        <w:rPr>
          <w:spacing w:val="-30"/>
        </w:rPr>
        <w:t> </w:t>
      </w:r>
      <w:r>
        <w:rPr/>
        <w:t>Latrobe</w:t>
      </w:r>
      <w:r>
        <w:rPr>
          <w:w w:val="99"/>
        </w:rPr>
        <w:t> </w:t>
      </w:r>
      <w:r>
        <w:rPr/>
        <w:t>Valley; both males and females in the Latrobe Valley lost more healthy years </w:t>
      </w:r>
      <w:r>
        <w:rPr>
          <w:spacing w:val="3"/>
        </w:rPr>
        <w:t>to</w:t>
      </w:r>
      <w:r>
        <w:rPr>
          <w:spacing w:val="-35"/>
        </w:rPr>
        <w:t> </w:t>
      </w:r>
      <w:r>
        <w:rPr/>
        <w:t>disease</w:t>
      </w:r>
      <w:r>
        <w:rPr>
          <w:w w:val="99"/>
        </w:rPr>
        <w:t> </w:t>
      </w:r>
      <w:r>
        <w:rPr/>
        <w:t>than for Victoria overall and compared with other regions in Gippsland, the</w:t>
      </w:r>
      <w:r>
        <w:rPr>
          <w:spacing w:val="1"/>
        </w:rPr>
        <w:t> </w:t>
      </w:r>
      <w:r>
        <w:rPr/>
        <w:t>leading</w:t>
      </w:r>
      <w:r>
        <w:rPr>
          <w:w w:val="99"/>
        </w:rPr>
        <w:t> </w:t>
      </w:r>
      <w:r>
        <w:rPr/>
        <w:t>causes for both groups were cancer and cardiovascular disease. A further study,</w:t>
      </w:r>
      <w:r>
        <w:rPr>
          <w:spacing w:val="-20"/>
        </w:rPr>
        <w:t> </w:t>
      </w:r>
      <w:r>
        <w:rPr/>
        <w:t>also</w:t>
      </w:r>
      <w:r>
        <w:rPr>
          <w:w w:val="99"/>
        </w:rPr>
        <w:t> </w:t>
      </w:r>
      <w:r>
        <w:rPr/>
        <w:t>described in the previous HCMF Report, demonstrated relatively high rates of lung</w:t>
      </w:r>
      <w:r>
        <w:rPr>
          <w:spacing w:val="-34"/>
        </w:rPr>
        <w:t> </w:t>
      </w:r>
      <w:r>
        <w:rPr/>
        <w:t>cancer</w:t>
      </w:r>
      <w:r>
        <w:rPr>
          <w:w w:val="99"/>
        </w:rPr>
        <w:t> </w:t>
      </w:r>
      <w:r>
        <w:rPr/>
        <w:t>mortality and cardiovascular disease during the period of</w:t>
      </w:r>
      <w:r>
        <w:rPr>
          <w:spacing w:val="-21"/>
        </w:rPr>
        <w:t> </w:t>
      </w:r>
      <w:r>
        <w:rPr/>
        <w:t>2003-2007.</w:t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243"/>
        <w:jc w:val="left"/>
      </w:pPr>
      <w:r>
        <w:rPr/>
        <w:t>Other relevant pre-conditions for residents in the Morwell area</w:t>
      </w:r>
      <w:r>
        <w:rPr>
          <w:spacing w:val="-38"/>
        </w:rPr>
        <w:t> </w:t>
      </w:r>
      <w:r>
        <w:rPr/>
        <w:t>were:</w:t>
      </w:r>
    </w:p>
    <w:p>
      <w:pPr>
        <w:pStyle w:val="ListParagraph"/>
        <w:numPr>
          <w:ilvl w:val="1"/>
          <w:numId w:val="2"/>
        </w:numPr>
        <w:tabs>
          <w:tab w:pos="814" w:val="left" w:leader="none"/>
        </w:tabs>
        <w:spacing w:line="242" w:lineRule="exact" w:before="69" w:after="0"/>
        <w:ind w:left="813" w:right="1117" w:hanging="35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asbestos related disease has been the highest in Victoria and overall</w:t>
      </w:r>
      <w:r>
        <w:rPr>
          <w:rFonts w:ascii="Verdana"/>
          <w:spacing w:val="-23"/>
          <w:sz w:val="20"/>
        </w:rPr>
        <w:t> </w:t>
      </w:r>
      <w:r>
        <w:rPr>
          <w:rFonts w:ascii="Verdana"/>
          <w:sz w:val="20"/>
        </w:rPr>
        <w:t>life-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expectancy is 3-4 years less than the Victorian</w:t>
      </w:r>
      <w:r>
        <w:rPr>
          <w:rFonts w:ascii="Verdana"/>
          <w:spacing w:val="-10"/>
          <w:sz w:val="20"/>
        </w:rPr>
        <w:t> </w:t>
      </w:r>
      <w:r>
        <w:rPr>
          <w:rFonts w:ascii="Verdana"/>
          <w:sz w:val="20"/>
        </w:rPr>
        <w:t>average.</w:t>
      </w:r>
    </w:p>
    <w:p>
      <w:pPr>
        <w:pStyle w:val="ListParagraph"/>
        <w:numPr>
          <w:ilvl w:val="1"/>
          <w:numId w:val="2"/>
        </w:numPr>
        <w:tabs>
          <w:tab w:pos="814" w:val="left" w:leader="none"/>
        </w:tabs>
        <w:spacing w:line="240" w:lineRule="auto" w:before="53" w:after="0"/>
        <w:ind w:left="813" w:right="204" w:hanging="35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a greater percentage of residents aged over 50 years; and in the region closest</w:t>
      </w:r>
      <w:r>
        <w:rPr>
          <w:rFonts w:ascii="Verdana"/>
          <w:spacing w:val="-32"/>
          <w:sz w:val="20"/>
        </w:rPr>
        <w:t> </w:t>
      </w:r>
      <w:r>
        <w:rPr>
          <w:rFonts w:ascii="Verdana"/>
          <w:sz w:val="20"/>
        </w:rPr>
        <w:t>to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the fire, a higher proportion of those over 65 years than in regional Victoria</w:t>
      </w:r>
      <w:r>
        <w:rPr>
          <w:rFonts w:ascii="Verdana"/>
          <w:spacing w:val="-23"/>
          <w:sz w:val="20"/>
        </w:rPr>
        <w:t> </w:t>
      </w:r>
      <w:r>
        <w:rPr>
          <w:rFonts w:ascii="Verdana"/>
          <w:sz w:val="20"/>
        </w:rPr>
        <w:t>and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Victoria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overall.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2" w:lineRule="exact" w:before="67" w:after="0"/>
        <w:ind w:left="820" w:right="309" w:hanging="36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children were below the state average in key areas of health, and therefore</w:t>
      </w:r>
      <w:r>
        <w:rPr>
          <w:rFonts w:ascii="Verdana"/>
          <w:spacing w:val="-30"/>
          <w:sz w:val="20"/>
        </w:rPr>
        <w:t> </w:t>
      </w:r>
      <w:r>
        <w:rPr>
          <w:rFonts w:ascii="Verdana"/>
          <w:sz w:val="20"/>
        </w:rPr>
        <w:t>were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more vulnerable due to both their age and pre-existing</w:t>
      </w:r>
      <w:r>
        <w:rPr>
          <w:rFonts w:ascii="Verdana"/>
          <w:spacing w:val="-10"/>
          <w:sz w:val="20"/>
        </w:rPr>
        <w:t> </w:t>
      </w:r>
      <w:r>
        <w:rPr>
          <w:rFonts w:ascii="Verdana"/>
          <w:sz w:val="20"/>
        </w:rPr>
        <w:t>health.</w:t>
      </w:r>
    </w:p>
    <w:p>
      <w:pPr>
        <w:spacing w:line="240" w:lineRule="auto" w:before="7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243"/>
        <w:jc w:val="left"/>
      </w:pPr>
      <w:r>
        <w:rPr/>
        <w:t>As described in the previous HCMF report (Health effects-Vulnerable groups), the</w:t>
      </w:r>
      <w:r>
        <w:rPr>
          <w:spacing w:val="-31"/>
        </w:rPr>
        <w:t> </w:t>
      </w:r>
      <w:r>
        <w:rPr/>
        <w:t>above</w:t>
      </w:r>
      <w:r>
        <w:rPr>
          <w:w w:val="99"/>
        </w:rPr>
        <w:t> </w:t>
      </w:r>
      <w:r>
        <w:rPr/>
        <w:t>factors increased the impact of fire smoke and its toxic constituents, resulting</w:t>
      </w:r>
      <w:r>
        <w:rPr>
          <w:spacing w:val="-15"/>
        </w:rPr>
        <w:t> </w:t>
      </w:r>
      <w:r>
        <w:rPr/>
        <w:t>in</w:t>
      </w:r>
      <w:r>
        <w:rPr>
          <w:spacing w:val="-1"/>
          <w:w w:val="99"/>
        </w:rPr>
        <w:t> </w:t>
      </w:r>
      <w:r>
        <w:rPr/>
        <w:t>intensification of pre-existing symptoms, particularly in the elderly and</w:t>
      </w:r>
      <w:r>
        <w:rPr>
          <w:spacing w:val="-34"/>
        </w:rPr>
        <w:t> </w:t>
      </w:r>
      <w:r>
        <w:rPr/>
        <w:t>young.</w:t>
      </w:r>
    </w:p>
    <w:p>
      <w:pPr>
        <w:pStyle w:val="BodyText"/>
        <w:spacing w:line="240" w:lineRule="auto" w:before="1"/>
        <w:ind w:right="114"/>
        <w:jc w:val="left"/>
      </w:pPr>
      <w:r>
        <w:rPr/>
        <w:t>Additionally, long-term exposure to pollution from the coal-fired power stations in</w:t>
      </w:r>
      <w:r>
        <w:rPr>
          <w:spacing w:val="-23"/>
        </w:rPr>
        <w:t> </w:t>
      </w:r>
      <w:r>
        <w:rPr/>
        <w:t>the</w:t>
      </w:r>
      <w:r>
        <w:rPr>
          <w:w w:val="99"/>
        </w:rPr>
        <w:t> </w:t>
      </w:r>
      <w:r>
        <w:rPr/>
        <w:t>Latrobe Valley would most certainly be a contributing factor to the elevated morbidity</w:t>
      </w:r>
      <w:r>
        <w:rPr>
          <w:spacing w:val="-30"/>
        </w:rPr>
        <w:t> </w:t>
      </w:r>
      <w:r>
        <w:rPr/>
        <w:t>and</w:t>
      </w:r>
      <w:r>
        <w:rPr>
          <w:w w:val="99"/>
        </w:rPr>
        <w:t> </w:t>
      </w:r>
      <w:r>
        <w:rPr/>
        <w:t>mortality that is observed in this population (Castleden et al M J Aust 2011; 195(6):</w:t>
      </w:r>
      <w:r>
        <w:rPr>
          <w:spacing w:val="-32"/>
        </w:rPr>
        <w:t> </w:t>
      </w:r>
      <w:r>
        <w:rPr/>
        <w:t>333-</w:t>
      </w:r>
      <w:r>
        <w:rPr>
          <w:w w:val="99"/>
        </w:rPr>
        <w:t> </w:t>
      </w:r>
      <w:r>
        <w:rPr/>
        <w:t>335).</w:t>
      </w:r>
    </w:p>
    <w:p>
      <w:pPr>
        <w:spacing w:line="240" w:lineRule="auto" w:before="1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right="114"/>
        <w:jc w:val="left"/>
      </w:pPr>
      <w:r>
        <w:rPr/>
        <w:t>Considering that there have been no interventions to ameliorate exposure to air</w:t>
      </w:r>
      <w:r>
        <w:rPr>
          <w:spacing w:val="-31"/>
        </w:rPr>
        <w:t> </w:t>
      </w:r>
      <w:r>
        <w:rPr/>
        <w:t>pollution</w:t>
      </w:r>
      <w:r>
        <w:rPr>
          <w:w w:val="99"/>
        </w:rPr>
        <w:t> </w:t>
      </w:r>
      <w:r>
        <w:rPr/>
        <w:t>since the 2003-2007 study period, the results are likely to continue to be</w:t>
      </w:r>
      <w:r>
        <w:rPr>
          <w:spacing w:val="-37"/>
        </w:rPr>
        <w:t> </w:t>
      </w:r>
      <w:r>
        <w:rPr/>
        <w:t>applicable;</w:t>
      </w:r>
    </w:p>
    <w:p>
      <w:pPr>
        <w:spacing w:after="0" w:line="240" w:lineRule="auto"/>
        <w:jc w:val="left"/>
        <w:sectPr>
          <w:pgSz w:w="11910" w:h="16840"/>
          <w:pgMar w:header="0" w:footer="618" w:top="1160" w:bottom="800" w:left="1340" w:right="1260"/>
        </w:sectPr>
      </w:pPr>
    </w:p>
    <w:p>
      <w:pPr>
        <w:pStyle w:val="BodyText"/>
        <w:spacing w:line="240" w:lineRule="auto" w:before="35"/>
        <w:ind w:right="98"/>
        <w:jc w:val="left"/>
      </w:pPr>
      <w:r>
        <w:rPr/>
        <w:t>indeed, exposure to smoke from the Black Saturday bush fires in 2009 is likely to</w:t>
      </w:r>
      <w:r>
        <w:rPr>
          <w:spacing w:val="-29"/>
        </w:rPr>
        <w:t> </w:t>
      </w:r>
      <w:r>
        <w:rPr/>
        <w:t>have</w:t>
      </w:r>
      <w:r>
        <w:rPr>
          <w:w w:val="99"/>
        </w:rPr>
        <w:t> </w:t>
      </w:r>
      <w:r>
        <w:rPr/>
        <w:t>compounded cardio-respiratory diseases further since then (Respirology. 2011</w:t>
      </w:r>
      <w:r>
        <w:rPr>
          <w:spacing w:val="-23"/>
        </w:rPr>
        <w:t> </w:t>
      </w:r>
      <w:r>
        <w:rPr/>
        <w:t>Feb;16</w:t>
      </w:r>
      <w:r>
        <w:rPr>
          <w:w w:val="99"/>
        </w:rPr>
        <w:t> </w:t>
      </w:r>
      <w:r>
        <w:rPr/>
        <w:t>(2):198-209).</w:t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Heading2"/>
        <w:spacing w:line="388" w:lineRule="exact"/>
        <w:ind w:right="98"/>
        <w:jc w:val="left"/>
        <w:rPr>
          <w:b w:val="0"/>
          <w:bCs w:val="0"/>
        </w:rPr>
      </w:pPr>
      <w:r>
        <w:rPr>
          <w:color w:val="808080"/>
        </w:rPr>
        <w:t>Term of Reference</w:t>
      </w:r>
      <w:r>
        <w:rPr>
          <w:color w:val="808080"/>
          <w:spacing w:val="-11"/>
        </w:rPr>
        <w:t> </w:t>
      </w:r>
      <w:r>
        <w:rPr>
          <w:color w:val="808080"/>
        </w:rPr>
        <w:t>7</w:t>
      </w:r>
      <w:r>
        <w:rPr>
          <w:b w:val="0"/>
        </w:rPr>
      </w:r>
    </w:p>
    <w:p>
      <w:pPr>
        <w:spacing w:before="0"/>
        <w:ind w:left="100" w:right="234" w:firstLine="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i/>
          <w:color w:val="808080"/>
          <w:sz w:val="24"/>
        </w:rPr>
        <w:t>Short, medium and long-term measures to improve the health of</w:t>
      </w:r>
      <w:r>
        <w:rPr>
          <w:rFonts w:ascii="Verdana"/>
          <w:i/>
          <w:color w:val="808080"/>
          <w:spacing w:val="-30"/>
          <w:sz w:val="24"/>
        </w:rPr>
        <w:t> </w:t>
      </w:r>
      <w:r>
        <w:rPr>
          <w:rFonts w:ascii="Verdana"/>
          <w:i/>
          <w:color w:val="808080"/>
          <w:sz w:val="24"/>
        </w:rPr>
        <w:t>the</w:t>
      </w:r>
      <w:r>
        <w:rPr>
          <w:rFonts w:ascii="Verdana"/>
          <w:i/>
          <w:color w:val="808080"/>
          <w:w w:val="99"/>
          <w:sz w:val="24"/>
        </w:rPr>
        <w:t> </w:t>
      </w:r>
      <w:r>
        <w:rPr>
          <w:rFonts w:ascii="Verdana"/>
          <w:i/>
          <w:color w:val="808080"/>
          <w:sz w:val="24"/>
        </w:rPr>
        <w:t>Latrobe Valley community having regard to the health</w:t>
      </w:r>
      <w:r>
        <w:rPr>
          <w:rFonts w:ascii="Verdana"/>
          <w:i/>
          <w:color w:val="808080"/>
          <w:spacing w:val="-14"/>
          <w:sz w:val="24"/>
        </w:rPr>
        <w:t> </w:t>
      </w:r>
      <w:r>
        <w:rPr>
          <w:rFonts w:ascii="Verdana"/>
          <w:i/>
          <w:color w:val="808080"/>
          <w:sz w:val="24"/>
        </w:rPr>
        <w:t>impacts</w:t>
      </w:r>
      <w:r>
        <w:rPr>
          <w:rFonts w:ascii="Verdana"/>
          <w:i/>
          <w:color w:val="808080"/>
          <w:w w:val="99"/>
          <w:sz w:val="24"/>
        </w:rPr>
        <w:t> </w:t>
      </w:r>
      <w:r>
        <w:rPr>
          <w:rFonts w:ascii="Verdana"/>
          <w:i/>
          <w:color w:val="808080"/>
          <w:sz w:val="24"/>
        </w:rPr>
        <w:t>identified by the Board as being associated with the Hazelwood</w:t>
      </w:r>
      <w:r>
        <w:rPr>
          <w:rFonts w:ascii="Verdana"/>
          <w:i/>
          <w:color w:val="808080"/>
          <w:spacing w:val="-20"/>
          <w:sz w:val="24"/>
        </w:rPr>
        <w:t> </w:t>
      </w:r>
      <w:r>
        <w:rPr>
          <w:rFonts w:ascii="Verdana"/>
          <w:i/>
          <w:color w:val="808080"/>
          <w:sz w:val="24"/>
        </w:rPr>
        <w:t>Coal</w:t>
      </w:r>
      <w:r>
        <w:rPr>
          <w:rFonts w:ascii="Verdana"/>
          <w:i/>
          <w:color w:val="808080"/>
          <w:sz w:val="24"/>
        </w:rPr>
        <w:t> Mine</w:t>
      </w:r>
      <w:r>
        <w:rPr>
          <w:rFonts w:ascii="Verdana"/>
          <w:i/>
          <w:color w:val="808080"/>
          <w:spacing w:val="-5"/>
          <w:sz w:val="24"/>
        </w:rPr>
        <w:t> </w:t>
      </w:r>
      <w:r>
        <w:rPr>
          <w:rFonts w:ascii="Verdana"/>
          <w:i/>
          <w:color w:val="808080"/>
          <w:sz w:val="24"/>
        </w:rPr>
        <w:t>Fire.</w:t>
      </w:r>
      <w:r>
        <w:rPr>
          <w:rFonts w:ascii="Verdana"/>
          <w:sz w:val="24"/>
        </w:rPr>
      </w:r>
    </w:p>
    <w:p>
      <w:pPr>
        <w:spacing w:line="240" w:lineRule="auto" w:before="0"/>
        <w:rPr>
          <w:rFonts w:ascii="Verdana" w:hAnsi="Verdana" w:cs="Verdana" w:eastAsia="Verdana"/>
          <w:i/>
          <w:sz w:val="24"/>
          <w:szCs w:val="24"/>
        </w:rPr>
      </w:pPr>
    </w:p>
    <w:p>
      <w:pPr>
        <w:spacing w:before="195"/>
        <w:ind w:left="100" w:right="98" w:firstLine="0"/>
        <w:jc w:val="left"/>
        <w:rPr>
          <w:rFonts w:ascii="Verdana" w:hAnsi="Verdana" w:cs="Verdana" w:eastAsia="Verdana"/>
          <w:sz w:val="32"/>
          <w:szCs w:val="32"/>
        </w:rPr>
      </w:pPr>
      <w:r>
        <w:rPr>
          <w:rFonts w:ascii="Verdana"/>
          <w:b/>
          <w:color w:val="808080"/>
          <w:sz w:val="32"/>
        </w:rPr>
        <w:t>Health impacts of the</w:t>
      </w:r>
      <w:r>
        <w:rPr>
          <w:rFonts w:ascii="Verdana"/>
          <w:b/>
          <w:color w:val="808080"/>
          <w:spacing w:val="-18"/>
          <w:sz w:val="32"/>
        </w:rPr>
        <w:t> </w:t>
      </w:r>
      <w:r>
        <w:rPr>
          <w:rFonts w:ascii="Verdana"/>
          <w:b/>
          <w:color w:val="808080"/>
          <w:sz w:val="32"/>
        </w:rPr>
        <w:t>fire</w:t>
      </w:r>
      <w:r>
        <w:rPr>
          <w:rFonts w:ascii="Verdana"/>
          <w:sz w:val="32"/>
        </w:rPr>
      </w:r>
    </w:p>
    <w:p>
      <w:pPr>
        <w:pStyle w:val="BodyText"/>
        <w:spacing w:line="240" w:lineRule="auto" w:before="243"/>
        <w:ind w:right="106"/>
        <w:jc w:val="left"/>
      </w:pPr>
      <w:r>
        <w:rPr/>
        <w:t>The health impacts of the fire were described by the Board of the first Inquiry as a</w:t>
      </w:r>
      <w:r>
        <w:rPr>
          <w:spacing w:val="-33"/>
        </w:rPr>
        <w:t> </w:t>
      </w:r>
      <w:r>
        <w:rPr/>
        <w:t>list</w:t>
      </w:r>
      <w:r>
        <w:rPr>
          <w:w w:val="99"/>
        </w:rPr>
        <w:t> </w:t>
      </w:r>
      <w:r>
        <w:rPr/>
        <w:t>of 25 symptoms which were reported to occur at the onset of the fire. There is</w:t>
      </w:r>
      <w:r>
        <w:rPr>
          <w:spacing w:val="-27"/>
        </w:rPr>
        <w:t> </w:t>
      </w:r>
      <w:r>
        <w:rPr/>
        <w:t>no</w:t>
      </w:r>
      <w:r>
        <w:rPr>
          <w:w w:val="99"/>
        </w:rPr>
        <w:t> </w:t>
      </w:r>
      <w:r>
        <w:rPr/>
        <w:t>doubt that many of these symptoms were related to the irritant effects of</w:t>
      </w:r>
      <w:r>
        <w:rPr>
          <w:spacing w:val="-23"/>
        </w:rPr>
        <w:t> </w:t>
      </w:r>
      <w:r>
        <w:rPr/>
        <w:t>particulate</w:t>
      </w:r>
      <w:r>
        <w:rPr>
          <w:w w:val="99"/>
        </w:rPr>
        <w:t> </w:t>
      </w:r>
      <w:r>
        <w:rPr/>
        <w:t>and chemical substances from the coal-mine fire, including some symptoms due</w:t>
      </w:r>
      <w:r>
        <w:rPr>
          <w:spacing w:val="-17"/>
        </w:rPr>
        <w:t> </w:t>
      </w:r>
      <w:r>
        <w:rPr/>
        <w:t>to</w:t>
      </w:r>
      <w:r>
        <w:rPr>
          <w:w w:val="99"/>
        </w:rPr>
        <w:t> </w:t>
      </w:r>
      <w:r>
        <w:rPr/>
        <w:t>carbon monoxide. Acute severe exposure to coal fire smoke constituents as</w:t>
      </w:r>
      <w:r>
        <w:rPr>
          <w:spacing w:val="-28"/>
        </w:rPr>
        <w:t> </w:t>
      </w:r>
      <w:r>
        <w:rPr/>
        <w:t>mentioned</w:t>
      </w:r>
      <w:r>
        <w:rPr>
          <w:w w:val="99"/>
        </w:rPr>
        <w:t> </w:t>
      </w:r>
      <w:r>
        <w:rPr/>
        <w:t>can also exacerbate cardiovascular conditions leading to increased risk of heart</w:t>
      </w:r>
      <w:r>
        <w:rPr>
          <w:spacing w:val="-34"/>
        </w:rPr>
        <w:t> </w:t>
      </w:r>
      <w:r>
        <w:rPr/>
        <w:t>attack</w:t>
      </w:r>
      <w:r>
        <w:rPr>
          <w:w w:val="99"/>
        </w:rPr>
        <w:t> </w:t>
      </w:r>
      <w:r>
        <w:rPr/>
        <w:t>and stroke </w:t>
      </w:r>
      <w:r>
        <w:rPr>
          <w:color w:val="0000FF"/>
        </w:rPr>
      </w:r>
      <w:hyperlink r:id="rId14">
        <w:r>
          <w:rPr>
            <w:color w:val="0000FF"/>
            <w:u w:val="single" w:color="0000FF"/>
          </w:rPr>
          <w:t>http://circ.ahajournals.org/content/121/21/2331.abstract </w:t>
        </w:r>
        <w:r>
          <w:rPr>
            <w:color w:val="0000FF"/>
          </w:rPr>
        </w:r>
      </w:hyperlink>
      <w:r>
        <w:rPr/>
        <w:t>as well as</w:t>
      </w:r>
      <w:r>
        <w:rPr>
          <w:spacing w:val="-38"/>
        </w:rPr>
        <w:t> </w:t>
      </w:r>
      <w:r>
        <w:rPr/>
        <w:t>acute</w:t>
      </w:r>
      <w:r>
        <w:rPr>
          <w:w w:val="99"/>
        </w:rPr>
        <w:t> </w:t>
      </w:r>
      <w:r>
        <w:rPr/>
        <w:t>respiratory</w:t>
      </w:r>
      <w:r>
        <w:rPr>
          <w:spacing w:val="-7"/>
        </w:rPr>
        <w:t> </w:t>
      </w:r>
      <w:r>
        <w:rPr/>
        <w:t>symptoms.</w:t>
      </w:r>
    </w:p>
    <w:p>
      <w:pPr>
        <w:spacing w:line="240" w:lineRule="auto" w:before="1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right="177"/>
        <w:jc w:val="left"/>
      </w:pPr>
      <w:r>
        <w:rPr/>
        <w:t>For longer term exposure, as also mentioned, much is also known about the</w:t>
      </w:r>
      <w:r>
        <w:rPr>
          <w:spacing w:val="-25"/>
        </w:rPr>
        <w:t> </w:t>
      </w:r>
      <w:r>
        <w:rPr/>
        <w:t>adverse</w:t>
      </w:r>
      <w:r>
        <w:rPr>
          <w:w w:val="99"/>
        </w:rPr>
        <w:t> </w:t>
      </w:r>
      <w:r>
        <w:rPr/>
        <w:t>health effects from air pollution. However, little scientific evidence has been</w:t>
      </w:r>
      <w:r>
        <w:rPr>
          <w:spacing w:val="-33"/>
        </w:rPr>
        <w:t> </w:t>
      </w:r>
      <w:r>
        <w:rPr/>
        <w:t>published</w:t>
      </w:r>
      <w:r>
        <w:rPr>
          <w:w w:val="99"/>
        </w:rPr>
        <w:t> </w:t>
      </w:r>
      <w:r>
        <w:rPr/>
        <w:t>about the specific long term health effects of variable exposure to increased levels</w:t>
      </w:r>
      <w:r>
        <w:rPr>
          <w:spacing w:val="-34"/>
        </w:rPr>
        <w:t> </w:t>
      </w:r>
      <w:r>
        <w:rPr/>
        <w:t>of</w:t>
      </w:r>
      <w:r>
        <w:rPr>
          <w:w w:val="99"/>
        </w:rPr>
        <w:t> </w:t>
      </w:r>
      <w:r>
        <w:rPr/>
        <w:t>coal fire smoke over 45 days as was the case with the HCMF. Hence there is</w:t>
      </w:r>
      <w:r>
        <w:rPr>
          <w:spacing w:val="-17"/>
        </w:rPr>
        <w:t> </w:t>
      </w:r>
      <w:r>
        <w:rPr/>
        <w:t>no</w:t>
      </w:r>
      <w:r>
        <w:rPr>
          <w:w w:val="99"/>
        </w:rPr>
        <w:t> </w:t>
      </w:r>
      <w:r>
        <w:rPr/>
        <w:t>medical evidence at present to predict, if the risk of lung cancer is increased</w:t>
      </w:r>
      <w:r>
        <w:rPr>
          <w:spacing w:val="-22"/>
        </w:rPr>
        <w:t> </w:t>
      </w:r>
      <w:r>
        <w:rPr/>
        <w:t>by</w:t>
      </w:r>
      <w:r>
        <w:rPr>
          <w:w w:val="99"/>
        </w:rPr>
        <w:t> </w:t>
      </w:r>
      <w:r>
        <w:rPr/>
        <w:t>significantly high levels of exposure to coal fire constituents for an intermediate</w:t>
      </w:r>
      <w:r>
        <w:rPr>
          <w:spacing w:val="-33"/>
        </w:rPr>
        <w:t> </w:t>
      </w:r>
      <w:r>
        <w:rPr/>
        <w:t>time</w:t>
      </w:r>
      <w:r>
        <w:rPr>
          <w:w w:val="99"/>
        </w:rPr>
        <w:t> </w:t>
      </w:r>
      <w:r>
        <w:rPr/>
        <w:t>frame (weeks to</w:t>
      </w:r>
      <w:r>
        <w:rPr>
          <w:spacing w:val="-11"/>
        </w:rPr>
        <w:t> </w:t>
      </w:r>
      <w:r>
        <w:rPr/>
        <w:t>months).</w:t>
      </w:r>
    </w:p>
    <w:p>
      <w:pPr>
        <w:spacing w:line="240" w:lineRule="auto" w:before="1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right="177"/>
        <w:jc w:val="left"/>
      </w:pPr>
      <w:r>
        <w:rPr/>
        <w:t>We can draw some conclusions from general medical knowledge in that the</w:t>
      </w:r>
      <w:r>
        <w:rPr>
          <w:spacing w:val="11"/>
        </w:rPr>
        <w:t> </w:t>
      </w:r>
      <w:r>
        <w:rPr/>
        <w:t>duration</w:t>
      </w:r>
      <w:r>
        <w:rPr>
          <w:w w:val="99"/>
        </w:rPr>
        <w:t> </w:t>
      </w:r>
      <w:r>
        <w:rPr/>
        <w:t>of exposure to coal fire smoke may well have led to exacerbation of airways</w:t>
      </w:r>
      <w:r>
        <w:rPr>
          <w:spacing w:val="-29"/>
        </w:rPr>
        <w:t> </w:t>
      </w:r>
      <w:r>
        <w:rPr/>
        <w:t>disease</w:t>
      </w:r>
      <w:r>
        <w:rPr>
          <w:w w:val="99"/>
        </w:rPr>
        <w:t> </w:t>
      </w:r>
      <w:r>
        <w:rPr/>
        <w:t>over a longer term. Prevention of future coal fires and subsequent health</w:t>
      </w:r>
      <w:r>
        <w:rPr>
          <w:spacing w:val="-18"/>
        </w:rPr>
        <w:t> </w:t>
      </w:r>
      <w:r>
        <w:rPr/>
        <w:t>risks</w:t>
      </w:r>
      <w:r>
        <w:rPr>
          <w:w w:val="99"/>
        </w:rPr>
        <w:t> </w:t>
      </w:r>
      <w:r>
        <w:rPr/>
        <w:t>necessitate thorough rehabilitation of the disused mine (subject of another Term</w:t>
      </w:r>
      <w:r>
        <w:rPr>
          <w:spacing w:val="-26"/>
        </w:rPr>
        <w:t> </w:t>
      </w:r>
      <w:r>
        <w:rPr/>
        <w:t>of</w:t>
      </w:r>
      <w:r>
        <w:rPr>
          <w:w w:val="99"/>
        </w:rPr>
        <w:t> </w:t>
      </w:r>
      <w:r>
        <w:rPr/>
        <w:t>Reference). In addition, due to on-going pollution and the increasing bush-fire</w:t>
      </w:r>
      <w:r>
        <w:rPr>
          <w:spacing w:val="-26"/>
        </w:rPr>
        <w:t> </w:t>
      </w:r>
      <w:r>
        <w:rPr/>
        <w:t>activity</w:t>
      </w:r>
      <w:r>
        <w:rPr>
          <w:w w:val="99"/>
        </w:rPr>
        <w:t> </w:t>
      </w:r>
      <w:r>
        <w:rPr/>
        <w:t>in South-east Australia as a result of climate-change, a transition plan for closure</w:t>
      </w:r>
      <w:r>
        <w:rPr>
          <w:spacing w:val="-28"/>
        </w:rPr>
        <w:t> </w:t>
      </w:r>
      <w:r>
        <w:rPr/>
        <w:t>of</w:t>
      </w:r>
      <w:r>
        <w:rPr>
          <w:w w:val="99"/>
        </w:rPr>
        <w:t> </w:t>
      </w:r>
      <w:r>
        <w:rPr/>
        <w:t>the remaining Hazelwood mine is urgently</w:t>
      </w:r>
      <w:r>
        <w:rPr>
          <w:spacing w:val="-10"/>
        </w:rPr>
        <w:t> </w:t>
      </w:r>
      <w:r>
        <w:rPr/>
        <w:t>required.</w:t>
      </w:r>
      <w:r>
        <w:rPr>
          <w:w w:val="99"/>
        </w:rPr>
        <w:t> </w:t>
      </w:r>
      <w:r>
        <w:rPr>
          <w:color w:val="0000FF"/>
          <w:w w:val="99"/>
        </w:rPr>
      </w:r>
      <w:hyperlink r:id="rId17">
        <w:r>
          <w:rPr>
            <w:color w:val="0000FF"/>
            <w:u w:val="single" w:color="0000FF"/>
          </w:rPr>
          <w:t>http://www.bom.gov.au/climate/current/annual/aus/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16"/>
          <w:szCs w:val="16"/>
        </w:rPr>
      </w:pPr>
    </w:p>
    <w:p>
      <w:pPr>
        <w:pStyle w:val="Heading2"/>
        <w:spacing w:line="240" w:lineRule="auto" w:before="42"/>
        <w:ind w:right="98"/>
        <w:jc w:val="left"/>
        <w:rPr>
          <w:b w:val="0"/>
          <w:bCs w:val="0"/>
        </w:rPr>
      </w:pPr>
      <w:r>
        <w:rPr>
          <w:color w:val="808080"/>
        </w:rPr>
        <w:t>Measures to improve</w:t>
      </w:r>
      <w:r>
        <w:rPr>
          <w:color w:val="808080"/>
          <w:spacing w:val="-13"/>
        </w:rPr>
        <w:t> </w:t>
      </w:r>
      <w:r>
        <w:rPr>
          <w:color w:val="808080"/>
        </w:rPr>
        <w:t>health</w:t>
      </w:r>
      <w:r>
        <w:rPr>
          <w:b w:val="0"/>
        </w:rPr>
      </w:r>
    </w:p>
    <w:p>
      <w:pPr>
        <w:pStyle w:val="BodyText"/>
        <w:spacing w:line="240" w:lineRule="auto" w:before="243"/>
        <w:ind w:right="163"/>
        <w:jc w:val="left"/>
      </w:pPr>
      <w:r>
        <w:rPr>
          <w:rFonts w:ascii="Verdana" w:hAnsi="Verdana" w:cs="Verdana" w:eastAsia="Verdana"/>
          <w:b/>
          <w:bCs/>
        </w:rPr>
        <w:t>“Short</w:t>
      </w:r>
      <w:r>
        <w:rPr>
          <w:rFonts w:ascii="Verdana" w:hAnsi="Verdana" w:cs="Verdana" w:eastAsia="Verdana"/>
          <w:b/>
          <w:bCs/>
        </w:rPr>
        <w:t>-</w:t>
      </w:r>
      <w:r>
        <w:rPr>
          <w:rFonts w:ascii="Verdana" w:hAnsi="Verdana" w:cs="Verdana" w:eastAsia="Verdana"/>
          <w:b/>
          <w:bCs/>
        </w:rPr>
        <w:t>term” measures </w:t>
      </w:r>
      <w:r>
        <w:rPr/>
        <w:t>would reasonably be considered to be for the duration</w:t>
      </w:r>
      <w:r>
        <w:rPr>
          <w:spacing w:val="-22"/>
        </w:rPr>
        <w:t> </w:t>
      </w:r>
      <w:r>
        <w:rPr/>
        <w:t>of</w:t>
      </w:r>
      <w:r>
        <w:rPr>
          <w:w w:val="99"/>
        </w:rPr>
        <w:t> </w:t>
      </w:r>
      <w:r>
        <w:rPr/>
        <w:t>the fire and perhaps for several weeks after. In hindsight, knowing the intensity of</w:t>
      </w:r>
      <w:r>
        <w:rPr>
          <w:spacing w:val="-39"/>
        </w:rPr>
        <w:t> </w:t>
      </w:r>
      <w:r>
        <w:rPr/>
        <w:t>the</w:t>
      </w:r>
      <w:r>
        <w:rPr>
          <w:w w:val="99"/>
        </w:rPr>
        <w:t> </w:t>
      </w:r>
      <w:r>
        <w:rPr/>
        <w:t>fire and the difficulties faced by the fire-fighters, more effective and</w:t>
      </w:r>
      <w:r>
        <w:rPr>
          <w:spacing w:val="-22"/>
        </w:rPr>
        <w:t> </w:t>
      </w:r>
      <w:r>
        <w:rPr/>
        <w:t>coordinated</w:t>
      </w:r>
      <w:r>
        <w:rPr>
          <w:w w:val="99"/>
        </w:rPr>
        <w:t> </w:t>
      </w:r>
      <w:r>
        <w:rPr/>
        <w:t>communications would have helped residents take more appropriate steps to</w:t>
      </w:r>
      <w:r>
        <w:rPr>
          <w:spacing w:val="-29"/>
        </w:rPr>
        <w:t> </w:t>
      </w:r>
      <w:r>
        <w:rPr/>
        <w:t>reduce</w:t>
      </w:r>
      <w:r>
        <w:rPr>
          <w:w w:val="99"/>
        </w:rPr>
        <w:t> </w:t>
      </w:r>
      <w:r>
        <w:rPr/>
        <w:t>their exposure to smoke and pollutants and thus reduce their health</w:t>
      </w:r>
      <w:r>
        <w:rPr>
          <w:spacing w:val="-33"/>
        </w:rPr>
        <w:t> </w:t>
      </w:r>
      <w:r>
        <w:rPr/>
        <w:t>risks.</w:t>
      </w:r>
    </w:p>
    <w:p>
      <w:pPr>
        <w:spacing w:line="240" w:lineRule="auto" w:before="1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right="98"/>
        <w:jc w:val="left"/>
      </w:pPr>
      <w:r>
        <w:rPr>
          <w:rFonts w:ascii="Verdana" w:hAnsi="Verdana" w:cs="Verdana" w:eastAsia="Verdana"/>
          <w:b/>
          <w:bCs/>
        </w:rPr>
        <w:t>“Medium” te</w:t>
      </w:r>
      <w:r>
        <w:rPr>
          <w:rFonts w:ascii="Verdana" w:hAnsi="Verdana" w:cs="Verdana" w:eastAsia="Verdana"/>
          <w:b/>
          <w:bCs/>
        </w:rPr>
        <w:t>rm measures </w:t>
      </w:r>
      <w:r>
        <w:rPr/>
        <w:t>would be those which are taken for perhaps up to</w:t>
      </w:r>
      <w:r>
        <w:rPr>
          <w:spacing w:val="-24"/>
        </w:rPr>
        <w:t> </w:t>
      </w:r>
      <w:r>
        <w:rPr/>
        <w:t>2-3</w:t>
      </w:r>
      <w:r>
        <w:rPr>
          <w:w w:val="99"/>
        </w:rPr>
        <w:t> </w:t>
      </w:r>
      <w:r>
        <w:rPr/>
        <w:t>years after the fire. There are several aspects to consider</w:t>
      </w:r>
      <w:r>
        <w:rPr>
          <w:spacing w:val="-25"/>
        </w:rPr>
        <w:t> </w:t>
      </w:r>
      <w:r>
        <w:rPr/>
        <w:t>here.</w:t>
      </w:r>
    </w:p>
    <w:p>
      <w:pPr>
        <w:spacing w:line="240" w:lineRule="auto" w:before="8"/>
        <w:rPr>
          <w:rFonts w:ascii="Verdana" w:hAnsi="Verdana" w:cs="Verdana" w:eastAsia="Verdana"/>
          <w:sz w:val="25"/>
          <w:szCs w:val="25"/>
        </w:rPr>
      </w:pPr>
    </w:p>
    <w:p>
      <w:pPr>
        <w:pStyle w:val="ListParagraph"/>
        <w:numPr>
          <w:ilvl w:val="1"/>
          <w:numId w:val="2"/>
        </w:numPr>
        <w:tabs>
          <w:tab w:pos="814" w:val="left" w:leader="none"/>
        </w:tabs>
        <w:spacing w:line="242" w:lineRule="exact" w:before="0" w:after="0"/>
        <w:ind w:left="813" w:right="231" w:hanging="35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Whether measures to reduce local population exposure to on-going</w:t>
      </w:r>
      <w:r>
        <w:rPr>
          <w:rFonts w:ascii="Verdana"/>
          <w:spacing w:val="-17"/>
          <w:sz w:val="20"/>
        </w:rPr>
        <w:t> </w:t>
      </w:r>
      <w:r>
        <w:rPr>
          <w:rFonts w:ascii="Verdana"/>
          <w:sz w:val="20"/>
        </w:rPr>
        <w:t>pollution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from the mine site are</w:t>
      </w:r>
      <w:r>
        <w:rPr>
          <w:rFonts w:ascii="Verdana"/>
          <w:spacing w:val="-8"/>
          <w:sz w:val="20"/>
        </w:rPr>
        <w:t> </w:t>
      </w:r>
      <w:r>
        <w:rPr>
          <w:rFonts w:ascii="Verdana"/>
          <w:sz w:val="20"/>
        </w:rPr>
        <w:t>needed.</w:t>
      </w:r>
      <w:r>
        <w:rPr>
          <w:rFonts w:ascii="Verdana"/>
          <w:w w:val="99"/>
          <w:sz w:val="20"/>
        </w:rPr>
        <w:t> </w:t>
      </w:r>
      <w:r>
        <w:rPr>
          <w:rFonts w:ascii="Verdana"/>
          <w:color w:val="0000FF"/>
          <w:w w:val="99"/>
          <w:sz w:val="20"/>
        </w:rPr>
      </w:r>
      <w:hyperlink r:id="rId18">
        <w:r>
          <w:rPr>
            <w:rFonts w:ascii="Verdana"/>
            <w:color w:val="0000FF"/>
            <w:sz w:val="20"/>
            <w:u w:val="single" w:color="0000FF"/>
          </w:rPr>
          <w:t>http://dea.org.au/images/uploads/submissions/AAQ_-_NEPM_Submission_10-</w:t>
        </w:r>
        <w:r>
          <w:rPr>
            <w:rFonts w:ascii="Verdana"/>
            <w:color w:val="0000FF"/>
            <w:w w:val="99"/>
            <w:sz w:val="20"/>
          </w:rPr>
        </w:r>
      </w:hyperlink>
      <w:r>
        <w:rPr>
          <w:rFonts w:ascii="Verdana"/>
          <w:color w:val="0000FF"/>
          <w:w w:val="99"/>
          <w:sz w:val="20"/>
        </w:rPr>
        <w:t> </w:t>
      </w:r>
      <w:hyperlink r:id="rId18">
        <w:r>
          <w:rPr>
            <w:rFonts w:ascii="Verdana"/>
            <w:color w:val="0000FF"/>
            <w:w w:val="99"/>
            <w:sz w:val="20"/>
          </w:rPr>
        </w:r>
        <w:r>
          <w:rPr>
            <w:rFonts w:ascii="Verdana"/>
            <w:color w:val="0000FF"/>
            <w:sz w:val="20"/>
            <w:u w:val="single" w:color="0000FF"/>
          </w:rPr>
          <w:t>14.pdf</w:t>
        </w:r>
        <w:r>
          <w:rPr>
            <w:rFonts w:ascii="Verdana"/>
            <w:color w:val="0000FF"/>
            <w:sz w:val="20"/>
          </w:rPr>
        </w:r>
        <w:r>
          <w:rPr>
            <w:rFonts w:ascii="Verdana"/>
            <w:sz w:val="20"/>
          </w:rPr>
        </w:r>
      </w:hyperlink>
    </w:p>
    <w:p>
      <w:pPr>
        <w:spacing w:after="0" w:line="242" w:lineRule="exact"/>
        <w:jc w:val="left"/>
        <w:rPr>
          <w:rFonts w:ascii="Verdana" w:hAnsi="Verdana" w:cs="Verdana" w:eastAsia="Verdana"/>
          <w:sz w:val="20"/>
          <w:szCs w:val="20"/>
        </w:rPr>
        <w:sectPr>
          <w:pgSz w:w="11910" w:h="16840"/>
          <w:pgMar w:header="0" w:footer="618" w:top="940" w:bottom="800" w:left="1340" w:right="1580"/>
        </w:sectPr>
      </w:pPr>
    </w:p>
    <w:p>
      <w:pPr>
        <w:pStyle w:val="ListParagraph"/>
        <w:numPr>
          <w:ilvl w:val="1"/>
          <w:numId w:val="2"/>
        </w:numPr>
        <w:tabs>
          <w:tab w:pos="814" w:val="left" w:leader="none"/>
        </w:tabs>
        <w:spacing w:line="235" w:lineRule="auto" w:before="39" w:after="0"/>
        <w:ind w:left="813" w:right="123" w:hanging="35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The prevention of future coal fires and subsequent health risks</w:t>
      </w:r>
      <w:r>
        <w:rPr>
          <w:rFonts w:ascii="Verdana"/>
          <w:spacing w:val="-20"/>
          <w:sz w:val="20"/>
        </w:rPr>
        <w:t> </w:t>
      </w:r>
      <w:r>
        <w:rPr>
          <w:rFonts w:ascii="Verdana"/>
          <w:sz w:val="20"/>
        </w:rPr>
        <w:t>necessitate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thorough rehabilitation of the disused mine. Though in the event of another</w:t>
      </w:r>
      <w:r>
        <w:rPr>
          <w:rFonts w:ascii="Verdana"/>
          <w:spacing w:val="-34"/>
          <w:sz w:val="20"/>
        </w:rPr>
        <w:t> </w:t>
      </w:r>
      <w:r>
        <w:rPr>
          <w:rFonts w:ascii="Verdana"/>
          <w:sz w:val="20"/>
        </w:rPr>
        <w:t>fire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in the near future, the facility for rapid air quality measurement</w:t>
      </w:r>
      <w:r>
        <w:rPr>
          <w:rFonts w:ascii="Verdana"/>
          <w:spacing w:val="-21"/>
          <w:sz w:val="20"/>
        </w:rPr>
        <w:t> </w:t>
      </w:r>
      <w:r>
        <w:rPr>
          <w:rFonts w:ascii="Verdana"/>
          <w:sz w:val="20"/>
        </w:rPr>
        <w:t>(either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indicative or validated) at appropriate locations for PM</w:t>
      </w:r>
      <w:r>
        <w:rPr>
          <w:rFonts w:ascii="Verdana"/>
          <w:position w:val="-2"/>
          <w:sz w:val="13"/>
        </w:rPr>
        <w:t>2.5</w:t>
      </w:r>
      <w:r>
        <w:rPr>
          <w:rFonts w:ascii="Verdana"/>
          <w:sz w:val="20"/>
        </w:rPr>
        <w:t>, PM</w:t>
      </w:r>
      <w:r>
        <w:rPr>
          <w:rFonts w:ascii="Verdana"/>
          <w:position w:val="-2"/>
          <w:sz w:val="13"/>
        </w:rPr>
        <w:t>10</w:t>
      </w:r>
      <w:r>
        <w:rPr>
          <w:rFonts w:ascii="Verdana"/>
          <w:sz w:val="20"/>
        </w:rPr>
        <w:t>, CO and ozone</w:t>
      </w:r>
      <w:r>
        <w:rPr>
          <w:rFonts w:ascii="Verdana"/>
          <w:spacing w:val="-26"/>
          <w:sz w:val="20"/>
        </w:rPr>
        <w:t> </w:t>
      </w:r>
      <w:r>
        <w:rPr>
          <w:rFonts w:ascii="Verdana"/>
          <w:spacing w:val="-26"/>
          <w:sz w:val="20"/>
        </w:rPr>
      </w:r>
      <w:r>
        <w:rPr>
          <w:rFonts w:ascii="Verdana"/>
          <w:sz w:val="20"/>
        </w:rPr>
        <w:t>is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required.</w:t>
      </w:r>
    </w:p>
    <w:p>
      <w:pPr>
        <w:pStyle w:val="ListParagraph"/>
        <w:numPr>
          <w:ilvl w:val="1"/>
          <w:numId w:val="2"/>
        </w:numPr>
        <w:tabs>
          <w:tab w:pos="814" w:val="left" w:leader="none"/>
        </w:tabs>
        <w:spacing w:line="240" w:lineRule="auto" w:before="60" w:after="0"/>
        <w:ind w:left="813" w:right="619" w:hanging="35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Health risks from on-going pollution and the predicted increasing</w:t>
      </w:r>
      <w:r>
        <w:rPr>
          <w:rFonts w:ascii="Verdana"/>
          <w:spacing w:val="-20"/>
          <w:sz w:val="20"/>
        </w:rPr>
        <w:t> </w:t>
      </w:r>
      <w:r>
        <w:rPr>
          <w:rFonts w:ascii="Verdana"/>
          <w:sz w:val="20"/>
        </w:rPr>
        <w:t>bush-fire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activity in South-East Australia necessitates an urgent transition plan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z w:val="20"/>
        </w:rPr>
        <w:t>to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facilitate an orderly closure of the remaining Hazelwood coal</w:t>
      </w:r>
      <w:r>
        <w:rPr>
          <w:rFonts w:ascii="Verdana"/>
          <w:spacing w:val="-10"/>
          <w:sz w:val="20"/>
        </w:rPr>
        <w:t> </w:t>
      </w:r>
      <w:r>
        <w:rPr>
          <w:rFonts w:ascii="Verdana"/>
          <w:sz w:val="20"/>
        </w:rPr>
        <w:t>mine.</w:t>
      </w:r>
      <w:r>
        <w:rPr>
          <w:rFonts w:ascii="Verdana"/>
          <w:w w:val="99"/>
          <w:sz w:val="20"/>
        </w:rPr>
        <w:t> </w:t>
      </w:r>
      <w:r>
        <w:rPr>
          <w:rFonts w:ascii="Verdana"/>
          <w:color w:val="0000FF"/>
          <w:w w:val="99"/>
          <w:sz w:val="20"/>
        </w:rPr>
      </w:r>
      <w:hyperlink r:id="rId17">
        <w:r>
          <w:rPr>
            <w:rFonts w:ascii="Verdana"/>
            <w:color w:val="0000FF"/>
            <w:sz w:val="20"/>
            <w:u w:val="single" w:color="0000FF"/>
          </w:rPr>
          <w:t>http://www.bom.gov.au/climate/current/annual/aus/</w:t>
        </w:r>
        <w:r>
          <w:rPr>
            <w:rFonts w:ascii="Verdana"/>
            <w:color w:val="0000FF"/>
            <w:sz w:val="20"/>
          </w:rPr>
        </w:r>
        <w:r>
          <w:rPr>
            <w:rFonts w:ascii="Verdana"/>
            <w:sz w:val="20"/>
          </w:rPr>
        </w:r>
      </w:hyperlink>
    </w:p>
    <w:p>
      <w:pPr>
        <w:pStyle w:val="ListParagraph"/>
        <w:numPr>
          <w:ilvl w:val="1"/>
          <w:numId w:val="2"/>
        </w:numPr>
        <w:tabs>
          <w:tab w:pos="814" w:val="left" w:leader="none"/>
        </w:tabs>
        <w:spacing w:line="240" w:lineRule="auto" w:before="59" w:after="0"/>
        <w:ind w:left="813" w:right="319" w:hanging="35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Consideration should be given as to whether any diagnostic or</w:t>
      </w:r>
      <w:r>
        <w:rPr>
          <w:rFonts w:ascii="Verdana"/>
          <w:spacing w:val="-21"/>
          <w:sz w:val="20"/>
        </w:rPr>
        <w:t> </w:t>
      </w:r>
      <w:r>
        <w:rPr>
          <w:rFonts w:ascii="Verdana"/>
          <w:sz w:val="20"/>
        </w:rPr>
        <w:t>therapeutic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measures can be taken at this stage to improve the health of those</w:t>
      </w:r>
      <w:r>
        <w:rPr>
          <w:rFonts w:ascii="Verdana"/>
          <w:spacing w:val="-22"/>
          <w:sz w:val="20"/>
        </w:rPr>
        <w:t> </w:t>
      </w:r>
      <w:r>
        <w:rPr>
          <w:rFonts w:ascii="Verdana"/>
          <w:sz w:val="20"/>
        </w:rPr>
        <w:t>already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affected by smoke and pollution from the HCMF. Without access to</w:t>
      </w:r>
      <w:r>
        <w:rPr>
          <w:rFonts w:ascii="Verdana"/>
          <w:spacing w:val="-19"/>
          <w:sz w:val="20"/>
        </w:rPr>
        <w:t> </w:t>
      </w:r>
      <w:r>
        <w:rPr>
          <w:rFonts w:ascii="Verdana"/>
          <w:sz w:val="20"/>
        </w:rPr>
        <w:t>medical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records, we cannot give specific suggestions. However, we would</w:t>
      </w:r>
      <w:r>
        <w:rPr>
          <w:rFonts w:ascii="Verdana"/>
          <w:spacing w:val="-31"/>
          <w:sz w:val="20"/>
        </w:rPr>
        <w:t> </w:t>
      </w:r>
      <w:r>
        <w:rPr>
          <w:rFonts w:ascii="Verdana"/>
          <w:sz w:val="20"/>
        </w:rPr>
        <w:t>recommend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ensuring sufficient resources and expertise to deal with on-going</w:t>
      </w:r>
      <w:r>
        <w:rPr>
          <w:rFonts w:ascii="Verdana"/>
          <w:spacing w:val="-21"/>
          <w:sz w:val="20"/>
        </w:rPr>
        <w:t> </w:t>
      </w:r>
      <w:r>
        <w:rPr>
          <w:rFonts w:ascii="Verdana"/>
          <w:sz w:val="20"/>
        </w:rPr>
        <w:t>associated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medical conditions; both physical and psychological are readily</w:t>
      </w:r>
      <w:r>
        <w:rPr>
          <w:rFonts w:ascii="Verdana"/>
          <w:spacing w:val="-12"/>
          <w:sz w:val="20"/>
        </w:rPr>
        <w:t> </w:t>
      </w:r>
      <w:r>
        <w:rPr>
          <w:rFonts w:ascii="Verdana"/>
          <w:sz w:val="20"/>
        </w:rPr>
        <w:t>available.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2" w:lineRule="exact" w:before="67" w:after="0"/>
        <w:ind w:left="820" w:right="290" w:hanging="36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As information comes to light as result of the Monash University health</w:t>
      </w:r>
      <w:r>
        <w:rPr>
          <w:rFonts w:ascii="Verdana"/>
          <w:spacing w:val="-32"/>
          <w:sz w:val="20"/>
        </w:rPr>
        <w:t> </w:t>
      </w:r>
      <w:r>
        <w:rPr>
          <w:rFonts w:ascii="Verdana"/>
          <w:sz w:val="20"/>
        </w:rPr>
        <w:t>study,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these issues may require further</w:t>
      </w:r>
      <w:r>
        <w:rPr>
          <w:rFonts w:ascii="Verdana"/>
          <w:spacing w:val="-5"/>
          <w:sz w:val="20"/>
        </w:rPr>
        <w:t> </w:t>
      </w:r>
      <w:r>
        <w:rPr>
          <w:rFonts w:ascii="Verdana"/>
          <w:sz w:val="20"/>
        </w:rPr>
        <w:t>review</w:t>
      </w:r>
    </w:p>
    <w:p>
      <w:pPr>
        <w:spacing w:line="240" w:lineRule="auto" w:before="7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03"/>
        <w:jc w:val="left"/>
      </w:pPr>
      <w:r>
        <w:rPr>
          <w:rFonts w:ascii="Verdana" w:hAnsi="Verdana" w:cs="Verdana" w:eastAsia="Verdana"/>
          <w:b/>
          <w:bCs/>
        </w:rPr>
        <w:t>“Long term” measures </w:t>
      </w:r>
      <w:r>
        <w:rPr/>
        <w:t>(over subsequent years to decades) to improve health of</w:t>
      </w:r>
      <w:r>
        <w:rPr>
          <w:spacing w:val="-29"/>
        </w:rPr>
        <w:t> </w:t>
      </w:r>
      <w:r>
        <w:rPr/>
        <w:t>the</w:t>
      </w:r>
      <w:r>
        <w:rPr>
          <w:w w:val="99"/>
        </w:rPr>
        <w:t> </w:t>
      </w:r>
      <w:r>
        <w:rPr/>
        <w:t>local population are possibly the most important and generally the most amenable</w:t>
      </w:r>
      <w:r>
        <w:rPr>
          <w:spacing w:val="-23"/>
        </w:rPr>
        <w:t> </w:t>
      </w:r>
      <w:r>
        <w:rPr/>
        <w:t>to</w:t>
      </w:r>
      <w:r>
        <w:rPr>
          <w:w w:val="99"/>
        </w:rPr>
        <w:t> </w:t>
      </w:r>
      <w:r>
        <w:rPr/>
        <w:t>implementation.</w:t>
      </w:r>
    </w:p>
    <w:p>
      <w:pPr>
        <w:spacing w:line="240" w:lineRule="auto" w:before="5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35" w:lineRule="auto"/>
        <w:ind w:right="103"/>
        <w:jc w:val="left"/>
      </w:pPr>
      <w:r>
        <w:rPr/>
        <w:t>Each step in the production of energy from coal - mining, transport, combustion</w:t>
      </w:r>
      <w:r>
        <w:rPr>
          <w:spacing w:val="-24"/>
        </w:rPr>
        <w:t> </w:t>
      </w:r>
      <w:r>
        <w:rPr/>
        <w:t>and</w:t>
      </w:r>
      <w:r>
        <w:rPr>
          <w:w w:val="99"/>
        </w:rPr>
        <w:t> </w:t>
      </w:r>
      <w:r>
        <w:rPr/>
        <w:t>waste deposition - has the potential to affect health. It is not only coal mine fires</w:t>
      </w:r>
      <w:r>
        <w:rPr>
          <w:spacing w:val="-39"/>
        </w:rPr>
        <w:t> </w:t>
      </w:r>
      <w:r>
        <w:rPr/>
        <w:t>that</w:t>
      </w:r>
      <w:r>
        <w:rPr>
          <w:w w:val="99"/>
        </w:rPr>
        <w:t> </w:t>
      </w:r>
      <w:r>
        <w:rPr/>
        <w:t>emit substances with adverse health effects, but constituents released from</w:t>
      </w:r>
      <w:r>
        <w:rPr>
          <w:spacing w:val="-19"/>
        </w:rPr>
        <w:t> </w:t>
      </w:r>
      <w:r>
        <w:rPr/>
        <w:t>coal</w:t>
      </w:r>
      <w:r>
        <w:rPr>
          <w:w w:val="99"/>
        </w:rPr>
        <w:t> </w:t>
      </w:r>
      <w:r>
        <w:rPr/>
        <w:t>combustion (PMs, SO</w:t>
      </w:r>
      <w:r>
        <w:rPr>
          <w:position w:val="-2"/>
          <w:sz w:val="13"/>
        </w:rPr>
        <w:t>2</w:t>
      </w:r>
      <w:r>
        <w:rPr/>
        <w:t>, oxides of nitrogen) which contribute to acute and</w:t>
      </w:r>
      <w:r>
        <w:rPr>
          <w:spacing w:val="-22"/>
        </w:rPr>
        <w:t> </w:t>
      </w:r>
      <w:r>
        <w:rPr/>
        <w:t>chronic</w:t>
      </w:r>
      <w:r>
        <w:rPr>
          <w:w w:val="99"/>
        </w:rPr>
        <w:t> </w:t>
      </w:r>
      <w:r>
        <w:rPr/>
        <w:t>diseases and premature mortality (heart disease, cancer, stroke, respiratory</w:t>
      </w:r>
      <w:r>
        <w:rPr>
          <w:spacing w:val="-39"/>
        </w:rPr>
        <w:t> </w:t>
      </w:r>
      <w:r>
        <w:rPr/>
        <w:t>disease).</w:t>
      </w:r>
    </w:p>
    <w:p>
      <w:pPr>
        <w:spacing w:line="240" w:lineRule="auto" w:before="2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right="103"/>
        <w:jc w:val="left"/>
      </w:pPr>
      <w:r>
        <w:rPr/>
        <w:t>Toxic trace elements are also released with coal combustion, perhaps the</w:t>
      </w:r>
      <w:r>
        <w:rPr>
          <w:spacing w:val="-24"/>
        </w:rPr>
        <w:t> </w:t>
      </w:r>
      <w:r>
        <w:rPr/>
        <w:t>most</w:t>
      </w:r>
      <w:r>
        <w:rPr>
          <w:w w:val="99"/>
        </w:rPr>
        <w:t> </w:t>
      </w:r>
      <w:r>
        <w:rPr/>
        <w:t>important of which is mercury. Once in the environment it takes a form</w:t>
      </w:r>
      <w:r>
        <w:rPr>
          <w:spacing w:val="-17"/>
        </w:rPr>
        <w:t> </w:t>
      </w:r>
      <w:r>
        <w:rPr/>
        <w:t>which</w:t>
      </w:r>
      <w:r>
        <w:rPr>
          <w:w w:val="99"/>
        </w:rPr>
        <w:t> </w:t>
      </w:r>
      <w:r>
        <w:rPr/>
        <w:t>accumulates in the food chain (particularly in fish) with the potential to affect</w:t>
      </w:r>
      <w:r>
        <w:rPr>
          <w:spacing w:val="-27"/>
        </w:rPr>
        <w:t> </w:t>
      </w:r>
      <w:r>
        <w:rPr/>
        <w:t>the</w:t>
      </w:r>
      <w:r>
        <w:rPr>
          <w:w w:val="99"/>
        </w:rPr>
        <w:t> </w:t>
      </w:r>
      <w:r>
        <w:rPr/>
        <w:t>human nervous system. Mercury exposure during pregnancy is a risk to</w:t>
      </w:r>
      <w:r>
        <w:rPr>
          <w:spacing w:val="-18"/>
        </w:rPr>
        <w:t> </w:t>
      </w:r>
      <w:r>
        <w:rPr/>
        <w:t>the</w:t>
      </w:r>
      <w:r>
        <w:rPr>
          <w:w w:val="99"/>
        </w:rPr>
        <w:t> </w:t>
      </w:r>
      <w:r>
        <w:rPr>
          <w:rFonts w:ascii="Verdana" w:hAnsi="Verdana" w:cs="Verdana" w:eastAsia="Verdana"/>
        </w:rPr>
        <w:t>development of the unborn child’s brain and one reason why pregnant women</w:t>
      </w:r>
      <w:r>
        <w:rPr>
          <w:rFonts w:ascii="Verdana" w:hAnsi="Verdana" w:cs="Verdana" w:eastAsia="Verdana"/>
          <w:spacing w:val="-30"/>
        </w:rPr>
        <w:t> </w:t>
      </w:r>
      <w:r>
        <w:rPr>
          <w:rFonts w:ascii="Verdana" w:hAnsi="Verdana" w:cs="Verdana" w:eastAsia="Verdana"/>
        </w:rPr>
        <w:t>receive</w:t>
      </w:r>
      <w:r>
        <w:rPr>
          <w:rFonts w:ascii="Verdana" w:hAnsi="Verdana" w:cs="Verdana" w:eastAsia="Verdana"/>
          <w:w w:val="99"/>
        </w:rPr>
        <w:t> </w:t>
      </w:r>
      <w:r>
        <w:rPr/>
        <w:t>advice concerning their intake of</w:t>
      </w:r>
      <w:r>
        <w:rPr>
          <w:spacing w:val="-14"/>
        </w:rPr>
        <w:t> </w:t>
      </w:r>
      <w:r>
        <w:rPr/>
        <w:t>fish.</w:t>
      </w:r>
    </w:p>
    <w:p>
      <w:pPr>
        <w:spacing w:line="240" w:lineRule="auto" w:before="3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35" w:lineRule="auto"/>
        <w:ind w:right="103"/>
        <w:jc w:val="left"/>
      </w:pPr>
      <w:r>
        <w:rPr/>
        <w:t>As mentioned a review of a number of air pollution studies has estimated that there</w:t>
      </w:r>
      <w:r>
        <w:rPr>
          <w:spacing w:val="-32"/>
        </w:rPr>
        <w:t> </w:t>
      </w:r>
      <w:r>
        <w:rPr/>
        <w:t>is</w:t>
      </w:r>
      <w:r>
        <w:rPr>
          <w:w w:val="99"/>
        </w:rPr>
        <w:t> </w:t>
      </w:r>
      <w:r>
        <w:rPr/>
        <w:t>an increase in mortality for longer term exposure for a population of 6% for</w:t>
      </w:r>
      <w:r>
        <w:rPr>
          <w:spacing w:val="-28"/>
        </w:rPr>
        <w:t> </w:t>
      </w:r>
      <w:r>
        <w:rPr/>
        <w:t>every</w:t>
      </w:r>
      <w:r>
        <w:rPr>
          <w:w w:val="99"/>
        </w:rPr>
        <w:t> </w:t>
      </w:r>
      <w:r>
        <w:rPr/>
        <w:t>increase of 10 µg/m</w:t>
      </w:r>
      <w:r>
        <w:rPr>
          <w:position w:val="9"/>
          <w:sz w:val="13"/>
        </w:rPr>
        <w:t>3 </w:t>
      </w:r>
      <w:r>
        <w:rPr/>
        <w:t>in fine particle levels (annual mean) in ambient</w:t>
      </w:r>
      <w:r>
        <w:rPr>
          <w:spacing w:val="9"/>
        </w:rPr>
        <w:t> </w:t>
      </w:r>
      <w:r>
        <w:rPr/>
        <w:t>air,</w:t>
      </w:r>
      <w:r>
        <w:rPr>
          <w:w w:val="99"/>
        </w:rPr>
        <w:t> </w:t>
      </w:r>
      <w:r>
        <w:rPr>
          <w:color w:val="0000FF"/>
          <w:w w:val="99"/>
        </w:rPr>
      </w:r>
      <w:hyperlink r:id="rId15">
        <w:r>
          <w:rPr>
            <w:color w:val="0000FF"/>
            <w:u w:val="single" w:color="0000FF"/>
          </w:rPr>
          <w:t>http://www.ncbi.nlm.nih.gov/pmc/articles/PMC2687917/</w:t>
        </w:r>
        <w:r>
          <w:rPr>
            <w:color w:val="0000FF"/>
          </w:rPr>
        </w:r>
      </w:hyperlink>
      <w:r>
        <w:rPr/>
        <w:t>. Shi et al (2015) found</w:t>
      </w:r>
      <w:r>
        <w:rPr>
          <w:spacing w:val="4"/>
        </w:rPr>
        <w:t> </w:t>
      </w:r>
      <w:r>
        <w:rPr/>
        <w:t>an</w:t>
      </w:r>
      <w:r>
        <w:rPr>
          <w:w w:val="99"/>
        </w:rPr>
        <w:t> </w:t>
      </w:r>
      <w:r>
        <w:rPr/>
        <w:t>association between relatively low increases of PM</w:t>
      </w:r>
      <w:r>
        <w:rPr>
          <w:position w:val="-2"/>
          <w:sz w:val="13"/>
        </w:rPr>
        <w:t>2.5 </w:t>
      </w:r>
      <w:r>
        <w:rPr/>
        <w:t>and increased mortality for</w:t>
      </w:r>
      <w:r>
        <w:rPr>
          <w:spacing w:val="-30"/>
        </w:rPr>
        <w:t> </w:t>
      </w:r>
      <w:r>
        <w:rPr/>
        <w:t>both</w:t>
      </w:r>
      <w:r>
        <w:rPr>
          <w:w w:val="99"/>
        </w:rPr>
        <w:t> </w:t>
      </w:r>
      <w:r>
        <w:rPr/>
        <w:t>short and long-term exposure in residents aged 65 years and over in Nth</w:t>
      </w:r>
      <w:r>
        <w:rPr>
          <w:spacing w:val="-25"/>
        </w:rPr>
        <w:t> </w:t>
      </w:r>
      <w:r>
        <w:rPr/>
        <w:t>America.</w:t>
      </w:r>
      <w:r>
        <w:rPr>
          <w:w w:val="99"/>
        </w:rPr>
        <w:t> </w:t>
      </w:r>
      <w:hyperlink r:id="rId19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http://dx.doi.org/10.1289/ehp.1409111</w:t>
        </w:r>
        <w:r>
          <w:rPr>
            <w:color w:val="0000FF"/>
          </w:rPr>
        </w:r>
      </w:hyperlink>
      <w:r>
        <w:rPr/>
        <w:t>. In addition, these particulate pollutants</w:t>
      </w:r>
      <w:r>
        <w:rPr>
          <w:spacing w:val="-32"/>
        </w:rPr>
        <w:t> </w:t>
      </w:r>
      <w:r>
        <w:rPr/>
        <w:t>have</w:t>
      </w:r>
      <w:r>
        <w:rPr>
          <w:w w:val="99"/>
        </w:rPr>
        <w:t> </w:t>
      </w:r>
      <w:r>
        <w:rPr/>
        <w:t>been associated with cancer of the lung (Walter C et al Submission to NEPM</w:t>
      </w:r>
      <w:r>
        <w:rPr>
          <w:spacing w:val="-20"/>
        </w:rPr>
        <w:t> </w:t>
      </w:r>
      <w:r>
        <w:rPr/>
        <w:t>AAQ</w:t>
      </w:r>
      <w:r>
        <w:rPr>
          <w:w w:val="99"/>
        </w:rPr>
        <w:t> </w:t>
      </w:r>
      <w:r>
        <w:rPr/>
        <w:t>variation</w:t>
      </w:r>
      <w:r>
        <w:rPr>
          <w:spacing w:val="-4"/>
        </w:rPr>
        <w:t> </w:t>
      </w:r>
      <w:r>
        <w:rPr/>
        <w:t>2014).</w:t>
      </w:r>
    </w:p>
    <w:p>
      <w:pPr>
        <w:spacing w:line="240" w:lineRule="auto" w:before="12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290"/>
        <w:jc w:val="left"/>
      </w:pPr>
      <w:r>
        <w:rPr/>
        <w:t>Therefore long term measures need to</w:t>
      </w:r>
      <w:r>
        <w:rPr>
          <w:spacing w:val="-14"/>
        </w:rPr>
        <w:t> </w:t>
      </w:r>
      <w:r>
        <w:rPr/>
        <w:t>include:</w:t>
      </w:r>
    </w:p>
    <w:p>
      <w:pPr>
        <w:pStyle w:val="ListParagraph"/>
        <w:numPr>
          <w:ilvl w:val="1"/>
          <w:numId w:val="2"/>
        </w:numPr>
        <w:tabs>
          <w:tab w:pos="814" w:val="left" w:leader="none"/>
        </w:tabs>
        <w:spacing w:line="242" w:lineRule="exact" w:before="69" w:after="0"/>
        <w:ind w:left="813" w:right="513" w:hanging="35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Ensuring the health-care requirements of the people and fire-fighters of</w:t>
      </w:r>
      <w:r>
        <w:rPr>
          <w:rFonts w:ascii="Verdana"/>
          <w:spacing w:val="-28"/>
          <w:sz w:val="20"/>
        </w:rPr>
        <w:t> </w:t>
      </w:r>
      <w:r>
        <w:rPr>
          <w:rFonts w:ascii="Verdana"/>
          <w:sz w:val="20"/>
        </w:rPr>
        <w:t>the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Latrobe Valley are more than adequately met now and for future</w:t>
      </w:r>
      <w:r>
        <w:rPr>
          <w:rFonts w:ascii="Verdana"/>
          <w:spacing w:val="-24"/>
          <w:sz w:val="20"/>
        </w:rPr>
        <w:t> </w:t>
      </w:r>
      <w:r>
        <w:rPr>
          <w:rFonts w:ascii="Verdana"/>
          <w:sz w:val="20"/>
        </w:rPr>
        <w:t>decades.</w:t>
      </w:r>
    </w:p>
    <w:p>
      <w:pPr>
        <w:pStyle w:val="ListParagraph"/>
        <w:numPr>
          <w:ilvl w:val="1"/>
          <w:numId w:val="2"/>
        </w:numPr>
        <w:tabs>
          <w:tab w:pos="814" w:val="left" w:leader="none"/>
        </w:tabs>
        <w:spacing w:line="240" w:lineRule="auto" w:before="53" w:after="0"/>
        <w:ind w:left="813" w:right="217" w:hanging="35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Support for the establishment of the study being conducted by</w:t>
      </w:r>
      <w:r>
        <w:rPr>
          <w:rFonts w:ascii="Verdana"/>
          <w:spacing w:val="-12"/>
          <w:sz w:val="20"/>
        </w:rPr>
        <w:t> </w:t>
      </w:r>
      <w:r>
        <w:rPr>
          <w:rFonts w:ascii="Verdana"/>
          <w:sz w:val="20"/>
        </w:rPr>
        <w:t>Monash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University (Hazelwood Health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Study)</w:t>
      </w:r>
      <w:r>
        <w:rPr>
          <w:rFonts w:ascii="Verdana"/>
          <w:w w:val="99"/>
          <w:sz w:val="20"/>
        </w:rPr>
        <w:t> </w:t>
      </w:r>
      <w:r>
        <w:rPr>
          <w:rFonts w:ascii="Verdana"/>
          <w:color w:val="0000FF"/>
          <w:w w:val="99"/>
          <w:sz w:val="20"/>
        </w:rPr>
      </w:r>
      <w:hyperlink r:id="rId20">
        <w:r>
          <w:rPr>
            <w:rFonts w:ascii="Verdana"/>
            <w:color w:val="0000FF"/>
            <w:sz w:val="20"/>
            <w:u w:val="single" w:color="0000FF"/>
          </w:rPr>
          <w:t>http://hazelwoodhealthstudy.org.au/website-launched-for-hazelwood-health-</w:t>
        </w:r>
        <w:r>
          <w:rPr>
            <w:rFonts w:ascii="Verdana"/>
            <w:color w:val="0000FF"/>
            <w:w w:val="99"/>
            <w:sz w:val="20"/>
          </w:rPr>
        </w:r>
      </w:hyperlink>
      <w:r>
        <w:rPr>
          <w:rFonts w:ascii="Verdana"/>
          <w:color w:val="0000FF"/>
          <w:w w:val="99"/>
          <w:sz w:val="20"/>
        </w:rPr>
        <w:t> </w:t>
      </w:r>
      <w:hyperlink r:id="rId20">
        <w:r>
          <w:rPr>
            <w:rFonts w:ascii="Verdana"/>
            <w:color w:val="0000FF"/>
            <w:w w:val="99"/>
            <w:sz w:val="20"/>
          </w:rPr>
        </w:r>
        <w:r>
          <w:rPr>
            <w:rFonts w:ascii="Verdana"/>
            <w:color w:val="0000FF"/>
            <w:sz w:val="20"/>
            <w:u w:val="single" w:color="0000FF"/>
          </w:rPr>
          <w:t>study/ </w:t>
        </w:r>
        <w:r>
          <w:rPr>
            <w:rFonts w:ascii="Verdana"/>
            <w:color w:val="0000FF"/>
            <w:sz w:val="20"/>
          </w:rPr>
        </w:r>
      </w:hyperlink>
      <w:r>
        <w:rPr>
          <w:rFonts w:ascii="Verdana"/>
          <w:sz w:val="20"/>
        </w:rPr>
        <w:t>in tracking health outcomes of everyone who was in the vicinity of</w:t>
      </w:r>
      <w:r>
        <w:rPr>
          <w:rFonts w:ascii="Verdana"/>
          <w:spacing w:val="-33"/>
          <w:sz w:val="20"/>
        </w:rPr>
        <w:t> </w:t>
      </w:r>
      <w:r>
        <w:rPr>
          <w:rFonts w:ascii="Verdana"/>
          <w:sz w:val="20"/>
        </w:rPr>
        <w:t>the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HCMF 2014. Monitoring would need to continue for two decades at least,</w:t>
      </w:r>
      <w:r>
        <w:rPr>
          <w:rFonts w:ascii="Verdana"/>
          <w:spacing w:val="-23"/>
          <w:sz w:val="20"/>
        </w:rPr>
        <w:t> </w:t>
      </w:r>
      <w:r>
        <w:rPr>
          <w:rFonts w:ascii="Verdana"/>
          <w:sz w:val="20"/>
        </w:rPr>
        <w:t>as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recommended in the previous HCMF 2014 report, even if residents move</w:t>
      </w:r>
      <w:r>
        <w:rPr>
          <w:rFonts w:ascii="Verdana"/>
          <w:spacing w:val="-22"/>
          <w:sz w:val="20"/>
        </w:rPr>
        <w:t> </w:t>
      </w:r>
      <w:r>
        <w:rPr>
          <w:rFonts w:ascii="Verdana"/>
          <w:sz w:val="20"/>
        </w:rPr>
        <w:t>to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another location. Surveillance should be especially tightly conducted for</w:t>
      </w:r>
      <w:r>
        <w:rPr>
          <w:rFonts w:ascii="Verdana"/>
          <w:spacing w:val="-21"/>
          <w:sz w:val="20"/>
        </w:rPr>
        <w:t> </w:t>
      </w:r>
      <w:r>
        <w:rPr>
          <w:rFonts w:ascii="Verdana"/>
          <w:sz w:val="20"/>
        </w:rPr>
        <w:t>the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fire-fighters, some of whom are known to have been severely exposed to</w:t>
      </w:r>
      <w:r>
        <w:rPr>
          <w:rFonts w:ascii="Verdana"/>
          <w:spacing w:val="-34"/>
          <w:sz w:val="20"/>
        </w:rPr>
        <w:t> </w:t>
      </w:r>
      <w:r>
        <w:rPr>
          <w:rFonts w:ascii="Verdana"/>
          <w:sz w:val="20"/>
        </w:rPr>
        <w:t>toxic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smoke at the outset. It will be important to follow the outcome of the</w:t>
      </w:r>
      <w:r>
        <w:rPr>
          <w:rFonts w:ascii="Verdana"/>
          <w:spacing w:val="-27"/>
          <w:sz w:val="20"/>
        </w:rPr>
        <w:t> </w:t>
      </w:r>
      <w:r>
        <w:rPr>
          <w:rFonts w:ascii="Verdana"/>
          <w:sz w:val="20"/>
        </w:rPr>
        <w:t>Fiskville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Inquiry whose final report is due at the end of the year, to see if any</w:t>
      </w:r>
      <w:r>
        <w:rPr>
          <w:rFonts w:ascii="Verdana"/>
          <w:spacing w:val="-28"/>
          <w:sz w:val="20"/>
        </w:rPr>
        <w:t> </w:t>
      </w:r>
      <w:r>
        <w:rPr>
          <w:rFonts w:ascii="Verdana"/>
          <w:sz w:val="20"/>
        </w:rPr>
        <w:t>specific</w:t>
      </w:r>
    </w:p>
    <w:p>
      <w:pPr>
        <w:spacing w:after="0" w:line="240" w:lineRule="auto"/>
        <w:jc w:val="left"/>
        <w:rPr>
          <w:rFonts w:ascii="Verdana" w:hAnsi="Verdana" w:cs="Verdana" w:eastAsia="Verdana"/>
          <w:sz w:val="20"/>
          <w:szCs w:val="20"/>
        </w:rPr>
        <w:sectPr>
          <w:pgSz w:w="11910" w:h="16840"/>
          <w:pgMar w:header="0" w:footer="618" w:top="940" w:bottom="800" w:left="1340" w:right="1600"/>
        </w:sectPr>
      </w:pPr>
    </w:p>
    <w:p>
      <w:pPr>
        <w:pStyle w:val="BodyText"/>
        <w:spacing w:line="240" w:lineRule="auto" w:before="35"/>
        <w:ind w:left="813" w:right="345"/>
        <w:jc w:val="left"/>
      </w:pPr>
      <w:r>
        <w:rPr/>
        <w:t>guidelines should be</w:t>
      </w:r>
      <w:r>
        <w:rPr>
          <w:spacing w:val="-5"/>
        </w:rPr>
        <w:t> </w:t>
      </w:r>
      <w:r>
        <w:rPr/>
        <w:t>followed.</w:t>
      </w:r>
      <w:r>
        <w:rPr>
          <w:w w:val="99"/>
        </w:rPr>
        <w:t> </w:t>
      </w:r>
      <w:r>
        <w:rPr>
          <w:color w:val="0000FF"/>
          <w:w w:val="99"/>
        </w:rPr>
      </w:r>
      <w:hyperlink r:id="rId21">
        <w:r>
          <w:rPr>
            <w:color w:val="0000FF"/>
            <w:w w:val="95"/>
            <w:u w:val="single" w:color="0000FF"/>
          </w:rPr>
          <w:t>http://www.parliament.vic.gov.au/about/news/2427-fiskville-inquiry-call-for-</w:t>
        </w:r>
        <w:r>
          <w:rPr>
            <w:color w:val="0000FF"/>
            <w:spacing w:val="31"/>
            <w:w w:val="95"/>
            <w:u w:val="single" w:color="0000FF"/>
          </w:rPr>
          <w:t> </w:t>
        </w:r>
        <w:r>
          <w:rPr>
            <w:color w:val="0000FF"/>
            <w:spacing w:val="31"/>
            <w:w w:val="95"/>
          </w:rPr>
        </w:r>
      </w:hyperlink>
      <w:r>
        <w:rPr>
          <w:color w:val="0000FF"/>
          <w:spacing w:val="31"/>
          <w:w w:val="95"/>
        </w:rPr>
      </w:r>
      <w:hyperlink r:id="rId21">
        <w:r>
          <w:rPr>
            <w:color w:val="0000FF"/>
            <w:spacing w:val="31"/>
            <w:w w:val="95"/>
          </w:rPr>
        </w:r>
        <w:r>
          <w:rPr>
            <w:color w:val="0000FF"/>
            <w:u w:val="single" w:color="0000FF"/>
          </w:rPr>
          <w:t>submissions</w:t>
        </w:r>
        <w:r>
          <w:rPr>
            <w:color w:val="0000FF"/>
          </w:rPr>
        </w:r>
        <w:r>
          <w:rPr/>
        </w:r>
      </w:hyperlink>
    </w:p>
    <w:p>
      <w:pPr>
        <w:pStyle w:val="ListParagraph"/>
        <w:numPr>
          <w:ilvl w:val="1"/>
          <w:numId w:val="2"/>
        </w:numPr>
        <w:tabs>
          <w:tab w:pos="814" w:val="left" w:leader="none"/>
        </w:tabs>
        <w:spacing w:line="237" w:lineRule="auto" w:before="64" w:after="0"/>
        <w:ind w:left="813" w:right="217" w:hanging="35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The importance of upgrading air monitoring systems by the EPA for the</w:t>
      </w:r>
      <w:r>
        <w:rPr>
          <w:rFonts w:ascii="Verdana"/>
          <w:spacing w:val="-29"/>
          <w:sz w:val="20"/>
        </w:rPr>
        <w:t> </w:t>
      </w:r>
      <w:r>
        <w:rPr>
          <w:rFonts w:ascii="Verdana"/>
          <w:sz w:val="20"/>
        </w:rPr>
        <w:t>region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to include permanent monitoring for PM</w:t>
      </w:r>
      <w:r>
        <w:rPr>
          <w:rFonts w:ascii="Verdana"/>
          <w:position w:val="-2"/>
          <w:sz w:val="13"/>
        </w:rPr>
        <w:t>2.5 </w:t>
      </w:r>
      <w:r>
        <w:rPr>
          <w:rFonts w:ascii="Verdana"/>
          <w:sz w:val="20"/>
        </w:rPr>
        <w:t>fine particulate matter and that</w:t>
      </w:r>
      <w:r>
        <w:rPr>
          <w:rFonts w:ascii="Verdana"/>
          <w:spacing w:val="-20"/>
          <w:sz w:val="20"/>
        </w:rPr>
        <w:t> </w:t>
      </w:r>
      <w:r>
        <w:rPr>
          <w:rFonts w:ascii="Verdana"/>
          <w:sz w:val="20"/>
        </w:rPr>
        <w:t>this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be situated to accurately measure the exposures of the population nearest</w:t>
      </w:r>
      <w:r>
        <w:rPr>
          <w:rFonts w:ascii="Verdana"/>
          <w:spacing w:val="-28"/>
          <w:sz w:val="20"/>
        </w:rPr>
        <w:t> </w:t>
      </w:r>
      <w:r>
        <w:rPr>
          <w:rFonts w:ascii="Verdana"/>
          <w:sz w:val="20"/>
        </w:rPr>
        <w:t>the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mine and power plant rather than just reflecting average</w:t>
      </w:r>
      <w:r>
        <w:rPr>
          <w:rFonts w:ascii="Verdana"/>
          <w:spacing w:val="-14"/>
          <w:sz w:val="20"/>
        </w:rPr>
        <w:t> </w:t>
      </w:r>
      <w:r>
        <w:rPr>
          <w:rFonts w:ascii="Verdana"/>
          <w:sz w:val="20"/>
        </w:rPr>
        <w:t>airshed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concentrations. These air quality data should be publically available in a</w:t>
      </w:r>
      <w:r>
        <w:rPr>
          <w:rFonts w:ascii="Verdana"/>
          <w:spacing w:val="-32"/>
          <w:sz w:val="20"/>
        </w:rPr>
        <w:t> </w:t>
      </w:r>
      <w:r>
        <w:rPr>
          <w:rFonts w:ascii="Verdana"/>
          <w:sz w:val="20"/>
        </w:rPr>
        <w:t>timely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and accessible fashion so that citizens and health care workers can track</w:t>
      </w:r>
      <w:r>
        <w:rPr>
          <w:rFonts w:ascii="Verdana"/>
          <w:spacing w:val="-25"/>
          <w:sz w:val="20"/>
        </w:rPr>
        <w:t> </w:t>
      </w:r>
      <w:r>
        <w:rPr>
          <w:rFonts w:ascii="Verdana"/>
          <w:sz w:val="20"/>
        </w:rPr>
        <w:t>air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pollutant levels over time and in relation to health</w:t>
      </w:r>
      <w:r>
        <w:rPr>
          <w:rFonts w:ascii="Verdana"/>
          <w:spacing w:val="-12"/>
          <w:sz w:val="20"/>
        </w:rPr>
        <w:t> </w:t>
      </w:r>
      <w:r>
        <w:rPr>
          <w:rFonts w:ascii="Verdana"/>
          <w:sz w:val="20"/>
        </w:rPr>
        <w:t>impacts.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2" w:lineRule="exact" w:before="69" w:after="0"/>
        <w:ind w:left="820" w:right="140" w:hanging="36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That to truly protect public health, the Hazelwood power plant and mine</w:t>
      </w:r>
      <w:r>
        <w:rPr>
          <w:rFonts w:ascii="Verdana"/>
          <w:spacing w:val="-31"/>
          <w:sz w:val="20"/>
        </w:rPr>
        <w:t> </w:t>
      </w:r>
      <w:r>
        <w:rPr>
          <w:rFonts w:ascii="Verdana"/>
          <w:sz w:val="20"/>
        </w:rPr>
        <w:t>should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be decommissioned as soon as possible with transition plans</w:t>
      </w:r>
      <w:r>
        <w:rPr>
          <w:rFonts w:ascii="Verdana"/>
          <w:spacing w:val="-15"/>
          <w:sz w:val="20"/>
        </w:rPr>
        <w:t> </w:t>
      </w:r>
      <w:r>
        <w:rPr>
          <w:rFonts w:ascii="Verdana"/>
          <w:sz w:val="20"/>
        </w:rPr>
        <w:t>developed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urgently.</w:t>
      </w:r>
    </w:p>
    <w:p>
      <w:pPr>
        <w:spacing w:line="240" w:lineRule="auto" w:before="7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03"/>
        <w:jc w:val="left"/>
      </w:pPr>
      <w:r>
        <w:rPr/>
        <w:t>As long as the polluting aging power plant and mine continue to operate, the health</w:t>
      </w:r>
      <w:r>
        <w:rPr>
          <w:spacing w:val="-28"/>
        </w:rPr>
        <w:t> </w:t>
      </w:r>
      <w:r>
        <w:rPr/>
        <w:t>of</w:t>
      </w:r>
      <w:r>
        <w:rPr>
          <w:w w:val="99"/>
        </w:rPr>
        <w:t> </w:t>
      </w:r>
      <w:r>
        <w:rPr/>
        <w:t>residents will continue to be impacted, even in the absence of fire. Even the</w:t>
      </w:r>
      <w:r>
        <w:rPr>
          <w:spacing w:val="-23"/>
        </w:rPr>
        <w:t> </w:t>
      </w:r>
      <w:r>
        <w:rPr/>
        <w:t>unions</w:t>
      </w:r>
      <w:r>
        <w:rPr>
          <w:w w:val="99"/>
        </w:rPr>
        <w:t> </w:t>
      </w:r>
      <w:r>
        <w:rPr/>
        <w:t>appreciate that coal mining and combustion for energy has a limited future and that</w:t>
      </w:r>
      <w:r>
        <w:rPr>
          <w:spacing w:val="-25"/>
        </w:rPr>
        <w:t> </w:t>
      </w:r>
      <w:r>
        <w:rPr/>
        <w:t>it</w:t>
      </w:r>
      <w:r>
        <w:rPr>
          <w:w w:val="99"/>
        </w:rPr>
        <w:t> </w:t>
      </w:r>
      <w:r>
        <w:rPr/>
        <w:t>is paramount that decommissioning of coal industries are done in a fair manner</w:t>
      </w:r>
      <w:r>
        <w:rPr>
          <w:spacing w:val="-29"/>
        </w:rPr>
        <w:t> </w:t>
      </w:r>
      <w:r>
        <w:rPr/>
        <w:t>where</w:t>
      </w:r>
      <w:r>
        <w:rPr>
          <w:w w:val="99"/>
        </w:rPr>
        <w:t> </w:t>
      </w:r>
      <w:r>
        <w:rPr/>
        <w:t>adequate transition plans are implemented to care for the health and wellbeing</w:t>
      </w:r>
      <w:r>
        <w:rPr>
          <w:spacing w:val="54"/>
        </w:rPr>
        <w:t> </w:t>
      </w:r>
      <w:r>
        <w:rPr/>
        <w:t>of</w:t>
      </w:r>
      <w:r>
        <w:rPr>
          <w:w w:val="99"/>
        </w:rPr>
        <w:t> </w:t>
      </w:r>
      <w:r>
        <w:rPr>
          <w:w w:val="99"/>
        </w:rPr>
        <w:t> </w:t>
      </w:r>
      <w:r>
        <w:rPr/>
        <w:t>local communities.</w:t>
      </w:r>
      <w:r>
        <w:rPr>
          <w:spacing w:val="-27"/>
        </w:rPr>
        <w:t> </w:t>
      </w:r>
      <w:r>
        <w:rPr>
          <w:color w:val="0000FF"/>
          <w:spacing w:val="-27"/>
        </w:rPr>
      </w:r>
      <w:hyperlink r:id="rId22">
        <w:r>
          <w:rPr>
            <w:color w:val="0000FF"/>
            <w:u w:val="single" w:color="0000FF"/>
          </w:rPr>
          <w:t>http://mobile.abc.net.au/news/2015-07-28/cfmeu-backs-labor-ret-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22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on-condition-of-assistance-for-workers/6655142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0"/>
        <w:rPr>
          <w:rFonts w:ascii="Verdana" w:hAnsi="Verdana" w:cs="Verdana" w:eastAsia="Verdana"/>
          <w:sz w:val="14"/>
          <w:szCs w:val="14"/>
        </w:rPr>
      </w:pPr>
    </w:p>
    <w:p>
      <w:pPr>
        <w:pStyle w:val="BodyText"/>
        <w:spacing w:line="240" w:lineRule="auto" w:before="63"/>
        <w:ind w:right="290"/>
        <w:jc w:val="left"/>
      </w:pPr>
      <w:r>
        <w:rPr/>
        <w:t>Given the vulnerable socio-economic status of the region and poorer health</w:t>
      </w:r>
      <w:r>
        <w:rPr>
          <w:spacing w:val="-26"/>
        </w:rPr>
        <w:t> </w:t>
      </w:r>
      <w:r>
        <w:rPr/>
        <w:t>status,</w:t>
      </w:r>
      <w:r>
        <w:rPr>
          <w:w w:val="99"/>
        </w:rPr>
        <w:t> </w:t>
      </w:r>
      <w:r>
        <w:rPr/>
        <w:t>this population needs protection from the adverse impacts of</w:t>
      </w:r>
      <w:r>
        <w:rPr>
          <w:spacing w:val="-15"/>
        </w:rPr>
        <w:t> </w:t>
      </w:r>
      <w:r>
        <w:rPr/>
        <w:t>increasing</w:t>
      </w:r>
      <w:r>
        <w:rPr>
          <w:w w:val="99"/>
        </w:rPr>
        <w:t> </w:t>
      </w:r>
      <w:r>
        <w:rPr/>
        <w:t>unemployment that the inevitable transition away from coal will</w:t>
      </w:r>
      <w:r>
        <w:rPr>
          <w:spacing w:val="-24"/>
        </w:rPr>
        <w:t> </w:t>
      </w:r>
      <w:r>
        <w:rPr/>
        <w:t>bring.</w:t>
      </w:r>
    </w:p>
    <w:p>
      <w:pPr>
        <w:spacing w:line="240" w:lineRule="auto" w:before="1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right="140"/>
        <w:jc w:val="left"/>
      </w:pPr>
      <w:r>
        <w:rPr/>
        <w:t>Comprehensive transition plans for the area are required prior to decommissioning</w:t>
      </w:r>
      <w:r>
        <w:rPr>
          <w:spacing w:val="-25"/>
        </w:rPr>
        <w:t> </w:t>
      </w:r>
      <w:r>
        <w:rPr/>
        <w:t>to</w:t>
      </w:r>
      <w:r>
        <w:rPr>
          <w:w w:val="99"/>
        </w:rPr>
        <w:t> </w:t>
      </w:r>
      <w:r>
        <w:rPr/>
        <w:t>ensure job retention and retraining, and economic growth. Earthworker Cooperative</w:t>
      </w:r>
      <w:r>
        <w:rPr>
          <w:spacing w:val="-33"/>
        </w:rPr>
        <w:t> </w:t>
      </w:r>
      <w:r>
        <w:rPr/>
        <w:t>in</w:t>
      </w:r>
      <w:r>
        <w:rPr>
          <w:w w:val="99"/>
        </w:rPr>
        <w:t> </w:t>
      </w:r>
      <w:r>
        <w:rPr/>
        <w:t>Morwell is an example of engineers in the Latrobe Valley who have understood</w:t>
      </w:r>
      <w:r>
        <w:rPr>
          <w:spacing w:val="1"/>
        </w:rPr>
        <w:t> </w:t>
      </w:r>
      <w:r>
        <w:rPr/>
        <w:t>that</w:t>
      </w:r>
      <w:r>
        <w:rPr>
          <w:w w:val="99"/>
        </w:rPr>
        <w:t> </w:t>
      </w:r>
      <w:r>
        <w:rPr/>
        <w:t>the coal industry has a limited future and so have established an industry for</w:t>
      </w:r>
      <w:r>
        <w:rPr>
          <w:spacing w:val="-19"/>
        </w:rPr>
        <w:t> </w:t>
      </w:r>
      <w:r>
        <w:rPr/>
        <w:t>the</w:t>
      </w:r>
      <w:r>
        <w:rPr>
          <w:w w:val="99"/>
        </w:rPr>
        <w:t> </w:t>
      </w:r>
      <w:r>
        <w:rPr/>
        <w:t>manufacture of non-polluting solar water</w:t>
      </w:r>
      <w:r>
        <w:rPr>
          <w:spacing w:val="-16"/>
        </w:rPr>
        <w:t> </w:t>
      </w:r>
      <w:r>
        <w:rPr/>
        <w:t>heaters.</w:t>
      </w:r>
    </w:p>
    <w:p>
      <w:pPr>
        <w:spacing w:line="240" w:lineRule="auto" w:before="1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right="140"/>
        <w:jc w:val="left"/>
      </w:pPr>
      <w:r>
        <w:rPr/>
        <w:t>Coal contributes to global climate change, which also threatens the health</w:t>
      </w:r>
      <w:r>
        <w:rPr>
          <w:spacing w:val="-18"/>
        </w:rPr>
        <w:t> </w:t>
      </w:r>
      <w:r>
        <w:rPr/>
        <w:t>of</w:t>
      </w:r>
      <w:r>
        <w:rPr>
          <w:w w:val="99"/>
        </w:rPr>
        <w:t> </w:t>
      </w:r>
      <w:r>
        <w:rPr>
          <w:rFonts w:ascii="Verdana" w:hAnsi="Verdana" w:cs="Verdana" w:eastAsia="Verdana"/>
        </w:rPr>
        <w:t>Australians. Over one third of Australia’s greenhouse gas emissions are attributed</w:t>
      </w:r>
      <w:r>
        <w:rPr>
          <w:rFonts w:ascii="Verdana" w:hAnsi="Verdana" w:cs="Verdana" w:eastAsia="Verdana"/>
          <w:spacing w:val="-28"/>
        </w:rPr>
        <w:t> </w:t>
      </w:r>
      <w:r>
        <w:rPr>
          <w:rFonts w:ascii="Verdana" w:hAnsi="Verdana" w:cs="Verdana" w:eastAsia="Verdana"/>
        </w:rPr>
        <w:t>to</w:t>
      </w:r>
      <w:r>
        <w:rPr>
          <w:rFonts w:ascii="Verdana" w:hAnsi="Verdana" w:cs="Verdana" w:eastAsia="Verdana"/>
          <w:w w:val="99"/>
        </w:rPr>
        <w:t> </w:t>
      </w:r>
      <w:r>
        <w:rPr/>
        <w:t>the coal industry. According to the World Health Organization (WHO), climate</w:t>
      </w:r>
      <w:r>
        <w:rPr>
          <w:spacing w:val="-29"/>
        </w:rPr>
        <w:t> </w:t>
      </w:r>
      <w:r>
        <w:rPr/>
        <w:t>change</w:t>
      </w:r>
      <w:r>
        <w:rPr>
          <w:w w:val="99"/>
        </w:rPr>
        <w:t> </w:t>
      </w:r>
      <w:r>
        <w:rPr/>
        <w:t>is one of the greatest threats to public health and it will affect, in profoundly</w:t>
      </w:r>
      <w:r>
        <w:rPr>
          <w:spacing w:val="-35"/>
        </w:rPr>
        <w:t> </w:t>
      </w:r>
      <w:r>
        <w:rPr/>
        <w:t>adverse</w:t>
      </w:r>
      <w:r>
        <w:rPr>
          <w:w w:val="99"/>
        </w:rPr>
        <w:t> </w:t>
      </w:r>
      <w:r>
        <w:rPr/>
        <w:t>ways, some of the most fundamental pre-requisites for good health: clean air</w:t>
      </w:r>
      <w:r>
        <w:rPr>
          <w:spacing w:val="-23"/>
        </w:rPr>
        <w:t> </w:t>
      </w:r>
      <w:r>
        <w:rPr/>
        <w:t>and</w:t>
      </w:r>
      <w:r>
        <w:rPr>
          <w:w w:val="99"/>
        </w:rPr>
        <w:t> </w:t>
      </w:r>
      <w:r>
        <w:rPr/>
        <w:t>water, sufficient food, adequate shelter and freedom from</w:t>
      </w:r>
      <w:r>
        <w:rPr>
          <w:spacing w:val="-27"/>
        </w:rPr>
        <w:t> </w:t>
      </w:r>
      <w:r>
        <w:rPr/>
        <w:t>disease.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52"/>
        <w:jc w:val="left"/>
      </w:pPr>
      <w:r>
        <w:rPr/>
        <w:t>Non</w:t>
      </w:r>
      <w:r>
        <w:rPr>
          <w:rFonts w:ascii="Verdana" w:hAnsi="Verdana" w:cs="Verdana" w:eastAsia="Verdana"/>
        </w:rPr>
        <w:t>–</w:t>
      </w:r>
      <w:r>
        <w:rPr/>
        <w:t>fossil fuel forms of energy generation that do not have associated adverse</w:t>
      </w:r>
      <w:r>
        <w:rPr>
          <w:spacing w:val="-32"/>
        </w:rPr>
        <w:t> </w:t>
      </w:r>
      <w:r>
        <w:rPr/>
        <w:t>health</w:t>
      </w:r>
      <w:r>
        <w:rPr>
          <w:w w:val="99"/>
        </w:rPr>
        <w:t> </w:t>
      </w:r>
      <w:r>
        <w:rPr/>
        <w:t>effects already exist, particularly in the form of wind and solar energy.</w:t>
      </w:r>
      <w:r>
        <w:rPr>
          <w:spacing w:val="41"/>
        </w:rPr>
        <w:t> </w:t>
      </w:r>
      <w:r>
        <w:rPr/>
        <w:t>Renewable</w:t>
      </w:r>
      <w:r>
        <w:rPr>
          <w:w w:val="99"/>
        </w:rPr>
        <w:t> </w:t>
      </w:r>
      <w:r>
        <w:rPr/>
        <w:t>energy can provide cost effective power relative to coal when subsidies</w:t>
      </w:r>
      <w:r>
        <w:rPr>
          <w:spacing w:val="-11"/>
        </w:rPr>
        <w:t> </w:t>
      </w:r>
      <w:r>
        <w:rPr/>
        <w:t>and</w:t>
      </w:r>
      <w:r>
        <w:rPr>
          <w:w w:val="99"/>
        </w:rPr>
        <w:t> </w:t>
      </w:r>
      <w:r>
        <w:rPr/>
        <w:t>externalities (such as health-care) are taken into account (Coady et al IMF</w:t>
      </w:r>
      <w:r>
        <w:rPr>
          <w:spacing w:val="-18"/>
        </w:rPr>
        <w:t> </w:t>
      </w:r>
      <w:r>
        <w:rPr/>
        <w:t>Working</w:t>
      </w:r>
      <w:r>
        <w:rPr>
          <w:w w:val="99"/>
        </w:rPr>
        <w:t> </w:t>
      </w:r>
      <w:r>
        <w:rPr/>
        <w:t>Paper How Large Are Global Energy Subsidies? May 2015). Coal combustion as</w:t>
      </w:r>
      <w:r>
        <w:rPr>
          <w:spacing w:val="-22"/>
        </w:rPr>
        <w:t> </w:t>
      </w:r>
      <w:r>
        <w:rPr/>
        <w:t>an</w:t>
      </w:r>
      <w:r>
        <w:rPr>
          <w:w w:val="99"/>
        </w:rPr>
        <w:t> </w:t>
      </w:r>
      <w:r>
        <w:rPr/>
        <w:t>energy source is an </w:t>
      </w:r>
      <w:r>
        <w:rPr>
          <w:rFonts w:ascii="Verdana" w:hAnsi="Verdana" w:cs="Verdana" w:eastAsia="Verdana"/>
        </w:rPr>
        <w:t>expensive option when the industry’s burden on public health</w:t>
      </w:r>
      <w:r>
        <w:rPr>
          <w:rFonts w:ascii="Verdana" w:hAnsi="Verdana" w:cs="Verdana" w:eastAsia="Verdana"/>
          <w:spacing w:val="-29"/>
        </w:rPr>
        <w:t> </w:t>
      </w:r>
      <w:r>
        <w:rPr>
          <w:rFonts w:ascii="Verdana" w:hAnsi="Verdana" w:cs="Verdana" w:eastAsia="Verdana"/>
        </w:rPr>
        <w:t>and</w:t>
      </w:r>
      <w:r>
        <w:rPr>
          <w:rFonts w:ascii="Verdana" w:hAnsi="Verdana" w:cs="Verdana" w:eastAsia="Verdana"/>
          <w:w w:val="99"/>
        </w:rPr>
        <w:t> </w:t>
      </w:r>
      <w:r>
        <w:rPr/>
        <w:t>the environment are considered. US studies estimate the true financial cost of coal</w:t>
      </w:r>
      <w:r>
        <w:rPr>
          <w:spacing w:val="-20"/>
        </w:rPr>
        <w:t> </w:t>
      </w:r>
      <w:r>
        <w:rPr/>
        <w:t>is</w:t>
      </w:r>
      <w:r>
        <w:rPr>
          <w:w w:val="99"/>
        </w:rPr>
        <w:t> </w:t>
      </w:r>
      <w:r>
        <w:rPr/>
        <w:t>double (if not triple) when externalities are taken into account. In Australia when</w:t>
      </w:r>
      <w:r>
        <w:rPr>
          <w:spacing w:val="-25"/>
        </w:rPr>
        <w:t> </w:t>
      </w:r>
      <w:r>
        <w:rPr/>
        <w:t>the</w:t>
      </w:r>
      <w:r>
        <w:rPr>
          <w:w w:val="99"/>
        </w:rPr>
        <w:t> </w:t>
      </w:r>
      <w:r>
        <w:rPr/>
        <w:t>health costs of only air pollution from coal combustion on the community</w:t>
      </w:r>
      <w:r>
        <w:rPr>
          <w:spacing w:val="-10"/>
        </w:rPr>
        <w:t> </w:t>
      </w:r>
      <w:r>
        <w:rPr/>
        <w:t>are</w:t>
      </w:r>
      <w:r>
        <w:rPr>
          <w:w w:val="99"/>
        </w:rPr>
        <w:t> </w:t>
      </w:r>
      <w:r>
        <w:rPr/>
        <w:t>considered, there is an estimated cost to healthcare of $2.6 billion per</w:t>
      </w:r>
      <w:r>
        <w:rPr>
          <w:spacing w:val="-12"/>
        </w:rPr>
        <w:t> </w:t>
      </w:r>
      <w:r>
        <w:rPr/>
        <w:t>annum</w:t>
      </w:r>
      <w:r>
        <w:rPr>
          <w:w w:val="99"/>
        </w:rPr>
        <w:t> </w:t>
      </w:r>
      <w:r>
        <w:rPr/>
        <w:t>(Australian Academy of Technological Sciences and Engineering 2009) which</w:t>
      </w:r>
      <w:r>
        <w:rPr>
          <w:spacing w:val="-5"/>
        </w:rPr>
        <w:t> </w:t>
      </w:r>
      <w:r>
        <w:rPr/>
        <w:t>is</w:t>
      </w:r>
      <w:r>
        <w:rPr>
          <w:w w:val="99"/>
        </w:rPr>
        <w:t> </w:t>
      </w:r>
      <w:r>
        <w:rPr/>
        <w:t>equivalent to an extra $13 AUD per megawatt</w:t>
      </w:r>
      <w:r>
        <w:rPr>
          <w:spacing w:val="-8"/>
        </w:rPr>
        <w:t> </w:t>
      </w:r>
      <w:r>
        <w:rPr/>
        <w:t>hour</w:t>
      </w:r>
      <w:r>
        <w:rPr>
          <w:w w:val="99"/>
        </w:rPr>
        <w:t> </w:t>
      </w:r>
      <w:r>
        <w:rPr>
          <w:color w:val="0000FF"/>
          <w:w w:val="99"/>
        </w:rPr>
      </w:r>
      <w:hyperlink r:id="rId23">
        <w:r>
          <w:rPr>
            <w:color w:val="0000FF"/>
            <w:u w:val="single" w:color="0000FF"/>
          </w:rPr>
          <w:t>http://www.atse.org.au/Documents/Publications/Reports/Energy/ATSE%20Hidden%2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23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0Costs%20Electricity%202009.pdf</w:t>
        </w:r>
        <w:r>
          <w:rPr>
            <w:color w:val="0000FF"/>
          </w:rPr>
        </w:r>
      </w:hyperlink>
      <w:r>
        <w:rPr/>
        <w:t>. For Hazelwood alone, externalities of health</w:t>
      </w:r>
      <w:r>
        <w:rPr>
          <w:spacing w:val="-24"/>
        </w:rPr>
        <w:t> </w:t>
      </w:r>
      <w:r>
        <w:rPr/>
        <w:t>and</w:t>
      </w:r>
      <w:r>
        <w:rPr>
          <w:w w:val="99"/>
        </w:rPr>
        <w:t> </w:t>
      </w:r>
      <w:r>
        <w:rPr/>
        <w:t>social costs have been recently calculated to amount to $900 million AUD per</w:t>
      </w:r>
      <w:r>
        <w:rPr>
          <w:spacing w:val="-23"/>
        </w:rPr>
        <w:t> </w:t>
      </w:r>
      <w:r>
        <w:rPr/>
        <w:t>year</w:t>
      </w:r>
      <w:r>
        <w:rPr>
          <w:w w:val="99"/>
        </w:rPr>
        <w:t> </w:t>
      </w:r>
      <w:hyperlink r:id="rId24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http://www.theage.com.au/victoria/the-hidden-cost-of-the-hazelwood-coal-power-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24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plant-20150418-1mnmdf.html</w:t>
        </w:r>
        <w:r>
          <w:rPr>
            <w:color w:val="0000FF"/>
          </w:rPr>
        </w:r>
      </w:hyperlink>
      <w:r>
        <w:rPr/>
        <w:t>.</w:t>
      </w:r>
    </w:p>
    <w:p>
      <w:pPr>
        <w:spacing w:after="0" w:line="240" w:lineRule="auto"/>
        <w:jc w:val="left"/>
        <w:sectPr>
          <w:pgSz w:w="11910" w:h="16840"/>
          <w:pgMar w:header="0" w:footer="618" w:top="940" w:bottom="800" w:left="1340" w:right="1600"/>
        </w:sectPr>
      </w:pPr>
    </w:p>
    <w:p>
      <w:pPr>
        <w:pStyle w:val="BodyText"/>
        <w:spacing w:line="240" w:lineRule="auto" w:before="35"/>
        <w:ind w:right="116"/>
        <w:jc w:val="left"/>
      </w:pPr>
      <w:r>
        <w:rPr/>
        <w:t>Furthermore, solar- and wind-power will continue to become considerably</w:t>
      </w:r>
      <w:r>
        <w:rPr>
          <w:spacing w:val="-28"/>
        </w:rPr>
        <w:t> </w:t>
      </w:r>
      <w:r>
        <w:rPr/>
        <w:t>cheaper</w:t>
      </w:r>
      <w:r>
        <w:rPr>
          <w:w w:val="99"/>
        </w:rPr>
        <w:t> </w:t>
      </w:r>
      <w:r>
        <w:rPr/>
        <w:t>with greater utilisation. It is also possible to manage base-load power without</w:t>
      </w:r>
      <w:r>
        <w:rPr>
          <w:spacing w:val="-30"/>
        </w:rPr>
        <w:t> </w:t>
      </w:r>
      <w:r>
        <w:rPr/>
        <w:t>sole</w:t>
      </w:r>
      <w:r>
        <w:rPr>
          <w:w w:val="99"/>
        </w:rPr>
        <w:t> </w:t>
      </w:r>
      <w:r>
        <w:rPr/>
        <w:t>reliance on coal-fired power stations or other carbon-emitting power</w:t>
      </w:r>
      <w:r>
        <w:rPr>
          <w:spacing w:val="-23"/>
        </w:rPr>
        <w:t> </w:t>
      </w:r>
      <w:r>
        <w:rPr/>
        <w:t>generation</w:t>
      </w:r>
      <w:r>
        <w:rPr>
          <w:w w:val="99"/>
        </w:rPr>
        <w:t> </w:t>
      </w:r>
      <w:r>
        <w:rPr/>
        <w:t>because of advances in battery and solar-thermal storage</w:t>
      </w:r>
      <w:r>
        <w:rPr>
          <w:spacing w:val="-25"/>
        </w:rPr>
        <w:t> </w:t>
      </w:r>
      <w:r>
        <w:rPr/>
        <w:t>technologies.</w:t>
      </w:r>
    </w:p>
    <w:p>
      <w:pPr>
        <w:spacing w:line="240" w:lineRule="auto" w:before="1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37" w:lineRule="auto"/>
        <w:ind w:right="114"/>
        <w:jc w:val="left"/>
      </w:pPr>
      <w:r>
        <w:rPr/>
        <w:t>Finally greenhouse gas emissions from the Latrobe Valley coal industry contribute</w:t>
      </w:r>
      <w:r>
        <w:rPr>
          <w:spacing w:val="-29"/>
        </w:rPr>
        <w:t> </w:t>
      </w:r>
      <w:r>
        <w:rPr/>
        <w:t>to</w:t>
      </w:r>
      <w:r>
        <w:rPr>
          <w:w w:val="99"/>
        </w:rPr>
        <w:t> </w:t>
      </w:r>
      <w:r>
        <w:rPr/>
        <w:t>green-house gases world-wide. Hazelwood has the highest CO</w:t>
      </w:r>
      <w:r>
        <w:rPr>
          <w:position w:val="-2"/>
          <w:sz w:val="13"/>
          <w:szCs w:val="13"/>
        </w:rPr>
        <w:t>2 </w:t>
      </w:r>
      <w:r>
        <w:rPr/>
        <w:t>emissions intensity</w:t>
      </w:r>
      <w:r>
        <w:rPr>
          <w:spacing w:val="-6"/>
        </w:rPr>
        <w:t> </w:t>
      </w:r>
      <w:r>
        <w:rPr/>
        <w:t>of</w:t>
      </w:r>
      <w:r>
        <w:rPr>
          <w:w w:val="99"/>
        </w:rPr>
        <w:t> </w:t>
      </w:r>
      <w:r>
        <w:rPr/>
        <w:t>any coal-fired power station in</w:t>
      </w:r>
      <w:r>
        <w:rPr>
          <w:spacing w:val="-5"/>
        </w:rPr>
        <w:t> </w:t>
      </w:r>
      <w:r>
        <w:rPr/>
        <w:t>Australia</w:t>
      </w:r>
      <w:r>
        <w:rPr>
          <w:w w:val="99"/>
        </w:rPr>
        <w:t> </w:t>
      </w:r>
      <w:r>
        <w:rPr>
          <w:color w:val="0000FF"/>
          <w:w w:val="99"/>
        </w:rPr>
      </w:r>
      <w:hyperlink r:id="rId25">
        <w:r>
          <w:rPr>
            <w:color w:val="0000FF"/>
            <w:u w:val="single" w:color="0000FF"/>
          </w:rPr>
          <w:t>http://www.sourcewatch.org/index.php/Hazelwood_Power_Station</w:t>
        </w:r>
        <w:r>
          <w:rPr>
            <w:color w:val="0000FF"/>
          </w:rPr>
        </w:r>
      </w:hyperlink>
      <w:r>
        <w:rPr/>
        <w:t>. </w:t>
      </w:r>
      <w:r>
        <w:rPr>
          <w:rFonts w:ascii="Verdana" w:hAnsi="Verdana" w:cs="Verdana" w:eastAsia="Verdana"/>
        </w:rPr>
        <w:t>In line with</w:t>
      </w:r>
      <w:r>
        <w:rPr>
          <w:rFonts w:ascii="Verdana" w:hAnsi="Verdana" w:cs="Verdana" w:eastAsia="Verdana"/>
          <w:spacing w:val="-26"/>
        </w:rPr>
        <w:t> </w:t>
      </w:r>
      <w:r>
        <w:rPr>
          <w:rFonts w:ascii="Verdana" w:hAnsi="Verdana" w:cs="Verdana" w:eastAsia="Verdana"/>
        </w:rPr>
        <w:t>DEA’s</w:t>
      </w:r>
      <w:r>
        <w:rPr>
          <w:rFonts w:ascii="Verdana" w:hAnsi="Verdana" w:cs="Verdana" w:eastAsia="Verdana"/>
          <w:w w:val="99"/>
        </w:rPr>
        <w:t> </w:t>
      </w:r>
      <w:r>
        <w:rPr/>
        <w:t>advocacy for Australia to contribute its share of action on mitigating global</w:t>
      </w:r>
      <w:r>
        <w:rPr>
          <w:spacing w:val="-23"/>
        </w:rPr>
        <w:t> </w:t>
      </w:r>
      <w:r>
        <w:rPr/>
        <w:t>warming,</w:t>
      </w:r>
      <w:r>
        <w:rPr>
          <w:w w:val="99"/>
        </w:rPr>
        <w:t> </w:t>
      </w:r>
      <w:r>
        <w:rPr/>
        <w:t>we need to reduce CO</w:t>
      </w:r>
      <w:r>
        <w:rPr>
          <w:position w:val="-2"/>
          <w:sz w:val="13"/>
          <w:szCs w:val="13"/>
        </w:rPr>
        <w:t>2 </w:t>
      </w:r>
      <w:r>
        <w:rPr/>
        <w:t>emissions drastically, by moving away from coal mining</w:t>
      </w:r>
      <w:r>
        <w:rPr>
          <w:spacing w:val="-44"/>
        </w:rPr>
        <w:t> </w:t>
      </w:r>
      <w:r>
        <w:rPr/>
        <w:t>and</w:t>
      </w:r>
      <w:r>
        <w:rPr>
          <w:w w:val="99"/>
        </w:rPr>
        <w:t> </w:t>
      </w:r>
      <w:r>
        <w:rPr/>
        <w:t>burning. At least 80% of all known global coal reserves need to be kept in the</w:t>
      </w:r>
      <w:r>
        <w:rPr>
          <w:spacing w:val="-29"/>
        </w:rPr>
        <w:t> </w:t>
      </w:r>
      <w:r>
        <w:rPr/>
        <w:t>ground</w:t>
      </w:r>
      <w:r>
        <w:rPr>
          <w:w w:val="99"/>
        </w:rPr>
        <w:t> </w:t>
      </w:r>
      <w:r>
        <w:rPr/>
        <w:t>if we are to have a chance of keeping global warming to an average of</w:t>
      </w:r>
      <w:r>
        <w:rPr>
          <w:spacing w:val="-17"/>
        </w:rPr>
        <w:t> </w:t>
      </w:r>
      <w:r>
        <w:rPr/>
        <w:t>2°C</w:t>
      </w:r>
      <w:r>
        <w:rPr>
          <w:w w:val="99"/>
        </w:rPr>
        <w:t> </w:t>
      </w:r>
      <w:hyperlink r:id="rId26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www.nature.com/articles/nature14016.epdf?referrer_access_token=x</w:t>
        </w:r>
        <w:r>
          <w:rPr>
            <w:color w:val="0000FF"/>
          </w:rPr>
        </w:r>
      </w:hyperlink>
      <w:r>
        <w:rPr/>
        <w:t>. Thus,</w:t>
      </w:r>
      <w:r>
        <w:rPr>
          <w:spacing w:val="-22"/>
        </w:rPr>
        <w:t> </w:t>
      </w:r>
      <w:r>
        <w:rPr/>
        <w:t>reducing</w:t>
      </w:r>
      <w:r>
        <w:rPr>
          <w:w w:val="99"/>
        </w:rPr>
        <w:t> </w:t>
      </w:r>
      <w:r>
        <w:rPr/>
        <w:t>green-house gas emissions is also ultimately needed to safeguard the health of</w:t>
      </w:r>
      <w:r>
        <w:rPr>
          <w:spacing w:val="-27"/>
        </w:rPr>
        <w:t> </w:t>
      </w:r>
      <w:r>
        <w:rPr/>
        <w:t>the</w:t>
      </w:r>
      <w:r>
        <w:rPr>
          <w:w w:val="99"/>
        </w:rPr>
        <w:t> </w:t>
      </w:r>
      <w:r>
        <w:rPr/>
        <w:t>Latrobe Valley community as global warming of more than 2°C will seriously</w:t>
      </w:r>
      <w:r>
        <w:rPr>
          <w:spacing w:val="-33"/>
        </w:rPr>
        <w:t> </w:t>
      </w:r>
      <w:r>
        <w:rPr/>
        <w:t>threaten</w:t>
      </w:r>
      <w:r>
        <w:rPr>
          <w:w w:val="99"/>
        </w:rPr>
        <w:t> </w:t>
      </w:r>
      <w:r>
        <w:rPr/>
        <w:t>many living species including mankind (IPCC Fifth Assessment Report</w:t>
      </w:r>
      <w:r>
        <w:rPr>
          <w:spacing w:val="-25"/>
        </w:rPr>
        <w:t> </w:t>
      </w:r>
      <w:r>
        <w:rPr/>
        <w:t>2015).</w:t>
      </w:r>
    </w:p>
    <w:sectPr>
      <w:pgSz w:w="11910" w:h="16840"/>
      <w:pgMar w:header="0" w:footer="618" w:top="940" w:bottom="800" w:left="134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489990pt;margin-top:800.016663pt;width:17.45pt;height:12pt;mso-position-horizontal-relative:page;mso-position-vertical-relative:page;z-index:-7624" type="#_x0000_t202" filled="false" stroked="false">
          <v:textbox inset="0,0,0,0">
            <w:txbxContent>
              <w:p>
                <w:pPr>
                  <w:pStyle w:val="BodyText"/>
                  <w:spacing w:line="227" w:lineRule="exact"/>
                  <w:ind w:left="20" w:right="0"/>
                  <w:jc w:val="left"/>
                </w:pPr>
                <w:r>
                  <w:rPr>
                    <w:color w:val="1578BD"/>
                    <w:w w:val="99"/>
                  </w:rPr>
                  <w:t>[</w:t>
                </w:r>
                <w:r>
                  <w:rPr>
                    <w:color w:val="1578BD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color w:val="1578BD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1578BD"/>
                    <w:w w:val="99"/>
                  </w:rPr>
                  <w:t>]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808" w:hanging="425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813" w:hanging="356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756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2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5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1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3" w:hanging="356"/>
      </w:pPr>
      <w:rPr>
        <w:rFonts w:hint="default"/>
      </w:rPr>
    </w:lvl>
  </w:abstractNum>
  <w:abstractNum w:abstractNumId="0">
    <w:multiLevelType w:val="hybridMultilevel"/>
    <w:lvl w:ilvl="0">
      <w:start w:val="6"/>
      <w:numFmt w:val="decimal"/>
      <w:lvlText w:val="%1."/>
      <w:lvlJc w:val="left"/>
      <w:pPr>
        <w:ind w:left="813" w:hanging="356"/>
        <w:jc w:val="left"/>
      </w:pPr>
      <w:rPr>
        <w:rFonts w:hint="default" w:ascii="Verdana" w:hAnsi="Verdana" w:eastAsia="Verdana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62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5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3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5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35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Verdana" w:hAnsi="Verdana" w:eastAsia="Verdana"/>
      <w:sz w:val="20"/>
      <w:szCs w:val="20"/>
    </w:rPr>
  </w:style>
  <w:style w:styleId="Heading1" w:type="paragraph">
    <w:name w:val="Heading 1"/>
    <w:basedOn w:val="Normal"/>
    <w:uiPriority w:val="1"/>
    <w:qFormat/>
    <w:pPr>
      <w:ind w:left="5329"/>
      <w:outlineLvl w:val="1"/>
    </w:pPr>
    <w:rPr>
      <w:rFonts w:ascii="Verdana" w:hAnsi="Verdana" w:eastAsia="Verdana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Verdana" w:hAnsi="Verdana" w:eastAsia="Verdana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Verdana" w:hAnsi="Verdana" w:eastAsia="Verdan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zelwoodinquiry.vic.gov.au/wp-content/uploads/2014/08/DOH.0005.001.0002.pdf" TargetMode="External"/><Relationship Id="rId13" Type="http://schemas.openxmlformats.org/officeDocument/2006/relationships/hyperlink" Target="http://www.epa.gov/pm/health.html" TargetMode="External"/><Relationship Id="rId18" Type="http://schemas.openxmlformats.org/officeDocument/2006/relationships/hyperlink" Target="http://dea.org.au/images/uploads/submissions/AAQ_-_NEPM_Submission_10-14.pdf" TargetMode="External"/><Relationship Id="rId26" Type="http://schemas.openxmlformats.org/officeDocument/2006/relationships/hyperlink" Target="http://www.nature.com/articles/nature14016.epdf?referrer_access_token=x" TargetMode="External"/><Relationship Id="rId3" Type="http://schemas.openxmlformats.org/officeDocument/2006/relationships/theme" Target="theme/theme1.xml"/><Relationship Id="rId21" Type="http://schemas.openxmlformats.org/officeDocument/2006/relationships/hyperlink" Target="http://www.parliament.vic.gov.au/about/news/2427-fiskville-inquiry-call-for-submissions" TargetMode="External"/><Relationship Id="rId7" Type="http://schemas.openxmlformats.org/officeDocument/2006/relationships/hyperlink" Target="http://dea.org.au/images/uploads/submissions/VCAT_DEA_closing_sub.pdf" TargetMode="External"/><Relationship Id="rId12" Type="http://schemas.openxmlformats.org/officeDocument/2006/relationships/hyperlink" Target="http://dea.org.au/news/article/coal-mine-fires-remind-us-of-coals-threat-to-ourenvironment-climate-and-he" TargetMode="External"/><Relationship Id="rId17" Type="http://schemas.openxmlformats.org/officeDocument/2006/relationships/hyperlink" Target="http://www.bom.gov.au/climate/current/annual/aus/" TargetMode="External"/><Relationship Id="rId25" Type="http://schemas.openxmlformats.org/officeDocument/2006/relationships/hyperlink" Target="http://www.sourcewatch.org/index.php/Hazelwood_Power_Station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://jaha.ahajournals.org/content/4/7/e001653.full.pdf%2Bhtml?sid=55ffbf03-c265-4244-944f-87e86e2bba16" TargetMode="External"/><Relationship Id="rId20" Type="http://schemas.openxmlformats.org/officeDocument/2006/relationships/hyperlink" Target="http://hazelwoodhealthstudy.org.au/website-launched-for-hazelwood-health-study/" TargetMode="Externa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dea.org.au/resources/submissions/P10" TargetMode="External"/><Relationship Id="rId24" Type="http://schemas.openxmlformats.org/officeDocument/2006/relationships/hyperlink" Target="http://www.theage.com.au/victoria/the-hidden-cost-of-the-hazelwood-coal-power-plant-20150418-1mnmdf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cbi.nlm.nih.gov/pmc/articles/PMC2687917/" TargetMode="External"/><Relationship Id="rId23" Type="http://schemas.openxmlformats.org/officeDocument/2006/relationships/hyperlink" Target="http://www.atse.org.au/Documents/Publications/Reports/Energy/ATSE%20Hidden%20Costs%20Electricity%202009.pdf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://report.hazelwoodinquiry.vic.gov.au/part-four-health-wellbeing/health-wellbeing-background/smoke" TargetMode="External"/><Relationship Id="rId19" Type="http://schemas.openxmlformats.org/officeDocument/2006/relationships/hyperlink" Target="http://dx.doi.org/10.1289/ehp.14091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rt.hazelwoodinquiry.vic.gov.au/part-four-health-wellbeing/environmental-effects-response/air-monitoring-hazelwood-mine-fire" TargetMode="External"/><Relationship Id="rId14" Type="http://schemas.openxmlformats.org/officeDocument/2006/relationships/hyperlink" Target="http://circ.ahajournals.org/content/121/21/2331.abstract" TargetMode="External"/><Relationship Id="rId22" Type="http://schemas.openxmlformats.org/officeDocument/2006/relationships/hyperlink" Target="http://mobile.abc.net.au/news/2015-07-28/cfmeu-backs-labor-ret-on-condition-of-assistance-for-workers/6655142" TargetMode="External"/><Relationship Id="rId27" Type="http://schemas.openxmlformats.org/officeDocument/2006/relationships/numbering" Target="numbering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8BD0CD94E94CA6CFF9809E1C1F16" ma:contentTypeVersion="0" ma:contentTypeDescription="Create a new document." ma:contentTypeScope="" ma:versionID="154727199fd461d5b3e672cdf187db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30E5B-9FDB-4F81-BE95-F46ACE28F01A}"/>
</file>

<file path=customXml/itemProps2.xml><?xml version="1.0" encoding="utf-8"?>
<ds:datastoreItem xmlns:ds="http://schemas.openxmlformats.org/officeDocument/2006/customXml" ds:itemID="{1086FA0D-B06E-42FF-AF1D-1BE4E26A276D}"/>
</file>

<file path=customXml/itemProps3.xml><?xml version="1.0" encoding="utf-8"?>
<ds:datastoreItem xmlns:ds="http://schemas.openxmlformats.org/officeDocument/2006/customXml" ds:itemID="{33868179-6E46-4548-8EB3-BF71EB01EF9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Doctors for the Environment Australia_submission</dc:title>
  <dc:creator>DEA-Admin</dc:creator>
  <dcterms:created xsi:type="dcterms:W3CDTF">2015-08-12T09:47:30Z</dcterms:created>
  <dcterms:modified xsi:type="dcterms:W3CDTF">2015-08-12T09:47:30Z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2015-08-11T00:00:00Z</vt:filetime>
  </property>
  <property fmtid="{D5CDD505-2E9C-101B-9397-08002B2CF9AE}" pid="5" name="ContentTypeId">
    <vt:lpwstr>0x010100F3008BD0CD94E94CA6CFF9809E1C1F16</vt:lpwstr>
  </property>
  <property fmtid="{D5CDD505-2E9C-101B-9397-08002B2CF9AE}" pid="6" name="Order">
    <vt:r8>205300</vt:r8>
  </property>
</Properties>
</file>