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57"/>
        <w:ind w:left="120" w:right="150"/>
        <w:jc w:val="left"/>
      </w:pPr>
      <w:r>
        <w:rPr/>
        <w:t>Council welcomes the Hazelwood Mine Fire Inquiry and its consultations in</w:t>
      </w:r>
      <w:r>
        <w:rPr>
          <w:spacing w:val="-16"/>
        </w:rPr>
        <w:t> </w:t>
      </w:r>
      <w:r>
        <w:rPr/>
        <w:t>Anglesea.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20" w:right="150"/>
        <w:jc w:val="left"/>
      </w:pPr>
      <w:r>
        <w:rPr/>
        <w:t>Council Notes and supports the Inquiry’s three areas of</w:t>
      </w:r>
      <w:r>
        <w:rPr>
          <w:spacing w:val="-13"/>
        </w:rPr>
        <w:t> </w:t>
      </w:r>
      <w:r>
        <w:rPr/>
        <w:t>interest.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497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Options to decrease the risk of fire arising from or impacting the Anglesea</w:t>
      </w:r>
      <w:r>
        <w:rPr>
          <w:rFonts w:ascii="Arial"/>
          <w:spacing w:val="-29"/>
          <w:sz w:val="20"/>
        </w:rPr>
        <w:t> </w:t>
      </w:r>
      <w:r>
        <w:rPr>
          <w:rFonts w:ascii="Arial"/>
          <w:sz w:val="20"/>
        </w:rPr>
        <w:t>Mine;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497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Health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impacts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Latrobe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Valley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community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resulting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from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2014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Hazelwood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Coal</w:t>
      </w:r>
      <w:r>
        <w:rPr>
          <w:rFonts w:ascii="Arial"/>
          <w:spacing w:val="-1"/>
          <w:w w:val="100"/>
          <w:sz w:val="20"/>
        </w:rPr>
        <w:t> </w:t>
      </w:r>
      <w:r>
        <w:rPr>
          <w:rFonts w:ascii="Arial"/>
          <w:sz w:val="20"/>
        </w:rPr>
        <w:t>Mine Fire;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and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497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Mine rehabilitation options for the three Latrobe Valley coal</w:t>
      </w:r>
      <w:r>
        <w:rPr>
          <w:rFonts w:ascii="Arial"/>
          <w:spacing w:val="-18"/>
          <w:sz w:val="20"/>
        </w:rPr>
        <w:t> </w:t>
      </w:r>
      <w:r>
        <w:rPr>
          <w:rFonts w:ascii="Arial"/>
          <w:sz w:val="20"/>
        </w:rPr>
        <w:t>mines.</w:t>
      </w:r>
    </w:p>
    <w:p>
      <w:pPr>
        <w:spacing w:before="0"/>
        <w:ind w:left="119" w:right="15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Council also notes and supports Reference 11 in the terms of reference which requires the Board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to</w:t>
      </w:r>
      <w:r>
        <w:rPr>
          <w:rFonts w:ascii="Arial" w:hAnsi="Arial" w:cs="Arial" w:eastAsia="Arial"/>
          <w:w w:val="10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inquire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into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and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report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on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‘Sustainable,</w:t>
      </w:r>
      <w:r>
        <w:rPr>
          <w:rFonts w:ascii="Arial" w:hAnsi="Arial" w:cs="Arial" w:eastAsia="Arial"/>
          <w:i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practical</w:t>
      </w:r>
      <w:r>
        <w:rPr>
          <w:rFonts w:ascii="Arial" w:hAnsi="Arial" w:cs="Arial" w:eastAsia="Arial"/>
          <w:i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and</w:t>
      </w:r>
      <w:r>
        <w:rPr>
          <w:rFonts w:ascii="Arial" w:hAnsi="Arial" w:cs="Arial" w:eastAsia="Arial"/>
          <w:i/>
          <w:spacing w:val="-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effective</w:t>
      </w:r>
      <w:r>
        <w:rPr>
          <w:rFonts w:ascii="Arial" w:hAnsi="Arial" w:cs="Arial" w:eastAsia="Arial"/>
          <w:i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options</w:t>
      </w:r>
      <w:r>
        <w:rPr>
          <w:rFonts w:ascii="Arial" w:hAnsi="Arial" w:cs="Arial" w:eastAsia="Arial"/>
          <w:i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that</w:t>
      </w:r>
      <w:r>
        <w:rPr>
          <w:rFonts w:ascii="Arial" w:hAnsi="Arial" w:cs="Arial" w:eastAsia="Arial"/>
          <w:i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could</w:t>
      </w:r>
      <w:r>
        <w:rPr>
          <w:rFonts w:ascii="Arial" w:hAnsi="Arial" w:cs="Arial" w:eastAsia="Arial"/>
          <w:i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be</w:t>
      </w:r>
      <w:r>
        <w:rPr>
          <w:rFonts w:ascii="Arial" w:hAnsi="Arial" w:cs="Arial" w:eastAsia="Arial"/>
          <w:i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undertaken</w:t>
      </w:r>
      <w:r>
        <w:rPr>
          <w:rFonts w:ascii="Arial" w:hAnsi="Arial" w:cs="Arial" w:eastAsia="Arial"/>
          <w:i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by</w:t>
      </w:r>
      <w:r>
        <w:rPr>
          <w:rFonts w:ascii="Arial" w:hAnsi="Arial" w:cs="Arial" w:eastAsia="Arial"/>
          <w:i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mine operator to decrease the risk of fire arising from or impacting the Anglesea Mine for</w:t>
      </w:r>
      <w:r>
        <w:rPr>
          <w:rFonts w:ascii="Arial" w:hAnsi="Arial" w:cs="Arial" w:eastAsia="Arial"/>
          <w:i/>
          <w:spacing w:val="-2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2015/2016 summer season, noting the impending closure of the mine on 31 August</w:t>
      </w:r>
      <w:r>
        <w:rPr>
          <w:rFonts w:ascii="Arial" w:hAnsi="Arial" w:cs="Arial" w:eastAsia="Arial"/>
          <w:i/>
          <w:spacing w:val="-2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2015.’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i/>
          <w:sz w:val="21"/>
          <w:szCs w:val="21"/>
        </w:rPr>
      </w:pPr>
    </w:p>
    <w:p>
      <w:pPr>
        <w:pStyle w:val="BodyText"/>
        <w:spacing w:line="240" w:lineRule="auto"/>
        <w:ind w:right="150"/>
        <w:jc w:val="left"/>
      </w:pPr>
      <w:r>
        <w:rPr/>
        <w:t>The Hazelwood coal mine fire provides an opportunity to investigate the likelihood and</w:t>
      </w:r>
      <w:r>
        <w:rPr>
          <w:spacing w:val="-24"/>
        </w:rPr>
        <w:t> </w:t>
      </w:r>
      <w:r>
        <w:rPr/>
        <w:t>consequences</w:t>
      </w:r>
      <w:r>
        <w:rPr>
          <w:w w:val="100"/>
        </w:rPr>
        <w:t> </w:t>
      </w:r>
      <w:r>
        <w:rPr/>
        <w:t>of a similar fire at Anglesea. Through its involvement in the Surf Coast Coal Mine</w:t>
      </w:r>
      <w:r>
        <w:rPr>
          <w:spacing w:val="11"/>
        </w:rPr>
        <w:t> </w:t>
      </w:r>
      <w:r>
        <w:rPr/>
        <w:t>Emergency</w:t>
      </w:r>
      <w:r>
        <w:rPr>
          <w:spacing w:val="-1"/>
          <w:w w:val="100"/>
        </w:rPr>
        <w:t> </w:t>
      </w:r>
      <w:r>
        <w:rPr/>
        <w:t>Management Taskforce it is clear that the circumstances at Alcoa’s operations at Anglesea are</w:t>
      </w:r>
      <w:r>
        <w:rPr>
          <w:spacing w:val="-22"/>
        </w:rPr>
        <w:t> </w:t>
      </w:r>
      <w:r>
        <w:rPr/>
        <w:t>quite</w:t>
      </w:r>
      <w:r>
        <w:rPr>
          <w:w w:val="100"/>
        </w:rPr>
        <w:t> </w:t>
      </w:r>
      <w:r>
        <w:rPr/>
        <w:t>different to Hazelwood and that the chances of a similar large fire appears unlikely.  The</w:t>
      </w:r>
      <w:r>
        <w:rPr>
          <w:spacing w:val="-18"/>
        </w:rPr>
        <w:t> </w:t>
      </w:r>
      <w:r>
        <w:rPr/>
        <w:t>Anglesea</w:t>
      </w:r>
      <w:r>
        <w:rPr>
          <w:w w:val="100"/>
        </w:rPr>
        <w:t> </w:t>
      </w:r>
      <w:r>
        <w:rPr/>
        <w:t>coal seam is substantially smaller scale than Hazelwood in both area and depth and the coal is</w:t>
      </w:r>
      <w:r>
        <w:rPr>
          <w:spacing w:val="-24"/>
        </w:rPr>
        <w:t> </w:t>
      </w:r>
      <w:r>
        <w:rPr/>
        <w:t>less</w:t>
      </w:r>
      <w:r>
        <w:rPr>
          <w:w w:val="100"/>
        </w:rPr>
        <w:t> </w:t>
      </w:r>
      <w:r>
        <w:rPr/>
        <w:t>volatile and less susceptible to a spontaneous combustion type</w:t>
      </w:r>
      <w:r>
        <w:rPr>
          <w:spacing w:val="-13"/>
        </w:rPr>
        <w:t> </w:t>
      </w:r>
      <w:r>
        <w:rPr/>
        <w:t>fire.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50"/>
        <w:jc w:val="left"/>
      </w:pPr>
      <w:r>
        <w:rPr/>
        <w:t>The taskforce has also been advised by Alcoa</w:t>
      </w:r>
      <w:r>
        <w:rPr>
          <w:spacing w:val="-38"/>
        </w:rPr>
        <w:t> </w:t>
      </w:r>
      <w:r>
        <w:rPr/>
        <w:t>that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39" w:right="15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Before the 31 August 2015 all exposed coal will be covered over with at least one metre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w w:val="100"/>
          <w:sz w:val="20"/>
        </w:rPr>
        <w:t> </w:t>
      </w:r>
      <w:r>
        <w:rPr>
          <w:rFonts w:ascii="Arial"/>
          <w:w w:val="100"/>
          <w:sz w:val="20"/>
        </w:rPr>
        <w:t> </w:t>
      </w:r>
      <w:r>
        <w:rPr>
          <w:rFonts w:ascii="Arial"/>
          <w:sz w:val="20"/>
        </w:rPr>
        <w:t>soil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which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will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substantially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reduce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risk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fire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arising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from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impacting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Anglesea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Mine.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39" w:right="11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Alcoa will document an explanation on how the fire risks will be managed into the longer</w:t>
      </w:r>
      <w:r>
        <w:rPr>
          <w:rFonts w:ascii="Arial"/>
          <w:spacing w:val="-21"/>
          <w:sz w:val="20"/>
        </w:rPr>
        <w:t> </w:t>
      </w:r>
      <w:r>
        <w:rPr>
          <w:rFonts w:ascii="Arial"/>
          <w:sz w:val="20"/>
        </w:rPr>
        <w:t>term,</w:t>
      </w:r>
      <w:r>
        <w:rPr>
          <w:rFonts w:ascii="Arial"/>
          <w:w w:val="100"/>
          <w:sz w:val="20"/>
        </w:rPr>
        <w:t> </w:t>
      </w:r>
      <w:r>
        <w:rPr>
          <w:rFonts w:ascii="Arial"/>
          <w:sz w:val="20"/>
        </w:rPr>
        <w:t>and use an external verification process to ensure that there is a high level of confidence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w w:val="100"/>
          <w:sz w:val="20"/>
        </w:rPr>
        <w:t> </w:t>
      </w:r>
      <w:r>
        <w:rPr>
          <w:rFonts w:ascii="Arial"/>
          <w:sz w:val="20"/>
        </w:rPr>
        <w:t>the longer term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plans.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150" w:hanging="36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Managing the fire risks in the short, medium and longer term is a priority for</w:t>
      </w:r>
      <w:r>
        <w:rPr>
          <w:rFonts w:ascii="Arial"/>
          <w:spacing w:val="-18"/>
          <w:sz w:val="20"/>
        </w:rPr>
        <w:t> </w:t>
      </w:r>
      <w:r>
        <w:rPr>
          <w:rFonts w:ascii="Arial"/>
          <w:sz w:val="20"/>
        </w:rPr>
        <w:t>Alcoa.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50"/>
        <w:jc w:val="left"/>
      </w:pPr>
      <w:r>
        <w:rPr/>
        <w:t>Council is aware of large underground coal fires in other parts of the world that have threatened</w:t>
      </w:r>
      <w:r>
        <w:rPr>
          <w:spacing w:val="-32"/>
        </w:rPr>
        <w:t> </w:t>
      </w:r>
      <w:r>
        <w:rPr/>
        <w:t>the</w:t>
      </w:r>
      <w:r>
        <w:rPr>
          <w:w w:val="100"/>
        </w:rPr>
        <w:t> </w:t>
      </w:r>
      <w:r>
        <w:rPr/>
        <w:t>environment and human life. Large-scale underground blazes can cause the ground temperature</w:t>
      </w:r>
      <w:r>
        <w:rPr>
          <w:spacing w:val="-22"/>
        </w:rPr>
        <w:t> </w:t>
      </w:r>
      <w:r>
        <w:rPr/>
        <w:t>to</w:t>
      </w:r>
      <w:r>
        <w:rPr>
          <w:w w:val="100"/>
        </w:rPr>
        <w:t> </w:t>
      </w:r>
      <w:r>
        <w:rPr/>
        <w:t>heat up and kill surrounding vegetation, produce greenhouse gases and can even ignite forest</w:t>
      </w:r>
      <w:r>
        <w:rPr>
          <w:spacing w:val="-38"/>
        </w:rPr>
        <w:t> </w:t>
      </w:r>
      <w:r>
        <w:rPr/>
        <w:t>fires.</w:t>
      </w:r>
      <w:r>
        <w:rPr>
          <w:w w:val="100"/>
        </w:rPr>
        <w:t> </w:t>
      </w:r>
      <w:r>
        <w:rPr/>
        <w:t>The resulting release of toxic elements can also pollute local water sources and soils. Large</w:t>
      </w:r>
      <w:r>
        <w:rPr>
          <w:spacing w:val="-20"/>
        </w:rPr>
        <w:t> </w:t>
      </w:r>
      <w:r>
        <w:rPr/>
        <w:t>coal</w:t>
      </w:r>
      <w:r>
        <w:rPr>
          <w:w w:val="100"/>
        </w:rPr>
        <w:t> </w:t>
      </w:r>
      <w:r>
        <w:rPr/>
        <w:t>seam mines have burnt for decades in the United States. Australia is home to one of the world's</w:t>
      </w:r>
      <w:r>
        <w:rPr>
          <w:spacing w:val="-18"/>
        </w:rPr>
        <w:t> </w:t>
      </w:r>
      <w:r>
        <w:rPr/>
        <w:t>few</w:t>
      </w:r>
      <w:r>
        <w:rPr>
          <w:w w:val="100"/>
        </w:rPr>
        <w:t> </w:t>
      </w:r>
      <w:r>
        <w:rPr/>
        <w:t>naturally burning coal seams, Burning Mountain Nature Reserve, in north-eastern New South</w:t>
      </w:r>
      <w:r>
        <w:rPr>
          <w:spacing w:val="-22"/>
        </w:rPr>
        <w:t> </w:t>
      </w:r>
      <w:r>
        <w:rPr/>
        <w:t>Wales</w:t>
      </w:r>
      <w:r>
        <w:rPr>
          <w:w w:val="100"/>
        </w:rPr>
        <w:t> </w:t>
      </w:r>
      <w:r>
        <w:rPr/>
        <w:t>estimated to be about 5,500 years</w:t>
      </w:r>
      <w:r>
        <w:rPr>
          <w:spacing w:val="-7"/>
        </w:rPr>
        <w:t> </w:t>
      </w:r>
      <w:r>
        <w:rPr/>
        <w:t>old.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10"/>
        <w:jc w:val="left"/>
      </w:pPr>
      <w:r>
        <w:rPr/>
        <w:t>Whilst the likelihood of a large underground fire occurring in Anglesea may be small,</w:t>
      </w:r>
      <w:r>
        <w:rPr>
          <w:spacing w:val="-24"/>
        </w:rPr>
        <w:t> </w:t>
      </w:r>
      <w:r>
        <w:rPr/>
        <w:t>the</w:t>
      </w:r>
      <w:r>
        <w:rPr>
          <w:spacing w:val="-1"/>
          <w:w w:val="100"/>
        </w:rPr>
        <w:t> </w:t>
      </w:r>
      <w:r>
        <w:rPr/>
        <w:t>consequences of such an event could be devastating; therefore it is important that there</w:t>
      </w:r>
      <w:r>
        <w:rPr>
          <w:spacing w:val="-27"/>
        </w:rPr>
        <w:t> </w:t>
      </w:r>
      <w:r>
        <w:rPr/>
        <w:t>are</w:t>
      </w:r>
      <w:r>
        <w:rPr>
          <w:spacing w:val="-1"/>
          <w:w w:val="100"/>
        </w:rPr>
        <w:t> </w:t>
      </w:r>
      <w:r>
        <w:rPr/>
        <w:t>appropriate risk mitigation strategies in place.  The areas of interest that the Hazelwood Coal</w:t>
      </w:r>
      <w:r>
        <w:rPr>
          <w:spacing w:val="-4"/>
        </w:rPr>
        <w:t> </w:t>
      </w:r>
      <w:r>
        <w:rPr/>
        <w:t>Mine</w:t>
      </w:r>
      <w:r>
        <w:rPr>
          <w:spacing w:val="-1"/>
          <w:w w:val="100"/>
        </w:rPr>
        <w:t> </w:t>
      </w:r>
      <w:r>
        <w:rPr/>
        <w:t>Fire Inquiry is examining are of interests to the Surf Coast Shire community and will influence</w:t>
      </w:r>
      <w:r>
        <w:rPr>
          <w:spacing w:val="-33"/>
        </w:rPr>
        <w:t> </w:t>
      </w:r>
      <w:r>
        <w:rPr/>
        <w:t>the</w:t>
      </w:r>
      <w:r>
        <w:rPr>
          <w:w w:val="100"/>
        </w:rPr>
        <w:t> </w:t>
      </w:r>
      <w:r>
        <w:rPr/>
        <w:t>rehabilitation options for the Anglesea coal mine. Council offers its support to the Surf Coast</w:t>
      </w:r>
      <w:r>
        <w:rPr>
          <w:spacing w:val="4"/>
        </w:rPr>
        <w:t> </w:t>
      </w:r>
      <w:r>
        <w:rPr/>
        <w:t>Coal</w:t>
      </w:r>
      <w:r>
        <w:rPr>
          <w:spacing w:val="-1"/>
          <w:w w:val="100"/>
        </w:rPr>
        <w:t> </w:t>
      </w:r>
      <w:r>
        <w:rPr/>
        <w:t>Mine</w:t>
      </w:r>
      <w:r>
        <w:rPr>
          <w:spacing w:val="-4"/>
        </w:rPr>
        <w:t> </w:t>
      </w:r>
      <w:r>
        <w:rPr/>
        <w:t>Emergency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Taskforce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Hazelwood</w:t>
      </w:r>
      <w:r>
        <w:rPr>
          <w:spacing w:val="-4"/>
        </w:rPr>
        <w:t> </w:t>
      </w:r>
      <w:r>
        <w:rPr/>
        <w:t>Mine</w:t>
      </w:r>
      <w:r>
        <w:rPr>
          <w:spacing w:val="-4"/>
        </w:rPr>
        <w:t> </w:t>
      </w:r>
      <w:r>
        <w:rPr/>
        <w:t>Fire</w:t>
      </w:r>
      <w:r>
        <w:rPr>
          <w:spacing w:val="-4"/>
        </w:rPr>
        <w:t> </w:t>
      </w:r>
      <w:r>
        <w:rPr/>
        <w:t>Inquiry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1"/>
          <w:w w:val="100"/>
        </w:rPr>
        <w:t> </w:t>
      </w:r>
      <w:r>
        <w:rPr/>
        <w:t>short,</w:t>
      </w:r>
      <w:r>
        <w:rPr>
          <w:spacing w:val="-4"/>
        </w:rPr>
        <w:t> </w:t>
      </w:r>
      <w:r>
        <w:rPr/>
        <w:t>medium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longer</w:t>
      </w:r>
      <w:r>
        <w:rPr>
          <w:spacing w:val="-5"/>
        </w:rPr>
        <w:t> </w:t>
      </w:r>
      <w:r>
        <w:rPr/>
        <w:t>term</w:t>
      </w:r>
      <w:r>
        <w:rPr>
          <w:spacing w:val="-4"/>
        </w:rPr>
        <w:t> </w:t>
      </w:r>
      <w:r>
        <w:rPr/>
        <w:t>risks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adequately</w:t>
      </w:r>
      <w:r>
        <w:rPr>
          <w:spacing w:val="-4"/>
        </w:rPr>
        <w:t> </w:t>
      </w:r>
      <w:r>
        <w:rPr/>
        <w:t>managed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risk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opportunities</w:t>
      </w:r>
      <w:r>
        <w:rPr>
          <w:w w:val="100"/>
        </w:rPr>
        <w:t> </w:t>
      </w:r>
      <w:r>
        <w:rPr/>
        <w:t>with the cessation of the coal mine and power station are</w:t>
      </w:r>
      <w:r>
        <w:rPr>
          <w:spacing w:val="-29"/>
        </w:rPr>
        <w:t> </w:t>
      </w:r>
      <w:r>
        <w:rPr/>
        <w:t>realised.</w:t>
      </w:r>
    </w:p>
    <w:sectPr>
      <w:type w:val="continuous"/>
      <w:pgSz w:w="11910" w:h="16840"/>
      <w:pgMar w:top="138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839" w:hanging="361"/>
      </w:pPr>
      <w:rPr>
        <w:rFonts w:hint="default" w:ascii="Symbol" w:hAnsi="Symbol" w:eastAsia="Symbol"/>
        <w:w w:val="100"/>
        <w:sz w:val="20"/>
        <w:szCs w:val="20"/>
      </w:rPr>
    </w:lvl>
    <w:lvl w:ilvl="1">
      <w:start w:val="1"/>
      <w:numFmt w:val="bullet"/>
      <w:lvlText w:val="•"/>
      <w:lvlJc w:val="left"/>
      <w:pPr>
        <w:ind w:left="168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3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361"/>
        <w:jc w:val="left"/>
      </w:pPr>
      <w:rPr>
        <w:rFonts w:hint="default" w:ascii="Arial" w:hAnsi="Arial" w:eastAsia="Arial"/>
        <w:spacing w:val="-1"/>
        <w:w w:val="100"/>
        <w:sz w:val="20"/>
        <w:szCs w:val="20"/>
      </w:rPr>
    </w:lvl>
    <w:lvl w:ilvl="1">
      <w:start w:val="1"/>
      <w:numFmt w:val="bullet"/>
      <w:lvlText w:val="•"/>
      <w:lvlJc w:val="left"/>
      <w:pPr>
        <w:ind w:left="168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3" w:hanging="36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cholloway</dc:creator>
  <dc:title>Microsoft Word - Draft submission to the Hazelwood Mine Fire Inquiry - July 2015_1.DOCX</dc:title>
  <dcterms:created xsi:type="dcterms:W3CDTF">2015-08-06T11:58:47Z</dcterms:created>
  <dcterms:modified xsi:type="dcterms:W3CDTF">2015-08-06T11:58:47Z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2015-08-06T00:00:00Z</vt:filetime>
  </property>
</Properties>
</file>