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7" w:rsidRDefault="00286AE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86AE7" w:rsidRDefault="006800D9">
      <w:pPr>
        <w:tabs>
          <w:tab w:val="left" w:pos="7410"/>
        </w:tabs>
        <w:spacing w:line="1453" w:lineRule="exact"/>
        <w:ind w:left="3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8"/>
          <w:sz w:val="20"/>
          <w:lang w:val="en-AU" w:eastAsia="en-AU"/>
        </w:rPr>
        <w:drawing>
          <wp:inline distT="0" distB="0" distL="0" distR="0">
            <wp:extent cx="1303576" cy="922972"/>
            <wp:effectExtent l="0" t="0" r="0" b="0"/>
            <wp:docPr id="1" name="image1.jpeg" descr="t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76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8"/>
          <w:sz w:val="20"/>
        </w:rPr>
        <w:tab/>
      </w:r>
      <w:r>
        <w:rPr>
          <w:rFonts w:ascii="Times New Roman"/>
          <w:noProof/>
          <w:position w:val="-5"/>
          <w:sz w:val="20"/>
          <w:lang w:val="en-AU" w:eastAsia="en-AU"/>
        </w:rPr>
        <w:drawing>
          <wp:inline distT="0" distB="0" distL="0" distR="0">
            <wp:extent cx="763827" cy="768096"/>
            <wp:effectExtent l="0" t="0" r="0" b="0"/>
            <wp:docPr id="3" name="image2.jpeg" descr="AFPHM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2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E7" w:rsidRDefault="00286AE7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286AE7" w:rsidRDefault="006800D9">
      <w:pPr>
        <w:pStyle w:val="BodyText"/>
        <w:spacing w:before="72"/>
        <w:ind w:right="5550"/>
        <w:rPr>
          <w:rFonts w:cs="Arial"/>
        </w:rPr>
      </w:pPr>
      <w:r>
        <w:t>13 August</w:t>
      </w:r>
      <w:r>
        <w:rPr>
          <w:spacing w:val="-4"/>
        </w:rPr>
        <w:t xml:space="preserve"> </w:t>
      </w:r>
      <w:r>
        <w:t>2015</w:t>
      </w:r>
    </w:p>
    <w:p w:rsidR="00286AE7" w:rsidRDefault="00286AE7">
      <w:pPr>
        <w:rPr>
          <w:rFonts w:ascii="Arial" w:eastAsia="Arial" w:hAnsi="Arial" w:cs="Arial"/>
        </w:rPr>
      </w:pPr>
    </w:p>
    <w:p w:rsidR="00286AE7" w:rsidRDefault="006800D9">
      <w:pPr>
        <w:pStyle w:val="BodyText"/>
        <w:ind w:right="5550"/>
        <w:rPr>
          <w:rFonts w:cs="Arial"/>
        </w:rPr>
      </w:pPr>
      <w:r>
        <w:t>Professor John</w:t>
      </w:r>
      <w:r>
        <w:rPr>
          <w:spacing w:val="-1"/>
        </w:rPr>
        <w:t xml:space="preserve"> </w:t>
      </w:r>
      <w:r>
        <w:t>Catford</w:t>
      </w:r>
      <w:r>
        <w:t xml:space="preserve"> </w:t>
      </w:r>
      <w:r>
        <w:t>Hazelwood Mine Fire</w:t>
      </w:r>
      <w:r>
        <w:rPr>
          <w:spacing w:val="-10"/>
        </w:rPr>
        <w:t xml:space="preserve"> </w:t>
      </w:r>
      <w:r>
        <w:t>Inquiry</w:t>
      </w:r>
      <w:r>
        <w:t xml:space="preserve"> </w:t>
      </w:r>
      <w:r>
        <w:t>PO Box</w:t>
      </w:r>
      <w:r>
        <w:rPr>
          <w:spacing w:val="-2"/>
        </w:rPr>
        <w:t xml:space="preserve"> </w:t>
      </w:r>
      <w:r>
        <w:t>24</w:t>
      </w:r>
    </w:p>
    <w:p w:rsidR="00286AE7" w:rsidRDefault="006800D9">
      <w:pPr>
        <w:pStyle w:val="BodyText"/>
        <w:spacing w:before="1"/>
        <w:ind w:right="5550"/>
        <w:rPr>
          <w:rFonts w:cs="Arial"/>
        </w:rPr>
      </w:pPr>
      <w:r>
        <w:t>Flinders Lane VIC</w:t>
      </w:r>
      <w:r>
        <w:rPr>
          <w:spacing w:val="-7"/>
        </w:rPr>
        <w:t xml:space="preserve"> </w:t>
      </w:r>
      <w:r>
        <w:t>8009</w:t>
      </w:r>
    </w:p>
    <w:p w:rsidR="00286AE7" w:rsidRDefault="00286AE7">
      <w:pPr>
        <w:spacing w:before="8"/>
        <w:rPr>
          <w:rFonts w:ascii="Arial" w:eastAsia="Arial" w:hAnsi="Arial" w:cs="Arial"/>
          <w:sz w:val="15"/>
          <w:szCs w:val="15"/>
        </w:rPr>
      </w:pPr>
    </w:p>
    <w:p w:rsidR="00286AE7" w:rsidRDefault="006800D9">
      <w:pPr>
        <w:pStyle w:val="BodyText"/>
        <w:spacing w:before="72"/>
        <w:rPr>
          <w:rFonts w:cs="Arial"/>
        </w:rPr>
      </w:pPr>
      <w:r>
        <w:t>Via Email:</w:t>
      </w:r>
      <w:r>
        <w:rPr>
          <w:spacing w:val="-18"/>
        </w:rPr>
        <w:t xml:space="preserve"> </w:t>
      </w:r>
      <w:hyperlink r:id="rId9">
        <w:r>
          <w:rPr>
            <w:color w:val="0000FF"/>
            <w:u w:val="single" w:color="0000FF"/>
          </w:rPr>
          <w:t>info@hazelwoodinquiry.vic.gov.au</w:t>
        </w:r>
      </w:hyperlink>
    </w:p>
    <w:p w:rsidR="00286AE7" w:rsidRDefault="00286AE7">
      <w:pPr>
        <w:rPr>
          <w:rFonts w:ascii="Arial" w:eastAsia="Arial" w:hAnsi="Arial" w:cs="Arial"/>
          <w:sz w:val="20"/>
          <w:szCs w:val="20"/>
        </w:rPr>
      </w:pPr>
    </w:p>
    <w:p w:rsidR="00286AE7" w:rsidRDefault="00286AE7">
      <w:pPr>
        <w:spacing w:before="8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BodyText"/>
        <w:spacing w:before="72"/>
        <w:jc w:val="both"/>
        <w:rPr>
          <w:rFonts w:cs="Arial"/>
        </w:rPr>
      </w:pPr>
      <w:r>
        <w:t>Dear Professor</w:t>
      </w:r>
      <w:r>
        <w:rPr>
          <w:spacing w:val="-6"/>
        </w:rPr>
        <w:t xml:space="preserve"> </w:t>
      </w:r>
      <w:r>
        <w:t>Catford,</w:t>
      </w:r>
    </w:p>
    <w:p w:rsidR="00286AE7" w:rsidRDefault="00286AE7">
      <w:pPr>
        <w:spacing w:before="9"/>
        <w:rPr>
          <w:rFonts w:ascii="Arial" w:eastAsia="Arial" w:hAnsi="Arial" w:cs="Arial"/>
          <w:sz w:val="21"/>
          <w:szCs w:val="21"/>
        </w:rPr>
      </w:pPr>
    </w:p>
    <w:p w:rsidR="00286AE7" w:rsidRDefault="006800D9">
      <w:pPr>
        <w:pStyle w:val="Heading1"/>
        <w:ind w:left="101"/>
        <w:jc w:val="both"/>
        <w:rPr>
          <w:rFonts w:cs="Arial"/>
          <w:b w:val="0"/>
          <w:bCs w:val="0"/>
        </w:rPr>
      </w:pPr>
      <w:r>
        <w:t>Hazelwood Mine Fire Inquiry, August</w:t>
      </w:r>
      <w:r>
        <w:rPr>
          <w:spacing w:val="-16"/>
        </w:rPr>
        <w:t xml:space="preserve"> </w:t>
      </w:r>
      <w:r>
        <w:t>2015</w:t>
      </w:r>
    </w:p>
    <w:p w:rsidR="00286AE7" w:rsidRDefault="00286AE7">
      <w:pPr>
        <w:spacing w:before="3"/>
        <w:rPr>
          <w:rFonts w:ascii="Arial" w:eastAsia="Arial" w:hAnsi="Arial" w:cs="Arial"/>
          <w:b/>
          <w:bCs/>
        </w:rPr>
      </w:pPr>
    </w:p>
    <w:p w:rsidR="00286AE7" w:rsidRDefault="006800D9">
      <w:pPr>
        <w:pStyle w:val="BodyText"/>
        <w:spacing w:line="276" w:lineRule="auto"/>
        <w:ind w:right="116"/>
        <w:jc w:val="both"/>
        <w:rPr>
          <w:rFonts w:cs="Arial"/>
        </w:rPr>
      </w:pPr>
      <w:r>
        <w:t xml:space="preserve">The Victorian Regional Committee of the Australasian Faculty of Public </w:t>
      </w:r>
      <w:r>
        <w:rPr>
          <w:spacing w:val="17"/>
        </w:rPr>
        <w:t xml:space="preserve"> </w:t>
      </w:r>
      <w:r>
        <w:t>Health</w:t>
      </w:r>
      <w:r>
        <w:t xml:space="preserve"> </w:t>
      </w:r>
      <w:r>
        <w:t>Medicine</w:t>
      </w:r>
      <w:r>
        <w:rPr>
          <w:spacing w:val="38"/>
        </w:rPr>
        <w:t xml:space="preserve"> </w:t>
      </w:r>
      <w:r>
        <w:t>(a</w:t>
      </w:r>
      <w:r>
        <w:rPr>
          <w:spacing w:val="38"/>
        </w:rPr>
        <w:t xml:space="preserve"> </w:t>
      </w:r>
      <w:r>
        <w:t>faculty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Royal</w:t>
      </w:r>
      <w:r>
        <w:rPr>
          <w:spacing w:val="37"/>
        </w:rPr>
        <w:t xml:space="preserve"> </w:t>
      </w:r>
      <w:r>
        <w:t>Australasian</w:t>
      </w:r>
      <w:r>
        <w:rPr>
          <w:spacing w:val="40"/>
        </w:rPr>
        <w:t xml:space="preserve"> </w:t>
      </w:r>
      <w:r>
        <w:t>College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Physicians)</w:t>
      </w:r>
      <w:r>
        <w:rPr>
          <w:spacing w:val="39"/>
        </w:rPr>
        <w:t xml:space="preserve"> </w:t>
      </w:r>
      <w:r>
        <w:t>welcomes</w:t>
      </w:r>
      <w:r>
        <w:rPr>
          <w:spacing w:val="38"/>
        </w:rPr>
        <w:t xml:space="preserve"> </w:t>
      </w:r>
      <w:r>
        <w:t>the</w:t>
      </w:r>
      <w:r>
        <w:t xml:space="preserve"> </w:t>
      </w:r>
      <w:r>
        <w:t>opportunity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comments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Hazelwood</w:t>
      </w:r>
      <w:r>
        <w:rPr>
          <w:spacing w:val="42"/>
        </w:rPr>
        <w:t xml:space="preserve"> </w:t>
      </w:r>
      <w:r>
        <w:t>Mine</w:t>
      </w:r>
      <w:r>
        <w:rPr>
          <w:spacing w:val="42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Inquiry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health</w:t>
      </w:r>
      <w:r>
        <w:t xml:space="preserve"> </w:t>
      </w:r>
      <w:r>
        <w:t>impacts in the Latrobe Valley community relating to the February 2014 Hazelwood</w:t>
      </w:r>
      <w:r>
        <w:rPr>
          <w:spacing w:val="-30"/>
        </w:rPr>
        <w:t xml:space="preserve"> </w:t>
      </w:r>
      <w:r>
        <w:t>Coal</w:t>
      </w:r>
      <w:r>
        <w:t xml:space="preserve"> </w:t>
      </w:r>
      <w:r>
        <w:t>Mine</w:t>
      </w:r>
      <w:r>
        <w:rPr>
          <w:spacing w:val="-5"/>
        </w:rPr>
        <w:t xml:space="preserve"> </w:t>
      </w:r>
      <w:r>
        <w:t>Fire.</w:t>
      </w:r>
    </w:p>
    <w:p w:rsidR="00286AE7" w:rsidRDefault="00286AE7">
      <w:pPr>
        <w:spacing w:before="6"/>
        <w:rPr>
          <w:rFonts w:ascii="Arial" w:eastAsia="Arial" w:hAnsi="Arial" w:cs="Arial"/>
          <w:sz w:val="25"/>
          <w:szCs w:val="25"/>
        </w:rPr>
      </w:pPr>
    </w:p>
    <w:p w:rsidR="00286AE7" w:rsidRDefault="006800D9">
      <w:pPr>
        <w:pStyle w:val="BodyText"/>
        <w:spacing w:line="276" w:lineRule="auto"/>
        <w:ind w:left="102" w:right="116"/>
        <w:jc w:val="both"/>
        <w:rPr>
          <w:rFonts w:cs="Arial"/>
        </w:rPr>
      </w:pPr>
      <w:r>
        <w:rPr>
          <w:rFonts w:cs="Arial"/>
          <w:spacing w:val="2"/>
        </w:rPr>
        <w:t>We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believe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improving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Victoria’s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public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workforce,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including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employment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of</w:t>
      </w:r>
      <w:r>
        <w:rPr>
          <w:rFonts w:cs="Arial"/>
        </w:rPr>
        <w:t xml:space="preserve"> </w:t>
      </w:r>
      <w:r>
        <w:rPr>
          <w:rFonts w:cs="Arial"/>
        </w:rPr>
        <w:t>public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physicians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leadership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local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public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health</w:t>
      </w:r>
      <w:r>
        <w:rPr>
          <w:rFonts w:cs="Arial"/>
        </w:rPr>
        <w:t xml:space="preserve"> </w:t>
      </w:r>
      <w:r>
        <w:rPr>
          <w:rFonts w:cs="Arial"/>
        </w:rPr>
        <w:t>units,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crucial.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assist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coordinating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appropriate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actions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secure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better</w:t>
      </w:r>
      <w:r>
        <w:rPr>
          <w:rFonts w:cs="Arial"/>
        </w:rPr>
        <w:t xml:space="preserve"> </w:t>
      </w:r>
      <w:r>
        <w:rPr>
          <w:rFonts w:cs="Arial"/>
        </w:rPr>
        <w:t>health outcomes for communities affected by industrial disasters such as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</w:rPr>
        <w:t xml:space="preserve"> </w:t>
      </w:r>
      <w:r>
        <w:rPr>
          <w:rFonts w:cs="Arial"/>
        </w:rPr>
        <w:t>Hazelwood Coalmine Fire. Public health physicians possess a unique skillset 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guiding</w:t>
      </w:r>
      <w:r>
        <w:rPr>
          <w:rFonts w:cs="Arial"/>
        </w:rPr>
        <w:t xml:space="preserve"> </w:t>
      </w:r>
      <w:r>
        <w:rPr>
          <w:rFonts w:cs="Arial"/>
        </w:rPr>
        <w:t>health service developments, in addition to health promotion, prevention and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early</w:t>
      </w:r>
      <w:r>
        <w:rPr>
          <w:rFonts w:cs="Arial"/>
        </w:rPr>
        <w:t xml:space="preserve"> </w:t>
      </w:r>
      <w:r>
        <w:rPr>
          <w:rFonts w:cs="Arial"/>
        </w:rPr>
        <w:t>intervention programs in the short, medium and long</w:t>
      </w:r>
      <w:r>
        <w:rPr>
          <w:rFonts w:cs="Arial"/>
          <w:spacing w:val="-24"/>
        </w:rPr>
        <w:t xml:space="preserve"> </w:t>
      </w:r>
      <w:r>
        <w:rPr>
          <w:rFonts w:cs="Arial"/>
        </w:rPr>
        <w:t>terms.</w:t>
      </w:r>
    </w:p>
    <w:p w:rsidR="00286AE7" w:rsidRDefault="00286AE7">
      <w:pPr>
        <w:spacing w:before="6"/>
        <w:rPr>
          <w:rFonts w:ascii="Arial" w:eastAsia="Arial" w:hAnsi="Arial" w:cs="Arial"/>
          <w:sz w:val="25"/>
          <w:szCs w:val="25"/>
        </w:rPr>
      </w:pPr>
    </w:p>
    <w:p w:rsidR="00286AE7" w:rsidRDefault="006800D9">
      <w:pPr>
        <w:pStyle w:val="BodyText"/>
        <w:spacing w:line="276" w:lineRule="auto"/>
        <w:ind w:left="102" w:right="183" w:hanging="1"/>
        <w:jc w:val="both"/>
        <w:rPr>
          <w:rFonts w:cs="Arial"/>
        </w:rPr>
      </w:pPr>
      <w:r>
        <w:t>Please find enclosed the R</w:t>
      </w:r>
      <w:r>
        <w:t>oyal Australasian College of Physicians (RACP)</w:t>
      </w:r>
      <w:r>
        <w:rPr>
          <w:spacing w:val="-2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to the Hazelwood Mine Fire Inquiry for your</w:t>
      </w:r>
      <w:r>
        <w:rPr>
          <w:spacing w:val="-21"/>
        </w:rPr>
        <w:t xml:space="preserve"> </w:t>
      </w:r>
      <w:r>
        <w:t>consideration.</w:t>
      </w:r>
    </w:p>
    <w:p w:rsidR="00286AE7" w:rsidRDefault="00286AE7">
      <w:pPr>
        <w:spacing w:before="3"/>
        <w:rPr>
          <w:rFonts w:ascii="Arial" w:eastAsia="Arial" w:hAnsi="Arial" w:cs="Arial"/>
          <w:sz w:val="25"/>
          <w:szCs w:val="25"/>
        </w:rPr>
      </w:pPr>
    </w:p>
    <w:p w:rsidR="00286AE7" w:rsidRDefault="006800D9">
      <w:pPr>
        <w:pStyle w:val="BodyText"/>
        <w:spacing w:line="276" w:lineRule="auto"/>
        <w:ind w:left="102" w:right="119"/>
        <w:jc w:val="both"/>
        <w:rPr>
          <w:rFonts w:cs="Arial"/>
        </w:rPr>
      </w:pPr>
      <w:r>
        <w:t>For</w:t>
      </w:r>
      <w:r>
        <w:rPr>
          <w:spacing w:val="46"/>
        </w:rPr>
        <w:t xml:space="preserve"> </w:t>
      </w:r>
      <w:r>
        <w:t>further</w:t>
      </w:r>
      <w:r>
        <w:rPr>
          <w:spacing w:val="48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discuss</w:t>
      </w:r>
      <w:r>
        <w:rPr>
          <w:spacing w:val="48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issue</w:t>
      </w:r>
      <w:r>
        <w:rPr>
          <w:spacing w:val="47"/>
        </w:rPr>
        <w:t xml:space="preserve"> </w:t>
      </w:r>
      <w:r>
        <w:t>further</w:t>
      </w:r>
      <w:r>
        <w:rPr>
          <w:spacing w:val="48"/>
        </w:rPr>
        <w:t xml:space="preserve"> </w:t>
      </w:r>
      <w:r>
        <w:t>please</w:t>
      </w:r>
      <w:r>
        <w:rPr>
          <w:spacing w:val="47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Angela</w:t>
      </w:r>
      <w:r>
        <w:rPr>
          <w:spacing w:val="47"/>
        </w:rPr>
        <w:t xml:space="preserve"> </w:t>
      </w:r>
      <w:r>
        <w:t>Hua,</w:t>
      </w:r>
      <w:r>
        <w:t xml:space="preserve"> </w:t>
      </w:r>
      <w:r>
        <w:t>Policy Officer, at</w:t>
      </w:r>
      <w:r>
        <w:rPr>
          <w:spacing w:val="-15"/>
        </w:rPr>
        <w:t xml:space="preserve"> </w:t>
      </w:r>
      <w:hyperlink r:id="rId10">
        <w:r>
          <w:rPr>
            <w:color w:val="0000FF"/>
            <w:u w:val="single" w:color="0000FF"/>
          </w:rPr>
          <w:t>Angela.Hua@racp.edu.au</w:t>
        </w:r>
      </w:hyperlink>
      <w:r>
        <w:t>.</w:t>
      </w:r>
    </w:p>
    <w:p w:rsidR="00286AE7" w:rsidRDefault="00286AE7">
      <w:pPr>
        <w:spacing w:before="10"/>
        <w:rPr>
          <w:rFonts w:ascii="Arial" w:eastAsia="Arial" w:hAnsi="Arial" w:cs="Arial"/>
          <w:sz w:val="15"/>
          <w:szCs w:val="15"/>
        </w:rPr>
      </w:pPr>
    </w:p>
    <w:p w:rsidR="00286AE7" w:rsidRDefault="006800D9">
      <w:pPr>
        <w:pStyle w:val="BodyText"/>
        <w:spacing w:before="72"/>
        <w:ind w:right="5550"/>
        <w:rPr>
          <w:rFonts w:cs="Arial"/>
        </w:rPr>
      </w:pPr>
      <w:r>
        <w:t>Yours</w:t>
      </w:r>
      <w:r>
        <w:rPr>
          <w:spacing w:val="-4"/>
        </w:rPr>
        <w:t xml:space="preserve"> </w:t>
      </w:r>
      <w:r>
        <w:t>sincerely</w:t>
      </w:r>
    </w:p>
    <w:p w:rsidR="00286AE7" w:rsidRDefault="006800D9">
      <w:pPr>
        <w:spacing w:line="1483" w:lineRule="exac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9"/>
          <w:sz w:val="20"/>
          <w:szCs w:val="20"/>
          <w:lang w:val="en-AU" w:eastAsia="en-AU"/>
        </w:rPr>
        <w:drawing>
          <wp:inline distT="0" distB="0" distL="0" distR="0">
            <wp:extent cx="1201020" cy="942117"/>
            <wp:effectExtent l="0" t="0" r="0" b="0"/>
            <wp:docPr id="5" name="image3.jpeg" descr="ian fr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20" cy="94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E7" w:rsidRDefault="006800D9">
      <w:pPr>
        <w:pStyle w:val="BodyText"/>
        <w:spacing w:before="21"/>
        <w:ind w:right="5550"/>
        <w:rPr>
          <w:rFonts w:cs="Arial"/>
        </w:rPr>
      </w:pPr>
      <w:r>
        <w:t>Dr Ian</w:t>
      </w:r>
      <w:r>
        <w:rPr>
          <w:spacing w:val="-4"/>
        </w:rPr>
        <w:t xml:space="preserve"> </w:t>
      </w:r>
      <w:r>
        <w:t>Fraser</w:t>
      </w:r>
    </w:p>
    <w:p w:rsidR="00286AE7" w:rsidRDefault="006800D9">
      <w:pPr>
        <w:pStyle w:val="BodyText"/>
        <w:spacing w:before="1" w:line="252" w:lineRule="exact"/>
        <w:rPr>
          <w:rFonts w:cs="Arial"/>
        </w:rPr>
      </w:pPr>
      <w:r>
        <w:t>Chair, RACP Victorian State</w:t>
      </w:r>
      <w:r>
        <w:rPr>
          <w:spacing w:val="-16"/>
        </w:rPr>
        <w:t xml:space="preserve"> </w:t>
      </w:r>
      <w:r>
        <w:t>Committee</w:t>
      </w:r>
    </w:p>
    <w:p w:rsidR="00286AE7" w:rsidRDefault="006800D9">
      <w:pPr>
        <w:pStyle w:val="BodyText"/>
        <w:rPr>
          <w:rFonts w:cs="Arial"/>
        </w:rPr>
      </w:pPr>
      <w:r>
        <w:t>On behalf of the Victorian Regional Committee of the Australasian Faculty of</w:t>
      </w:r>
      <w:r>
        <w:rPr>
          <w:spacing w:val="-30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Medicine</w:t>
      </w:r>
    </w:p>
    <w:p w:rsidR="00286AE7" w:rsidRDefault="00286AE7">
      <w:pPr>
        <w:rPr>
          <w:rFonts w:ascii="Arial" w:eastAsia="Arial" w:hAnsi="Arial" w:cs="Arial"/>
        </w:rPr>
      </w:pPr>
    </w:p>
    <w:p w:rsidR="00286AE7" w:rsidRDefault="006800D9">
      <w:pPr>
        <w:pStyle w:val="BodyText"/>
        <w:tabs>
          <w:tab w:val="left" w:pos="821"/>
        </w:tabs>
        <w:rPr>
          <w:rFonts w:cs="Arial"/>
        </w:rPr>
      </w:pPr>
      <w:r>
        <w:rPr>
          <w:spacing w:val="-1"/>
        </w:rPr>
        <w:t>Enc:</w:t>
      </w:r>
      <w:r>
        <w:rPr>
          <w:spacing w:val="-1"/>
        </w:rPr>
        <w:tab/>
        <w:t>RACP</w:t>
      </w:r>
      <w:r>
        <w:t xml:space="preserve"> </w:t>
      </w:r>
      <w:r>
        <w:rPr>
          <w:spacing w:val="-1"/>
        </w:rPr>
        <w:t>submission</w:t>
      </w:r>
      <w:r>
        <w:t xml:space="preserve"> to the </w:t>
      </w:r>
      <w:r>
        <w:rPr>
          <w:spacing w:val="-1"/>
        </w:rPr>
        <w:t>Hazelwood</w:t>
      </w:r>
      <w:r>
        <w:t xml:space="preserve"> </w:t>
      </w:r>
      <w:r>
        <w:rPr>
          <w:spacing w:val="-1"/>
        </w:rPr>
        <w:t>Mine</w:t>
      </w:r>
      <w:r>
        <w:t xml:space="preserve"> </w:t>
      </w:r>
      <w:r>
        <w:rPr>
          <w:spacing w:val="-1"/>
        </w:rPr>
        <w:t>Fire</w:t>
      </w:r>
      <w:r>
        <w:rPr>
          <w:spacing w:val="22"/>
        </w:rPr>
        <w:t xml:space="preserve"> </w:t>
      </w:r>
      <w:r>
        <w:rPr>
          <w:spacing w:val="-1"/>
        </w:rPr>
        <w:t>Inquiry</w:t>
      </w:r>
    </w:p>
    <w:p w:rsidR="00286AE7" w:rsidRDefault="00286AE7">
      <w:pPr>
        <w:spacing w:before="1"/>
        <w:rPr>
          <w:rFonts w:ascii="Arial" w:eastAsia="Arial" w:hAnsi="Arial" w:cs="Arial"/>
          <w:sz w:val="16"/>
          <w:szCs w:val="16"/>
        </w:rPr>
      </w:pPr>
    </w:p>
    <w:p w:rsidR="00286AE7" w:rsidRDefault="006800D9">
      <w:pPr>
        <w:spacing w:before="81" w:line="161" w:lineRule="exact"/>
        <w:ind w:left="7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145 Macquarie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Street,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Sydney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NSW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2000,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Australia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FFCC00"/>
          <w:sz w:val="14"/>
          <w:szCs w:val="14"/>
        </w:rPr>
        <w:t></w:t>
      </w:r>
      <w:r>
        <w:rPr>
          <w:rFonts w:ascii="Wingdings" w:eastAsia="Wingdings" w:hAnsi="Wingdings" w:cs="Wingdings"/>
          <w:color w:val="FFCC00"/>
          <w:spacing w:val="-106"/>
          <w:sz w:val="14"/>
          <w:szCs w:val="14"/>
        </w:rPr>
        <w:t></w:t>
      </w:r>
      <w:r>
        <w:rPr>
          <w:rFonts w:ascii="Arial" w:eastAsia="Arial" w:hAnsi="Arial" w:cs="Arial"/>
          <w:sz w:val="14"/>
          <w:szCs w:val="14"/>
        </w:rPr>
        <w:t>Tel: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+61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9256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5444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FFCC00"/>
          <w:sz w:val="14"/>
          <w:szCs w:val="14"/>
        </w:rPr>
        <w:t></w:t>
      </w:r>
      <w:r>
        <w:rPr>
          <w:rFonts w:ascii="Wingdings" w:eastAsia="Wingdings" w:hAnsi="Wingdings" w:cs="Wingdings"/>
          <w:color w:val="FFCC00"/>
          <w:spacing w:val="-103"/>
          <w:sz w:val="14"/>
          <w:szCs w:val="14"/>
        </w:rPr>
        <w:t></w:t>
      </w:r>
      <w:r>
        <w:rPr>
          <w:rFonts w:ascii="Arial" w:eastAsia="Arial" w:hAnsi="Arial" w:cs="Arial"/>
          <w:sz w:val="14"/>
          <w:szCs w:val="14"/>
        </w:rPr>
        <w:t>Fax: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+61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9252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3310</w:t>
      </w:r>
    </w:p>
    <w:p w:rsidR="00286AE7" w:rsidRDefault="006800D9">
      <w:pPr>
        <w:pStyle w:val="ListParagraph"/>
        <w:numPr>
          <w:ilvl w:val="0"/>
          <w:numId w:val="1"/>
        </w:numPr>
        <w:tabs>
          <w:tab w:val="left" w:pos="238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Email: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hyperlink r:id="rId12">
        <w:r>
          <w:rPr>
            <w:rFonts w:ascii="Arial" w:eastAsia="Arial" w:hAnsi="Arial" w:cs="Arial"/>
            <w:sz w:val="14"/>
            <w:szCs w:val="14"/>
          </w:rPr>
          <w:t>racp@racp.edu.au</w:t>
        </w:r>
      </w:hyperlink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FFCC00"/>
          <w:sz w:val="14"/>
          <w:szCs w:val="14"/>
        </w:rPr>
        <w:t></w:t>
      </w:r>
      <w:r>
        <w:rPr>
          <w:rFonts w:ascii="Wingdings" w:eastAsia="Wingdings" w:hAnsi="Wingdings" w:cs="Wingdings"/>
          <w:color w:val="FFCC00"/>
          <w:spacing w:val="-106"/>
          <w:sz w:val="14"/>
          <w:szCs w:val="14"/>
        </w:rPr>
        <w:t></w:t>
      </w:r>
      <w:r>
        <w:rPr>
          <w:rFonts w:ascii="Arial" w:eastAsia="Arial" w:hAnsi="Arial" w:cs="Arial"/>
          <w:sz w:val="14"/>
          <w:szCs w:val="14"/>
        </w:rPr>
        <w:t>Web: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hyperlink r:id="rId13">
        <w:r>
          <w:rPr>
            <w:rFonts w:ascii="Arial" w:eastAsia="Arial" w:hAnsi="Arial" w:cs="Arial"/>
            <w:sz w:val="14"/>
            <w:szCs w:val="14"/>
          </w:rPr>
          <w:t>www.racp.edu.au</w:t>
        </w:r>
      </w:hyperlink>
    </w:p>
    <w:p w:rsidR="00286AE7" w:rsidRDefault="00286AE7">
      <w:pPr>
        <w:rPr>
          <w:rFonts w:ascii="Arial" w:eastAsia="Arial" w:hAnsi="Arial" w:cs="Arial"/>
          <w:sz w:val="12"/>
          <w:szCs w:val="12"/>
        </w:rPr>
      </w:pPr>
    </w:p>
    <w:p w:rsidR="00286AE7" w:rsidRDefault="006800D9">
      <w:pPr>
        <w:ind w:right="1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/>
          <w:sz w:val="10"/>
        </w:rPr>
        <w:t>ACN 000 039 047  ABN 90 270 343</w:t>
      </w:r>
      <w:r>
        <w:rPr>
          <w:rFonts w:ascii="Arial"/>
          <w:spacing w:val="-5"/>
          <w:sz w:val="10"/>
        </w:rPr>
        <w:t xml:space="preserve"> </w:t>
      </w:r>
      <w:r>
        <w:rPr>
          <w:rFonts w:ascii="Arial"/>
          <w:sz w:val="10"/>
        </w:rPr>
        <w:t>237</w:t>
      </w:r>
    </w:p>
    <w:p w:rsidR="00286AE7" w:rsidRDefault="00286AE7">
      <w:pPr>
        <w:jc w:val="center"/>
        <w:rPr>
          <w:rFonts w:ascii="Arial" w:eastAsia="Arial" w:hAnsi="Arial" w:cs="Arial"/>
          <w:sz w:val="10"/>
          <w:szCs w:val="10"/>
        </w:rPr>
        <w:sectPr w:rsidR="00286AE7">
          <w:type w:val="continuous"/>
          <w:pgSz w:w="11910" w:h="16840"/>
          <w:pgMar w:top="1040" w:right="1580" w:bottom="280" w:left="1600" w:header="720" w:footer="720" w:gutter="0"/>
          <w:cols w:space="720"/>
        </w:sectPr>
      </w:pPr>
    </w:p>
    <w:p w:rsidR="00286AE7" w:rsidRDefault="00286AE7">
      <w:pPr>
        <w:spacing w:before="1"/>
        <w:rPr>
          <w:rFonts w:ascii="Arial" w:eastAsia="Arial" w:hAnsi="Arial" w:cs="Arial"/>
          <w:sz w:val="7"/>
          <w:szCs w:val="7"/>
        </w:rPr>
      </w:pPr>
    </w:p>
    <w:p w:rsidR="00286AE7" w:rsidRDefault="006800D9">
      <w:pPr>
        <w:tabs>
          <w:tab w:val="left" w:pos="7190"/>
        </w:tabs>
        <w:spacing w:line="2305" w:lineRule="exact"/>
        <w:ind w:left="307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45"/>
          <w:sz w:val="20"/>
          <w:lang w:val="en-AU" w:eastAsia="en-AU"/>
        </w:rPr>
        <w:drawing>
          <wp:inline distT="0" distB="0" distL="0" distR="0">
            <wp:extent cx="1990000" cy="146418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00" cy="14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45"/>
          <w:sz w:val="20"/>
        </w:rPr>
        <w:tab/>
      </w:r>
      <w:r>
        <w:rPr>
          <w:rFonts w:ascii="Arial"/>
          <w:noProof/>
          <w:position w:val="32"/>
          <w:sz w:val="20"/>
          <w:lang w:val="en-AU" w:eastAsia="en-AU"/>
        </w:rPr>
        <w:drawing>
          <wp:inline distT="0" distB="0" distL="0" distR="0">
            <wp:extent cx="957815" cy="963168"/>
            <wp:effectExtent l="0" t="0" r="0" b="0"/>
            <wp:docPr id="9" name="image5.jpeg" descr="AFPHM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815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E7" w:rsidRDefault="00286AE7">
      <w:pPr>
        <w:rPr>
          <w:rFonts w:ascii="Arial" w:eastAsia="Arial" w:hAnsi="Arial" w:cs="Arial"/>
          <w:sz w:val="20"/>
          <w:szCs w:val="20"/>
        </w:rPr>
      </w:pPr>
    </w:p>
    <w:p w:rsidR="00286AE7" w:rsidRDefault="00286AE7">
      <w:pPr>
        <w:spacing w:before="10"/>
        <w:rPr>
          <w:rFonts w:ascii="Arial" w:eastAsia="Arial" w:hAnsi="Arial" w:cs="Arial"/>
          <w:sz w:val="23"/>
          <w:szCs w:val="23"/>
        </w:rPr>
      </w:pPr>
    </w:p>
    <w:p w:rsidR="00286AE7" w:rsidRDefault="006800D9">
      <w:pPr>
        <w:spacing w:before="34" w:line="278" w:lineRule="auto"/>
        <w:ind w:left="3278" w:right="122" w:hanging="271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1F497D"/>
          <w:sz w:val="32"/>
        </w:rPr>
        <w:t>The Victorian Regional Committee of the Australasian Faculty</w:t>
      </w:r>
      <w:r>
        <w:rPr>
          <w:rFonts w:ascii="Calibri"/>
          <w:b/>
          <w:color w:val="1F497D"/>
          <w:spacing w:val="-32"/>
          <w:sz w:val="32"/>
        </w:rPr>
        <w:t xml:space="preserve"> </w:t>
      </w:r>
      <w:r>
        <w:rPr>
          <w:rFonts w:ascii="Calibri"/>
          <w:b/>
          <w:color w:val="1F497D"/>
          <w:sz w:val="32"/>
        </w:rPr>
        <w:t>of</w:t>
      </w:r>
      <w:r>
        <w:rPr>
          <w:rFonts w:ascii="Calibri"/>
          <w:b/>
          <w:color w:val="1F497D"/>
          <w:spacing w:val="1"/>
          <w:w w:val="99"/>
          <w:sz w:val="32"/>
        </w:rPr>
        <w:t xml:space="preserve"> </w:t>
      </w:r>
      <w:r>
        <w:rPr>
          <w:rFonts w:ascii="Calibri"/>
          <w:b/>
          <w:color w:val="1F497D"/>
          <w:sz w:val="32"/>
        </w:rPr>
        <w:t>Public Health</w:t>
      </w:r>
      <w:r>
        <w:rPr>
          <w:rFonts w:ascii="Calibri"/>
          <w:b/>
          <w:color w:val="1F497D"/>
          <w:spacing w:val="-10"/>
          <w:sz w:val="32"/>
        </w:rPr>
        <w:t xml:space="preserve"> </w:t>
      </w:r>
      <w:r>
        <w:rPr>
          <w:rFonts w:ascii="Calibri"/>
          <w:b/>
          <w:color w:val="1F497D"/>
          <w:sz w:val="32"/>
        </w:rPr>
        <w:t>Medicine</w:t>
      </w:r>
    </w:p>
    <w:p w:rsidR="00286AE7" w:rsidRDefault="00286AE7">
      <w:pPr>
        <w:spacing w:before="5"/>
        <w:rPr>
          <w:rFonts w:ascii="Calibri" w:eastAsia="Calibri" w:hAnsi="Calibri" w:cs="Calibri"/>
          <w:b/>
          <w:bCs/>
          <w:sz w:val="36"/>
          <w:szCs w:val="36"/>
        </w:rPr>
      </w:pPr>
    </w:p>
    <w:p w:rsidR="00286AE7" w:rsidRDefault="006800D9">
      <w:pPr>
        <w:spacing w:line="434" w:lineRule="auto"/>
        <w:ind w:left="2061" w:right="169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F497D"/>
          <w:sz w:val="28"/>
        </w:rPr>
        <w:t>Submission to the Hazelwood Mine Fire</w:t>
      </w:r>
      <w:r>
        <w:rPr>
          <w:rFonts w:ascii="Calibri"/>
          <w:b/>
          <w:color w:val="1F497D"/>
          <w:spacing w:val="-13"/>
          <w:sz w:val="28"/>
        </w:rPr>
        <w:t xml:space="preserve"> </w:t>
      </w:r>
      <w:r>
        <w:rPr>
          <w:rFonts w:ascii="Calibri"/>
          <w:b/>
          <w:color w:val="1F497D"/>
          <w:sz w:val="28"/>
        </w:rPr>
        <w:t>Inquiry</w:t>
      </w:r>
      <w:r>
        <w:rPr>
          <w:rFonts w:ascii="Calibri"/>
          <w:b/>
          <w:color w:val="1F497D"/>
          <w:sz w:val="28"/>
        </w:rPr>
        <w:t xml:space="preserve"> </w:t>
      </w:r>
      <w:r>
        <w:rPr>
          <w:rFonts w:ascii="Calibri"/>
          <w:b/>
          <w:color w:val="1F497D"/>
          <w:sz w:val="28"/>
        </w:rPr>
        <w:t>August</w:t>
      </w:r>
      <w:r>
        <w:rPr>
          <w:rFonts w:ascii="Calibri"/>
          <w:b/>
          <w:color w:val="1F497D"/>
          <w:spacing w:val="-5"/>
          <w:sz w:val="28"/>
        </w:rPr>
        <w:t xml:space="preserve"> </w:t>
      </w:r>
      <w:r>
        <w:rPr>
          <w:rFonts w:ascii="Calibri"/>
          <w:b/>
          <w:color w:val="1F497D"/>
          <w:sz w:val="28"/>
        </w:rPr>
        <w:t>2015</w:t>
      </w:r>
    </w:p>
    <w:p w:rsidR="00286AE7" w:rsidRDefault="006800D9">
      <w:pPr>
        <w:pStyle w:val="Heading2"/>
        <w:spacing w:line="223" w:lineRule="exact"/>
        <w:ind w:right="122"/>
        <w:rPr>
          <w:b w:val="0"/>
          <w:bCs w:val="0"/>
          <w:i w:val="0"/>
        </w:rPr>
      </w:pPr>
      <w:r>
        <w:t>Summary</w:t>
      </w:r>
      <w:r>
        <w:rPr>
          <w:spacing w:val="-3"/>
        </w:rPr>
        <w:t xml:space="preserve"> </w:t>
      </w:r>
      <w:r>
        <w:t>points</w:t>
      </w:r>
    </w:p>
    <w:p w:rsidR="00286AE7" w:rsidRDefault="00286AE7">
      <w:pPr>
        <w:spacing w:before="9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1"/>
        </w:tabs>
        <w:spacing w:line="271" w:lineRule="auto"/>
        <w:ind w:right="122" w:hanging="360"/>
        <w:rPr>
          <w:rFonts w:ascii="Arial" w:eastAsia="Arial" w:hAnsi="Arial" w:cs="Arial"/>
        </w:rPr>
      </w:pPr>
      <w:r>
        <w:rPr>
          <w:rFonts w:ascii="Arial"/>
        </w:rPr>
        <w:t>The 2014 Hazelwood mine fire has had real adverse consequences for the health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residents of the Latrobe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Valley</w:t>
      </w:r>
    </w:p>
    <w:p w:rsidR="00286AE7" w:rsidRDefault="00286AE7">
      <w:pPr>
        <w:spacing w:before="11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0"/>
        </w:tabs>
        <w:ind w:right="122" w:hanging="360"/>
        <w:rPr>
          <w:rFonts w:ascii="Arial" w:eastAsia="Arial" w:hAnsi="Arial" w:cs="Arial"/>
        </w:rPr>
      </w:pPr>
      <w:r>
        <w:rPr>
          <w:rFonts w:ascii="Arial"/>
        </w:rPr>
        <w:t>Further research is needed to fully define these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effects</w:t>
      </w:r>
    </w:p>
    <w:p w:rsidR="00286AE7" w:rsidRDefault="00286AE7">
      <w:pPr>
        <w:spacing w:before="7"/>
        <w:rPr>
          <w:rFonts w:ascii="Arial" w:eastAsia="Arial" w:hAnsi="Arial" w:cs="Arial"/>
          <w:sz w:val="20"/>
          <w:szCs w:val="20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1"/>
        </w:tabs>
        <w:spacing w:line="271" w:lineRule="auto"/>
        <w:ind w:right="122" w:hanging="360"/>
        <w:rPr>
          <w:rFonts w:ascii="Arial" w:eastAsia="Arial" w:hAnsi="Arial" w:cs="Arial"/>
        </w:rPr>
      </w:pPr>
      <w:r>
        <w:rPr>
          <w:rFonts w:ascii="Arial"/>
        </w:rPr>
        <w:t>Coal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mining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intrinsically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linked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climate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change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through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pollution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burning</w:t>
      </w:r>
      <w:r>
        <w:rPr>
          <w:rFonts w:ascii="Arial"/>
        </w:rPr>
        <w:t xml:space="preserve"> </w:t>
      </w:r>
      <w:r>
        <w:rPr>
          <w:rFonts w:ascii="Arial"/>
        </w:rPr>
        <w:t>coal</w:t>
      </w:r>
    </w:p>
    <w:p w:rsidR="00286AE7" w:rsidRDefault="00286AE7">
      <w:pPr>
        <w:spacing w:before="11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0"/>
        </w:tabs>
        <w:spacing w:line="271" w:lineRule="auto"/>
        <w:ind w:right="119" w:hanging="360"/>
        <w:rPr>
          <w:rFonts w:ascii="Arial" w:eastAsia="Arial" w:hAnsi="Arial" w:cs="Arial"/>
        </w:rPr>
      </w:pPr>
      <w:r>
        <w:rPr>
          <w:rFonts w:ascii="Arial"/>
        </w:rPr>
        <w:t>It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difficult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impossible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fully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mitigate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risks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open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cut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coalmines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populated, bushfire-prone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regions</w:t>
      </w:r>
    </w:p>
    <w:p w:rsidR="00286AE7" w:rsidRDefault="00286AE7">
      <w:pPr>
        <w:spacing w:before="11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0"/>
        </w:tabs>
        <w:spacing w:line="271" w:lineRule="auto"/>
        <w:ind w:right="12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mine’s operator and the Government must ensure that the health of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residents of the Latrobe Valley is protected from further such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incidents</w:t>
      </w:r>
    </w:p>
    <w:p w:rsidR="00286AE7" w:rsidRDefault="00286AE7">
      <w:pPr>
        <w:spacing w:before="9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0"/>
        </w:tabs>
        <w:spacing w:line="273" w:lineRule="auto"/>
        <w:ind w:right="122" w:hanging="36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response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fire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was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primarily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coordinated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Melbourne,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due to the centralised structure of the Victorian Department 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Health</w:t>
      </w:r>
    </w:p>
    <w:p w:rsidR="00286AE7" w:rsidRDefault="00286AE7">
      <w:pPr>
        <w:spacing w:before="6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1"/>
        </w:tabs>
        <w:ind w:left="840" w:right="122" w:hanging="360"/>
        <w:rPr>
          <w:rFonts w:ascii="Arial" w:eastAsia="Arial" w:hAnsi="Arial" w:cs="Arial"/>
        </w:rPr>
      </w:pPr>
      <w:r>
        <w:rPr>
          <w:rFonts w:ascii="Arial"/>
        </w:rPr>
        <w:t>Victoria must improve its public health workforce in local public health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units</w:t>
      </w:r>
    </w:p>
    <w:p w:rsidR="00286AE7" w:rsidRDefault="00286AE7">
      <w:pPr>
        <w:spacing w:before="7"/>
        <w:rPr>
          <w:rFonts w:ascii="Arial" w:eastAsia="Arial" w:hAnsi="Arial" w:cs="Arial"/>
          <w:sz w:val="20"/>
          <w:szCs w:val="20"/>
        </w:rPr>
      </w:pPr>
    </w:p>
    <w:p w:rsidR="00286AE7" w:rsidRDefault="006800D9">
      <w:pPr>
        <w:pStyle w:val="ListParagraph"/>
        <w:numPr>
          <w:ilvl w:val="0"/>
          <w:numId w:val="2"/>
        </w:numPr>
        <w:tabs>
          <w:tab w:val="left" w:pos="842"/>
        </w:tabs>
        <w:spacing w:line="273" w:lineRule="auto"/>
        <w:ind w:left="840" w:right="119" w:hanging="359"/>
        <w:rPr>
          <w:rFonts w:ascii="Arial" w:eastAsia="Arial" w:hAnsi="Arial" w:cs="Arial"/>
        </w:rPr>
      </w:pPr>
      <w:r>
        <w:rPr>
          <w:rFonts w:ascii="Arial"/>
        </w:rPr>
        <w:t>Public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physicians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unique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skill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particularly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useful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coordinating the local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response</w:t>
      </w:r>
    </w:p>
    <w:p w:rsidR="00286AE7" w:rsidRDefault="00286AE7">
      <w:pPr>
        <w:rPr>
          <w:rFonts w:ascii="Arial" w:eastAsia="Arial" w:hAnsi="Arial" w:cs="Arial"/>
        </w:rPr>
      </w:pPr>
    </w:p>
    <w:p w:rsidR="00286AE7" w:rsidRDefault="00286AE7">
      <w:pPr>
        <w:rPr>
          <w:rFonts w:ascii="Arial" w:eastAsia="Arial" w:hAnsi="Arial" w:cs="Arial"/>
        </w:rPr>
      </w:pPr>
    </w:p>
    <w:p w:rsidR="00286AE7" w:rsidRDefault="006800D9">
      <w:pPr>
        <w:pStyle w:val="Heading2"/>
        <w:spacing w:before="188"/>
        <w:ind w:right="122"/>
        <w:rPr>
          <w:b w:val="0"/>
          <w:bCs w:val="0"/>
          <w:i w:val="0"/>
        </w:rPr>
      </w:pPr>
      <w:r>
        <w:t>Submission</w:t>
      </w:r>
    </w:p>
    <w:p w:rsidR="00286AE7" w:rsidRDefault="00286AE7">
      <w:pPr>
        <w:spacing w:before="4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86AE7" w:rsidRDefault="006800D9">
      <w:pPr>
        <w:ind w:left="120" w:right="122"/>
        <w:rPr>
          <w:rFonts w:ascii="Arial" w:eastAsia="Arial" w:hAnsi="Arial" w:cs="Arial"/>
        </w:rPr>
      </w:pPr>
      <w:r>
        <w:rPr>
          <w:rFonts w:ascii="Arial"/>
          <w:b/>
        </w:rPr>
        <w:t>Introduction</w:t>
      </w:r>
    </w:p>
    <w:p w:rsidR="00286AE7" w:rsidRDefault="00286AE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BodyText"/>
        <w:spacing w:line="276" w:lineRule="auto"/>
        <w:ind w:left="119" w:right="122"/>
      </w:pPr>
      <w:r>
        <w:t>Victoria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Latrobe</w:t>
      </w:r>
      <w:r>
        <w:rPr>
          <w:spacing w:val="20"/>
        </w:rPr>
        <w:t xml:space="preserve"> </w:t>
      </w:r>
      <w:r>
        <w:t>Valley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particular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among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most</w:t>
      </w:r>
      <w:r>
        <w:rPr>
          <w:spacing w:val="21"/>
        </w:rPr>
        <w:t xml:space="preserve"> </w:t>
      </w:r>
      <w:r>
        <w:t>bushfire-prone</w:t>
      </w:r>
      <w:r>
        <w:rPr>
          <w:spacing w:val="-1"/>
        </w:rPr>
        <w:t xml:space="preserve"> </w:t>
      </w:r>
      <w:r>
        <w:t>regions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world.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region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home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three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cut</w:t>
      </w:r>
      <w:r>
        <w:rPr>
          <w:spacing w:val="22"/>
        </w:rPr>
        <w:t xml:space="preserve"> </w:t>
      </w:r>
      <w:r>
        <w:t>brown</w:t>
      </w:r>
      <w:r>
        <w:rPr>
          <w:spacing w:val="21"/>
        </w:rPr>
        <w:t xml:space="preserve"> </w:t>
      </w:r>
      <w:r>
        <w:t>coalmines,</w:t>
      </w:r>
      <w:r>
        <w:rPr>
          <w:spacing w:val="2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</w:p>
    <w:p w:rsidR="00286AE7" w:rsidRDefault="00286AE7">
      <w:pPr>
        <w:spacing w:line="276" w:lineRule="auto"/>
        <w:sectPr w:rsidR="00286AE7">
          <w:footerReference w:type="default" r:id="rId16"/>
          <w:pgSz w:w="11910" w:h="16840"/>
          <w:pgMar w:top="1340" w:right="1320" w:bottom="1200" w:left="1320" w:header="0" w:footer="1005" w:gutter="0"/>
          <w:pgNumType w:start="1"/>
          <w:cols w:space="720"/>
        </w:sectPr>
      </w:pPr>
    </w:p>
    <w:p w:rsidR="00286AE7" w:rsidRDefault="006800D9">
      <w:pPr>
        <w:pStyle w:val="BodyText"/>
        <w:spacing w:before="54" w:line="261" w:lineRule="auto"/>
        <w:ind w:left="119" w:right="114"/>
        <w:jc w:val="both"/>
        <w:rPr>
          <w:sz w:val="14"/>
          <w:szCs w:val="14"/>
        </w:rPr>
      </w:pPr>
      <w:r>
        <w:lastRenderedPageBreak/>
        <w:t>population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75,000</w:t>
      </w:r>
      <w:r>
        <w:rPr>
          <w:spacing w:val="39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Latrobe</w:t>
      </w:r>
      <w:r>
        <w:rPr>
          <w:spacing w:val="39"/>
        </w:rPr>
        <w:t xml:space="preserve"> </w:t>
      </w:r>
      <w:r>
        <w:t>City</w:t>
      </w:r>
      <w:r>
        <w:rPr>
          <w:spacing w:val="37"/>
        </w:rPr>
        <w:t xml:space="preserve"> </w:t>
      </w:r>
      <w:r>
        <w:t>Local</w:t>
      </w:r>
      <w:r>
        <w:rPr>
          <w:spacing w:val="39"/>
        </w:rPr>
        <w:t xml:space="preserve"> </w:t>
      </w:r>
      <w:r>
        <w:t>Government</w:t>
      </w:r>
      <w:r>
        <w:rPr>
          <w:spacing w:val="41"/>
        </w:rPr>
        <w:t xml:space="preserve"> </w:t>
      </w:r>
      <w:r>
        <w:t>Area</w:t>
      </w:r>
      <w:hyperlink w:anchor="_bookmark0" w:history="1">
        <w:r>
          <w:rPr>
            <w:position w:val="10"/>
            <w:sz w:val="14"/>
          </w:rPr>
          <w:t>i</w:t>
        </w:r>
      </w:hyperlink>
      <w:r>
        <w:rPr>
          <w:spacing w:val="23"/>
          <w:position w:val="10"/>
          <w:sz w:val="1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many</w:t>
      </w:r>
      <w:r>
        <w:rPr>
          <w:spacing w:val="37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surrounding areas. The area is relatively socio-economically disadvantaged and so</w:t>
      </w:r>
      <w:r>
        <w:rPr>
          <w:spacing w:val="4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 susceptible to disease.</w:t>
      </w:r>
      <w:hyperlink w:anchor="_bookmark1" w:history="1">
        <w:r>
          <w:rPr>
            <w:position w:val="10"/>
            <w:sz w:val="14"/>
          </w:rPr>
          <w:t>ii</w:t>
        </w:r>
      </w:hyperlink>
      <w:r>
        <w:rPr>
          <w:position w:val="10"/>
          <w:sz w:val="14"/>
        </w:rPr>
        <w:t xml:space="preserve"> </w:t>
      </w:r>
      <w:r>
        <w:t>The 9</w:t>
      </w:r>
      <w:r>
        <w:rPr>
          <w:position w:val="10"/>
          <w:sz w:val="14"/>
        </w:rPr>
        <w:t xml:space="preserve">th  </w:t>
      </w:r>
      <w:r>
        <w:t xml:space="preserve">February 2014 Hazelwood mine fire burned </w:t>
      </w:r>
      <w:r>
        <w:rPr>
          <w:spacing w:val="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45 days and was the most significant and longest burning mine fire ever to occur in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Latrobe Valley.</w:t>
      </w:r>
      <w:hyperlink w:anchor="_bookmark2" w:history="1">
        <w:r>
          <w:rPr>
            <w:position w:val="10"/>
            <w:sz w:val="14"/>
          </w:rPr>
          <w:t>iii</w:t>
        </w:r>
      </w:hyperlink>
    </w:p>
    <w:p w:rsidR="00286AE7" w:rsidRDefault="006800D9">
      <w:pPr>
        <w:pStyle w:val="Heading1"/>
        <w:spacing w:before="209"/>
        <w:ind w:left="119"/>
        <w:jc w:val="both"/>
        <w:rPr>
          <w:b w:val="0"/>
          <w:bCs w:val="0"/>
        </w:rPr>
      </w:pPr>
      <w:r>
        <w:t>Air pollution in the Latrobe</w:t>
      </w:r>
      <w:r>
        <w:rPr>
          <w:spacing w:val="-10"/>
        </w:rPr>
        <w:t xml:space="preserve"> </w:t>
      </w:r>
      <w:r>
        <w:t>Valley</w:t>
      </w:r>
    </w:p>
    <w:p w:rsidR="00286AE7" w:rsidRDefault="00286AE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BodyText"/>
        <w:spacing w:line="276" w:lineRule="auto"/>
        <w:ind w:left="120" w:right="115"/>
        <w:jc w:val="both"/>
      </w:pPr>
      <w:r>
        <w:t>The fire was a crisis for both firefighting services and public health, with the</w:t>
      </w:r>
      <w:r>
        <w:rPr>
          <w:spacing w:val="10"/>
        </w:rPr>
        <w:t xml:space="preserve"> </w:t>
      </w:r>
      <w:r>
        <w:t>population</w:t>
      </w:r>
      <w:r>
        <w:t xml:space="preserve"> </w:t>
      </w:r>
      <w:r>
        <w:t>exposed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range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pollutants,</w:t>
      </w:r>
      <w:r>
        <w:rPr>
          <w:spacing w:val="45"/>
        </w:rPr>
        <w:t xml:space="preserve"> </w:t>
      </w:r>
      <w:r>
        <w:t>including</w:t>
      </w:r>
      <w:r>
        <w:rPr>
          <w:spacing w:val="47"/>
        </w:rPr>
        <w:t xml:space="preserve"> </w:t>
      </w:r>
      <w:r>
        <w:t>carbon</w:t>
      </w:r>
      <w:r>
        <w:rPr>
          <w:spacing w:val="44"/>
        </w:rPr>
        <w:t xml:space="preserve"> </w:t>
      </w:r>
      <w:r>
        <w:t>dioxide,</w:t>
      </w:r>
      <w:r>
        <w:rPr>
          <w:spacing w:val="45"/>
        </w:rPr>
        <w:t xml:space="preserve"> </w:t>
      </w:r>
      <w:r>
        <w:t>particulate</w:t>
      </w:r>
      <w:r>
        <w:rPr>
          <w:spacing w:val="44"/>
        </w:rPr>
        <w:t xml:space="preserve"> </w:t>
      </w:r>
      <w:r>
        <w:t>matter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sizes,</w:t>
      </w:r>
      <w:r>
        <w:rPr>
          <w:spacing w:val="50"/>
        </w:rPr>
        <w:t xml:space="preserve"> </w:t>
      </w:r>
      <w:r>
        <w:t>nitrogen</w:t>
      </w:r>
      <w:r>
        <w:rPr>
          <w:spacing w:val="49"/>
        </w:rPr>
        <w:t xml:space="preserve"> </w:t>
      </w:r>
      <w:r>
        <w:t>dioxide,</w:t>
      </w:r>
      <w:r>
        <w:rPr>
          <w:spacing w:val="51"/>
        </w:rPr>
        <w:t xml:space="preserve"> </w:t>
      </w:r>
      <w:r>
        <w:t>sulphur</w:t>
      </w:r>
      <w:r>
        <w:rPr>
          <w:spacing w:val="51"/>
        </w:rPr>
        <w:t xml:space="preserve"> </w:t>
      </w:r>
      <w:r>
        <w:t>dioxide,</w:t>
      </w:r>
      <w:r>
        <w:rPr>
          <w:spacing w:val="51"/>
        </w:rPr>
        <w:t xml:space="preserve"> </w:t>
      </w:r>
      <w:r>
        <w:t>polycyclic</w:t>
      </w:r>
      <w:r>
        <w:rPr>
          <w:spacing w:val="50"/>
        </w:rPr>
        <w:t xml:space="preserve"> </w:t>
      </w:r>
      <w:r>
        <w:t>aromatic</w:t>
      </w:r>
      <w:r>
        <w:rPr>
          <w:spacing w:val="50"/>
        </w:rPr>
        <w:t xml:space="preserve"> </w:t>
      </w:r>
      <w:r>
        <w:t>compounds,</w:t>
      </w:r>
      <w:r>
        <w:rPr>
          <w:spacing w:val="51"/>
        </w:rPr>
        <w:t xml:space="preserve"> </w:t>
      </w:r>
      <w:r>
        <w:t>volatile</w:t>
      </w:r>
      <w:r>
        <w:rPr>
          <w:spacing w:val="49"/>
        </w:rPr>
        <w:t xml:space="preserve"> </w:t>
      </w:r>
      <w:r>
        <w:t>organic</w:t>
      </w:r>
      <w:r>
        <w:t xml:space="preserve"> </w:t>
      </w:r>
      <w:r>
        <w:t>compounds, dioxins, furans and metals. These exposures led to a range of complaints</w:t>
      </w:r>
      <w:r>
        <w:rPr>
          <w:spacing w:val="4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local population. This is consistent with the known association between these</w:t>
      </w:r>
      <w:r>
        <w:rPr>
          <w:spacing w:val="3"/>
        </w:rPr>
        <w:t xml:space="preserve"> </w:t>
      </w:r>
      <w:r>
        <w:t>pollutants</w:t>
      </w:r>
      <w:r>
        <w:t xml:space="preserve"> </w:t>
      </w:r>
      <w:r>
        <w:t>and a range of b</w:t>
      </w:r>
      <w:r>
        <w:t>oth short and long-term health</w:t>
      </w:r>
      <w:r>
        <w:rPr>
          <w:spacing w:val="-16"/>
        </w:rPr>
        <w:t xml:space="preserve"> </w:t>
      </w:r>
      <w:r>
        <w:t>consequences.</w:t>
      </w:r>
    </w:p>
    <w:p w:rsidR="00286AE7" w:rsidRDefault="00286AE7">
      <w:pPr>
        <w:spacing w:before="4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Heading1"/>
        <w:ind w:left="121"/>
        <w:jc w:val="both"/>
        <w:rPr>
          <w:b w:val="0"/>
          <w:bCs w:val="0"/>
        </w:rPr>
      </w:pPr>
      <w:r>
        <w:t>Population health outcomes of the</w:t>
      </w:r>
      <w:r>
        <w:rPr>
          <w:spacing w:val="-12"/>
        </w:rPr>
        <w:t xml:space="preserve"> </w:t>
      </w:r>
      <w:r>
        <w:t>fire</w:t>
      </w:r>
    </w:p>
    <w:p w:rsidR="00286AE7" w:rsidRDefault="00286AE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BodyText"/>
        <w:spacing w:line="271" w:lineRule="auto"/>
        <w:ind w:left="120" w:right="113" w:firstLine="1"/>
        <w:jc w:val="both"/>
      </w:pPr>
      <w:r>
        <w:t>Evidence has confirmed links between such exposures and increased mortality</w:t>
      </w:r>
      <w:r>
        <w:rPr>
          <w:spacing w:val="3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cardiorespiratory morbidity, even though it is often difficult to attribute individual</w:t>
      </w:r>
      <w:r>
        <w:rPr>
          <w:spacing w:val="-12"/>
        </w:rPr>
        <w:t xml:space="preserve"> </w:t>
      </w:r>
      <w:r>
        <w:t>pat</w:t>
      </w:r>
      <w:r>
        <w:t>ients’</w:t>
      </w:r>
      <w:r>
        <w:t xml:space="preserve"> </w:t>
      </w:r>
      <w:r>
        <w:t>chronic</w:t>
      </w:r>
      <w:r>
        <w:rPr>
          <w:spacing w:val="31"/>
        </w:rPr>
        <w:t xml:space="preserve"> </w:t>
      </w:r>
      <w:r>
        <w:t>conditions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specific</w:t>
      </w:r>
      <w:r>
        <w:rPr>
          <w:spacing w:val="31"/>
        </w:rPr>
        <w:t xml:space="preserve"> </w:t>
      </w:r>
      <w:r>
        <w:t>exposures.</w:t>
      </w:r>
      <w:hyperlink w:anchor="_bookmark3" w:history="1">
        <w:r>
          <w:rPr>
            <w:position w:val="10"/>
            <w:sz w:val="14"/>
            <w:szCs w:val="14"/>
          </w:rPr>
          <w:t>iv</w:t>
        </w:r>
      </w:hyperlink>
      <w:r>
        <w:rPr>
          <w:position w:val="10"/>
          <w:sz w:val="14"/>
          <w:szCs w:val="14"/>
        </w:rPr>
        <w:t>,</w:t>
      </w:r>
      <w:hyperlink w:anchor="_bookmark4" w:history="1">
        <w:r>
          <w:rPr>
            <w:position w:val="10"/>
            <w:sz w:val="14"/>
            <w:szCs w:val="14"/>
          </w:rPr>
          <w:t>v</w:t>
        </w:r>
      </w:hyperlink>
      <w:r>
        <w:rPr>
          <w:spacing w:val="32"/>
          <w:position w:val="10"/>
          <w:sz w:val="14"/>
          <w:szCs w:val="14"/>
        </w:rPr>
        <w:t xml:space="preserve"> </w:t>
      </w:r>
      <w:r>
        <w:t>Therefore,</w:t>
      </w:r>
      <w:r>
        <w:rPr>
          <w:spacing w:val="30"/>
        </w:rPr>
        <w:t xml:space="preserve"> </w:t>
      </w:r>
      <w:r>
        <w:t>further</w:t>
      </w:r>
      <w:r>
        <w:rPr>
          <w:spacing w:val="32"/>
        </w:rPr>
        <w:t xml:space="preserve"> </w:t>
      </w:r>
      <w:r>
        <w:t>research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fully</w:t>
      </w:r>
      <w:r>
        <w:rPr>
          <w:spacing w:val="29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extent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these</w:t>
      </w:r>
      <w:r>
        <w:rPr>
          <w:spacing w:val="49"/>
        </w:rPr>
        <w:t xml:space="preserve"> </w:t>
      </w:r>
      <w:r>
        <w:t>effects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Victorian</w:t>
      </w:r>
      <w:r>
        <w:rPr>
          <w:spacing w:val="49"/>
        </w:rPr>
        <w:t xml:space="preserve"> </w:t>
      </w:r>
      <w:r>
        <w:t>context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health</w:t>
      </w:r>
      <w:r>
        <w:rPr>
          <w:spacing w:val="49"/>
        </w:rPr>
        <w:t xml:space="preserve"> </w:t>
      </w:r>
      <w:r>
        <w:t>impacts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fire,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particular,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essential.</w:t>
      </w:r>
      <w:r>
        <w:rPr>
          <w:spacing w:val="17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comparison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incidences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diseases,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particular</w:t>
      </w:r>
      <w:r>
        <w:rPr>
          <w:spacing w:val="22"/>
        </w:rPr>
        <w:t xml:space="preserve"> </w:t>
      </w:r>
      <w:r>
        <w:t>respiratory</w:t>
      </w:r>
      <w:r>
        <w:rPr>
          <w:spacing w:val="18"/>
        </w:rPr>
        <w:t xml:space="preserve"> </w:t>
      </w:r>
      <w:r>
        <w:t>complications,</w:t>
      </w:r>
      <w:r>
        <w:rPr>
          <w:spacing w:val="19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both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mine fire in the surrounding</w:t>
      </w:r>
      <w:r>
        <w:rPr>
          <w:spacing w:val="-18"/>
        </w:rPr>
        <w:t xml:space="preserve"> </w:t>
      </w:r>
      <w:r>
        <w:t>population.</w:t>
      </w:r>
    </w:p>
    <w:p w:rsidR="00286AE7" w:rsidRDefault="00286AE7">
      <w:pPr>
        <w:spacing w:before="7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Heading1"/>
        <w:jc w:val="both"/>
        <w:rPr>
          <w:b w:val="0"/>
          <w:bCs w:val="0"/>
        </w:rPr>
      </w:pPr>
      <w:r>
        <w:t>Managing health impacts of</w:t>
      </w:r>
      <w:r>
        <w:rPr>
          <w:spacing w:val="-11"/>
        </w:rPr>
        <w:t xml:space="preserve"> </w:t>
      </w:r>
      <w:r>
        <w:t>industry</w:t>
      </w:r>
    </w:p>
    <w:p w:rsidR="00286AE7" w:rsidRDefault="00286AE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ListParagraph"/>
        <w:numPr>
          <w:ilvl w:val="0"/>
          <w:numId w:val="3"/>
        </w:numPr>
        <w:tabs>
          <w:tab w:val="left" w:pos="1201"/>
        </w:tabs>
        <w:ind w:right="122" w:hanging="715"/>
        <w:rPr>
          <w:rFonts w:ascii="Arial" w:eastAsia="Arial" w:hAnsi="Arial" w:cs="Arial"/>
        </w:rPr>
      </w:pPr>
      <w:r>
        <w:rPr>
          <w:rFonts w:ascii="Arial"/>
          <w:i/>
        </w:rPr>
        <w:t>The lack of regional distribution of public health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services</w:t>
      </w:r>
    </w:p>
    <w:p w:rsidR="00286AE7" w:rsidRDefault="00286AE7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p w:rsidR="00286AE7" w:rsidRDefault="006800D9">
      <w:pPr>
        <w:pStyle w:val="BodyText"/>
        <w:spacing w:line="276" w:lineRule="auto"/>
        <w:ind w:left="117" w:right="115" w:firstLine="3"/>
        <w:jc w:val="both"/>
      </w:pPr>
      <w:r>
        <w:t>The</w:t>
      </w:r>
      <w:r>
        <w:rPr>
          <w:spacing w:val="22"/>
        </w:rPr>
        <w:t xml:space="preserve"> </w:t>
      </w:r>
      <w:r>
        <w:t>Australasian</w:t>
      </w:r>
      <w:r>
        <w:rPr>
          <w:spacing w:val="22"/>
        </w:rPr>
        <w:t xml:space="preserve"> </w:t>
      </w:r>
      <w:r>
        <w:t>Faculty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Medicine</w:t>
      </w:r>
      <w:r>
        <w:rPr>
          <w:spacing w:val="22"/>
        </w:rPr>
        <w:t xml:space="preserve"> </w:t>
      </w:r>
      <w:r>
        <w:t>(AFPHM)</w:t>
      </w:r>
      <w:r>
        <w:rPr>
          <w:spacing w:val="23"/>
        </w:rPr>
        <w:t xml:space="preserve"> </w:t>
      </w:r>
      <w:r>
        <w:t>represents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range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public</w:t>
      </w:r>
      <w:r>
        <w:t xml:space="preserve"> </w:t>
      </w:r>
      <w:r>
        <w:t>health</w:t>
      </w:r>
      <w:r>
        <w:rPr>
          <w:spacing w:val="15"/>
        </w:rPr>
        <w:t xml:space="preserve"> </w:t>
      </w:r>
      <w:r>
        <w:t>physicians</w:t>
      </w:r>
      <w:r>
        <w:rPr>
          <w:spacing w:val="16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inside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government,</w:t>
      </w:r>
      <w:r>
        <w:rPr>
          <w:spacing w:val="17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supporting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rPr>
          <w:spacing w:val="-3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Chief</w:t>
      </w:r>
      <w:r>
        <w:rPr>
          <w:spacing w:val="26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Officer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Gippsland</w:t>
      </w:r>
      <w:r>
        <w:rPr>
          <w:spacing w:val="23"/>
        </w:rPr>
        <w:t xml:space="preserve"> </w:t>
      </w:r>
      <w:r>
        <w:t>regional</w:t>
      </w:r>
      <w:r>
        <w:rPr>
          <w:spacing w:val="22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of Health and Human Services. This is coordinated from the central office of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Human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Melbourne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AFPHM</w:t>
      </w:r>
      <w:r>
        <w:rPr>
          <w:spacing w:val="15"/>
        </w:rPr>
        <w:t xml:space="preserve"> </w:t>
      </w:r>
      <w:r>
        <w:t>physicians</w:t>
      </w:r>
      <w:r>
        <w:rPr>
          <w:spacing w:val="20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leadership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advice</w:t>
      </w:r>
      <w:r>
        <w:t xml:space="preserve"> </w:t>
      </w:r>
      <w:r>
        <w:t>during</w:t>
      </w:r>
      <w:r>
        <w:rPr>
          <w:spacing w:val="5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after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fire.</w:t>
      </w:r>
      <w:r>
        <w:rPr>
          <w:spacing w:val="53"/>
        </w:rPr>
        <w:t xml:space="preserve"> </w:t>
      </w:r>
      <w:r>
        <w:t>However,</w:t>
      </w:r>
      <w:r>
        <w:rPr>
          <w:spacing w:val="53"/>
        </w:rPr>
        <w:t xml:space="preserve"> </w:t>
      </w:r>
      <w:r>
        <w:t>there</w:t>
      </w:r>
      <w:r>
        <w:rPr>
          <w:spacing w:val="51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been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lack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strong</w:t>
      </w:r>
      <w:r>
        <w:rPr>
          <w:spacing w:val="54"/>
        </w:rPr>
        <w:t xml:space="preserve"> </w:t>
      </w:r>
      <w:r>
        <w:t>local</w:t>
      </w:r>
      <w:r>
        <w:rPr>
          <w:spacing w:val="51"/>
        </w:rPr>
        <w:t xml:space="preserve"> </w:t>
      </w:r>
      <w:r>
        <w:t>public</w:t>
      </w:r>
      <w:r>
        <w:rPr>
          <w:spacing w:val="52"/>
        </w:rPr>
        <w:t xml:space="preserve"> </w:t>
      </w:r>
      <w:r>
        <w:t>health</w:t>
      </w:r>
      <w:r>
        <w:t xml:space="preserve"> </w:t>
      </w:r>
      <w:r>
        <w:t xml:space="preserve">leadership and systems including public health physicians permanently positioned 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regional</w:t>
      </w:r>
      <w:r>
        <w:rPr>
          <w:spacing w:val="23"/>
        </w:rPr>
        <w:t xml:space="preserve"> </w:t>
      </w:r>
      <w:r>
        <w:t>Victorian</w:t>
      </w:r>
      <w:r>
        <w:rPr>
          <w:spacing w:val="24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units.</w:t>
      </w:r>
      <w:r>
        <w:rPr>
          <w:spacing w:val="23"/>
        </w:rPr>
        <w:t xml:space="preserve"> </w:t>
      </w:r>
      <w:r>
        <w:t>Victoria</w:t>
      </w:r>
      <w:r>
        <w:rPr>
          <w:spacing w:val="24"/>
        </w:rPr>
        <w:t xml:space="preserve"> </w:t>
      </w:r>
      <w:r>
        <w:t>lags</w:t>
      </w:r>
      <w:r>
        <w:rPr>
          <w:spacing w:val="22"/>
        </w:rPr>
        <w:t xml:space="preserve"> </w:t>
      </w:r>
      <w:r>
        <w:t>behind</w:t>
      </w:r>
      <w:r>
        <w:rPr>
          <w:spacing w:val="24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states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employing</w:t>
      </w:r>
      <w:r>
        <w:rPr>
          <w:spacing w:val="26"/>
        </w:rPr>
        <w:t xml:space="preserve"> </w:t>
      </w:r>
      <w:r>
        <w:t>public</w:t>
      </w:r>
      <w:r>
        <w:t xml:space="preserve"> </w:t>
      </w:r>
      <w:r>
        <w:t>health physicians and trainees within local public health</w:t>
      </w:r>
      <w:r>
        <w:rPr>
          <w:spacing w:val="-20"/>
        </w:rPr>
        <w:t xml:space="preserve"> </w:t>
      </w:r>
      <w:r>
        <w:t>units.</w:t>
      </w:r>
    </w:p>
    <w:p w:rsidR="00286AE7" w:rsidRDefault="00286AE7">
      <w:pPr>
        <w:spacing w:before="7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3"/>
        </w:numPr>
        <w:tabs>
          <w:tab w:val="left" w:pos="1197"/>
        </w:tabs>
        <w:ind w:left="1196" w:right="12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Improving V</w:t>
      </w:r>
      <w:r>
        <w:rPr>
          <w:rFonts w:ascii="Arial" w:eastAsia="Arial" w:hAnsi="Arial" w:cs="Arial"/>
          <w:i/>
        </w:rPr>
        <w:t>ictoria’s capacity to respond to industrial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disasters</w:t>
      </w:r>
    </w:p>
    <w:p w:rsidR="00286AE7" w:rsidRDefault="00286AE7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p w:rsidR="00286AE7" w:rsidRDefault="006800D9">
      <w:pPr>
        <w:pStyle w:val="BodyText"/>
        <w:spacing w:line="276" w:lineRule="auto"/>
        <w:ind w:left="118" w:right="118"/>
        <w:jc w:val="both"/>
      </w:pPr>
      <w:r>
        <w:t>A</w:t>
      </w:r>
      <w:r>
        <w:rPr>
          <w:spacing w:val="22"/>
        </w:rPr>
        <w:t xml:space="preserve"> </w:t>
      </w:r>
      <w:r>
        <w:t>full-time</w:t>
      </w:r>
      <w:r>
        <w:rPr>
          <w:spacing w:val="25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physician</w:t>
      </w:r>
      <w:r>
        <w:rPr>
          <w:spacing w:val="25"/>
        </w:rPr>
        <w:t xml:space="preserve"> </w:t>
      </w:r>
      <w:r>
        <w:t>dedicated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region</w:t>
      </w:r>
      <w:r>
        <w:rPr>
          <w:spacing w:val="25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regional</w:t>
      </w:r>
      <w:r>
        <w:rPr>
          <w:spacing w:val="24"/>
        </w:rPr>
        <w:t xml:space="preserve"> </w:t>
      </w:r>
      <w:r>
        <w:t>public</w:t>
      </w:r>
      <w:r>
        <w:t xml:space="preserve"> </w:t>
      </w:r>
      <w:r>
        <w:t>health manager, health promotion officers and the regional environmental  health</w:t>
      </w:r>
      <w:r>
        <w:rPr>
          <w:spacing w:val="-17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would markedly strengthen the local response and enable the development of a</w:t>
      </w:r>
      <w:r>
        <w:rPr>
          <w:spacing w:val="46"/>
        </w:rPr>
        <w:t xml:space="preserve"> </w:t>
      </w:r>
      <w:r>
        <w:t>health</w:t>
      </w:r>
      <w:r>
        <w:t xml:space="preserve"> </w:t>
      </w:r>
      <w:r>
        <w:t>conservation zone and health advocacy for the Latrobe</w:t>
      </w:r>
      <w:r>
        <w:rPr>
          <w:spacing w:val="-25"/>
        </w:rPr>
        <w:t xml:space="preserve"> </w:t>
      </w:r>
      <w:r>
        <w:t>Valley.</w:t>
      </w:r>
    </w:p>
    <w:p w:rsidR="00286AE7" w:rsidRDefault="00286AE7">
      <w:pPr>
        <w:spacing w:before="5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BodyText"/>
        <w:spacing w:line="276" w:lineRule="auto"/>
        <w:ind w:left="120" w:right="114" w:hanging="1"/>
        <w:jc w:val="both"/>
      </w:pPr>
      <w:r>
        <w:t>Public health physicians possess the necessary skills to coordinate actions to improve</w:t>
      </w:r>
      <w:r>
        <w:rPr>
          <w:spacing w:val="-26"/>
        </w:rPr>
        <w:t xml:space="preserve"> </w:t>
      </w:r>
      <w:r>
        <w:t>health</w:t>
      </w:r>
      <w:r>
        <w:t xml:space="preserve"> </w:t>
      </w:r>
      <w:r>
        <w:t>including key l</w:t>
      </w:r>
      <w:r>
        <w:t>eadership domains in health sector advocacy, development and</w:t>
      </w:r>
      <w:r>
        <w:rPr>
          <w:spacing w:val="-6"/>
        </w:rPr>
        <w:t xml:space="preserve"> </w:t>
      </w:r>
      <w:r>
        <w:t>management;</w:t>
      </w:r>
      <w:r>
        <w:t xml:space="preserve"> </w:t>
      </w:r>
      <w:r>
        <w:t>health promotion and disease prevention; health policy; information; and research</w:t>
      </w:r>
      <w:r>
        <w:rPr>
          <w:spacing w:val="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evaluation.</w:t>
      </w:r>
      <w:r>
        <w:rPr>
          <w:spacing w:val="34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skills</w:t>
      </w:r>
      <w:r>
        <w:rPr>
          <w:spacing w:val="32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key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guiding</w:t>
      </w:r>
      <w:r>
        <w:rPr>
          <w:spacing w:val="34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developments,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well</w:t>
      </w:r>
      <w:r>
        <w:rPr>
          <w:spacing w:val="31"/>
        </w:rPr>
        <w:t xml:space="preserve"> </w:t>
      </w:r>
      <w:r>
        <w:t>as</w:t>
      </w:r>
    </w:p>
    <w:p w:rsidR="00286AE7" w:rsidRDefault="00286AE7">
      <w:pPr>
        <w:spacing w:line="276" w:lineRule="auto"/>
        <w:jc w:val="both"/>
        <w:sectPr w:rsidR="00286AE7">
          <w:pgSz w:w="11910" w:h="16840"/>
          <w:pgMar w:top="1340" w:right="1320" w:bottom="1200" w:left="1320" w:header="0" w:footer="1005" w:gutter="0"/>
          <w:cols w:space="720"/>
        </w:sectPr>
      </w:pPr>
    </w:p>
    <w:p w:rsidR="00286AE7" w:rsidRDefault="006800D9">
      <w:pPr>
        <w:pStyle w:val="BodyText"/>
        <w:spacing w:before="59" w:line="276" w:lineRule="auto"/>
        <w:ind w:left="118" w:right="116" w:firstLine="1"/>
        <w:jc w:val="both"/>
      </w:pPr>
      <w:r>
        <w:lastRenderedPageBreak/>
        <w:t>health promotion, prevention and early intervention programs in the short, medium and</w:t>
      </w:r>
      <w:r>
        <w:rPr>
          <w:spacing w:val="2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terms. In addition, clinical medical training ensures that public health physicians possess</w:t>
      </w:r>
      <w:r>
        <w:rPr>
          <w:spacing w:val="37"/>
        </w:rPr>
        <w:t xml:space="preserve"> </w:t>
      </w:r>
      <w:r>
        <w:rPr>
          <w:spacing w:val="-3"/>
        </w:rPr>
        <w:t>an</w:t>
      </w:r>
      <w:r>
        <w:rPr>
          <w:spacing w:val="-3"/>
        </w:rPr>
        <w:t xml:space="preserve"> </w:t>
      </w:r>
      <w:r>
        <w:t>in-depth</w:t>
      </w:r>
      <w:r>
        <w:rPr>
          <w:spacing w:val="50"/>
        </w:rPr>
        <w:t xml:space="preserve"> </w:t>
      </w:r>
      <w:r>
        <w:t>understanding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health,</w:t>
      </w:r>
      <w:r>
        <w:rPr>
          <w:spacing w:val="52"/>
        </w:rPr>
        <w:t xml:space="preserve"> </w:t>
      </w:r>
      <w:r>
        <w:t>illness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disease</w:t>
      </w:r>
      <w:r>
        <w:rPr>
          <w:spacing w:val="50"/>
        </w:rPr>
        <w:t xml:space="preserve"> </w:t>
      </w:r>
      <w:r>
        <w:t>prevention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impacts</w:t>
      </w:r>
      <w:r>
        <w:rPr>
          <w:spacing w:val="51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these,</w:t>
      </w:r>
      <w:r>
        <w:t xml:space="preserve"> </w:t>
      </w:r>
      <w:r>
        <w:t>along with high levels of authority and credibility in influencing health beliefs and</w:t>
      </w:r>
      <w:r>
        <w:rPr>
          <w:spacing w:val="15"/>
        </w:rPr>
        <w:t xml:space="preserve"> </w:t>
      </w:r>
      <w:r>
        <w:t>behaviours.</w:t>
      </w:r>
      <w:r>
        <w:t xml:space="preserve"> </w:t>
      </w:r>
      <w:r>
        <w:t>This</w:t>
      </w:r>
      <w:r>
        <w:rPr>
          <w:spacing w:val="23"/>
        </w:rPr>
        <w:t xml:space="preserve"> </w:t>
      </w:r>
      <w:r>
        <w:t>ensures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physicians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uniquely</w:t>
      </w:r>
      <w:r>
        <w:rPr>
          <w:spacing w:val="20"/>
        </w:rPr>
        <w:t xml:space="preserve"> </w:t>
      </w:r>
      <w:r>
        <w:t>placed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liaise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bring</w:t>
      </w:r>
      <w:r>
        <w:rPr>
          <w:spacing w:val="2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multiple</w:t>
      </w:r>
      <w:r>
        <w:rPr>
          <w:spacing w:val="41"/>
        </w:rPr>
        <w:t xml:space="preserve"> </w:t>
      </w:r>
      <w:r>
        <w:t>health</w:t>
      </w:r>
      <w:r>
        <w:rPr>
          <w:spacing w:val="41"/>
        </w:rPr>
        <w:t xml:space="preserve"> </w:t>
      </w:r>
      <w:r>
        <w:t>secto</w:t>
      </w:r>
      <w:r>
        <w:t>r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community</w:t>
      </w:r>
      <w:r>
        <w:rPr>
          <w:spacing w:val="39"/>
        </w:rPr>
        <w:t xml:space="preserve"> </w:t>
      </w:r>
      <w:r>
        <w:t>stakeholders</w:t>
      </w:r>
      <w:r>
        <w:rPr>
          <w:spacing w:val="41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>public</w:t>
      </w:r>
      <w:r>
        <w:rPr>
          <w:spacing w:val="41"/>
        </w:rPr>
        <w:t xml:space="preserve"> </w:t>
      </w:r>
      <w:r>
        <w:t>health</w:t>
      </w:r>
      <w:r>
        <w:t xml:space="preserve"> </w:t>
      </w:r>
      <w:r>
        <w:t>objectives.</w:t>
      </w:r>
    </w:p>
    <w:p w:rsidR="00286AE7" w:rsidRDefault="00286AE7">
      <w:pPr>
        <w:spacing w:before="7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BodyText"/>
        <w:spacing w:line="276" w:lineRule="auto"/>
        <w:ind w:left="117" w:right="118"/>
        <w:jc w:val="both"/>
      </w:pPr>
      <w:r>
        <w:t>AFPHM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primary</w:t>
      </w:r>
      <w:r>
        <w:rPr>
          <w:spacing w:val="21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t>body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physicians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resources</w:t>
      </w:r>
      <w:r>
        <w:rPr>
          <w:spacing w:val="2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5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supporting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regional</w:t>
      </w:r>
      <w:r>
        <w:rPr>
          <w:spacing w:val="50"/>
        </w:rPr>
        <w:t xml:space="preserve"> </w:t>
      </w:r>
      <w:r>
        <w:t>supervision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t>health</w:t>
      </w:r>
      <w:r>
        <w:rPr>
          <w:spacing w:val="50"/>
        </w:rPr>
        <w:t xml:space="preserve"> </w:t>
      </w:r>
      <w:r>
        <w:t>physicians.</w:t>
      </w:r>
      <w:r>
        <w:rPr>
          <w:spacing w:val="5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would be a key support to maintain a sustainable public health leadership to implement</w:t>
      </w:r>
      <w:r>
        <w:rPr>
          <w:spacing w:val="-6"/>
        </w:rPr>
        <w:t xml:space="preserve"> </w:t>
      </w:r>
      <w:r>
        <w:t>long-</w:t>
      </w:r>
      <w:r>
        <w:t xml:space="preserve"> </w:t>
      </w:r>
      <w:r>
        <w:t>term interventions. State Government funding for Public Health trainees carrying</w:t>
      </w:r>
      <w:r>
        <w:rPr>
          <w:spacing w:val="37"/>
        </w:rPr>
        <w:t xml:space="preserve"> </w:t>
      </w:r>
      <w:r>
        <w:rPr>
          <w:spacing w:val="-3"/>
        </w:rPr>
        <w:t>out</w:t>
      </w:r>
      <w:r>
        <w:rPr>
          <w:spacing w:val="-3"/>
        </w:rPr>
        <w:t xml:space="preserve"> </w:t>
      </w:r>
      <w:r>
        <w:t>research in this area may also be</w:t>
      </w:r>
      <w:r>
        <w:rPr>
          <w:spacing w:val="-18"/>
        </w:rPr>
        <w:t xml:space="preserve"> </w:t>
      </w:r>
      <w:r>
        <w:t>considered.</w:t>
      </w:r>
    </w:p>
    <w:p w:rsidR="00286AE7" w:rsidRDefault="00286AE7">
      <w:pPr>
        <w:spacing w:before="4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ListParagraph"/>
        <w:numPr>
          <w:ilvl w:val="0"/>
          <w:numId w:val="3"/>
        </w:numPr>
        <w:tabs>
          <w:tab w:val="left" w:pos="1197"/>
        </w:tabs>
        <w:spacing w:line="278" w:lineRule="auto"/>
        <w:ind w:right="119" w:hanging="719"/>
        <w:rPr>
          <w:rFonts w:ascii="Arial" w:eastAsia="Arial" w:hAnsi="Arial" w:cs="Arial"/>
        </w:rPr>
      </w:pPr>
      <w:r>
        <w:rPr>
          <w:rFonts w:ascii="Arial"/>
          <w:i/>
        </w:rPr>
        <w:t>Developing stronger linkages between regional hospitals and local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General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Practitioners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(GPs)</w:t>
      </w:r>
    </w:p>
    <w:p w:rsidR="00286AE7" w:rsidRDefault="006800D9">
      <w:pPr>
        <w:pStyle w:val="BodyText"/>
        <w:spacing w:before="197" w:line="276" w:lineRule="auto"/>
        <w:ind w:left="118" w:right="116" w:hanging="1"/>
        <w:jc w:val="both"/>
      </w:pPr>
      <w:r>
        <w:t>The responsiveness of the health system in the Latrobe Valley can be further</w:t>
      </w:r>
      <w:r>
        <w:rPr>
          <w:spacing w:val="45"/>
        </w:rPr>
        <w:t xml:space="preserve"> </w:t>
      </w:r>
      <w:r>
        <w:t>strengthened</w:t>
      </w:r>
      <w:r>
        <w:rPr>
          <w:spacing w:val="-1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improving</w:t>
      </w:r>
      <w:r>
        <w:rPr>
          <w:spacing w:val="31"/>
        </w:rPr>
        <w:t xml:space="preserve"> </w:t>
      </w:r>
      <w:r>
        <w:t>links</w:t>
      </w:r>
      <w:r>
        <w:rPr>
          <w:spacing w:val="27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regional</w:t>
      </w:r>
      <w:r>
        <w:rPr>
          <w:spacing w:val="28"/>
        </w:rPr>
        <w:t xml:space="preserve"> </w:t>
      </w:r>
      <w:r>
        <w:t>hospital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fa</w:t>
      </w:r>
      <w:r>
        <w:t>cilities,</w:t>
      </w:r>
      <w:r>
        <w:rPr>
          <w:spacing w:val="30"/>
        </w:rPr>
        <w:t xml:space="preserve"> </w:t>
      </w:r>
      <w:r>
        <w:t>primarily</w:t>
      </w:r>
      <w:r>
        <w:t xml:space="preserve"> </w:t>
      </w:r>
      <w:r>
        <w:t>GPs. A highly able GP liaison officer would be instrumental in directing patients to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 medical specialist in a timely manner, which would avoid</w:t>
      </w:r>
      <w:r>
        <w:rPr>
          <w:spacing w:val="46"/>
        </w:rPr>
        <w:t xml:space="preserve"> </w:t>
      </w:r>
      <w:r>
        <w:t>unnecessary</w:t>
      </w:r>
      <w:r>
        <w:t xml:space="preserve"> </w:t>
      </w:r>
      <w:r>
        <w:t>Emergency Department presentations. Likewise, a GP liaison officer</w:t>
      </w:r>
      <w:r>
        <w:t xml:space="preserve"> would be able</w:t>
      </w:r>
      <w:r>
        <w:rPr>
          <w:spacing w:val="1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 communication and services to patients with complex medical issues</w:t>
      </w:r>
      <w:r>
        <w:rPr>
          <w:spacing w:val="47"/>
        </w:rPr>
        <w:t xml:space="preserve"> </w:t>
      </w:r>
      <w:r>
        <w:t>being</w:t>
      </w:r>
      <w:r>
        <w:t xml:space="preserve"> </w:t>
      </w:r>
      <w:r>
        <w:t>transitioned</w:t>
      </w:r>
      <w:r>
        <w:rPr>
          <w:spacing w:val="-8"/>
        </w:rPr>
        <w:t xml:space="preserve"> </w:t>
      </w:r>
      <w:r>
        <w:t>home.</w:t>
      </w:r>
    </w:p>
    <w:p w:rsidR="00286AE7" w:rsidRDefault="00286AE7">
      <w:pPr>
        <w:spacing w:before="5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Heading1"/>
        <w:jc w:val="both"/>
        <w:rPr>
          <w:b w:val="0"/>
          <w:bCs w:val="0"/>
        </w:rPr>
      </w:pPr>
      <w:r>
        <w:t>Other issues to consider following the</w:t>
      </w:r>
      <w:r>
        <w:rPr>
          <w:spacing w:val="-17"/>
        </w:rPr>
        <w:t xml:space="preserve"> </w:t>
      </w:r>
      <w:r>
        <w:t>fire</w:t>
      </w:r>
    </w:p>
    <w:p w:rsidR="00286AE7" w:rsidRDefault="00286AE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BodyText"/>
        <w:spacing w:line="276" w:lineRule="auto"/>
        <w:ind w:left="119" w:right="115"/>
        <w:jc w:val="both"/>
      </w:pPr>
      <w:r>
        <w:rPr>
          <w:spacing w:val="2"/>
        </w:rPr>
        <w:t xml:space="preserve">We </w:t>
      </w:r>
      <w:r>
        <w:t>acknowledge the request for a cost-benefit analysis of health promotion interventions</w:t>
      </w:r>
      <w:r>
        <w:rPr>
          <w:spacing w:val="4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 to the health consequences of the fire. Unfortunately, as an unpaid</w:t>
      </w:r>
      <w:r>
        <w:rPr>
          <w:spacing w:val="46"/>
        </w:rPr>
        <w:t xml:space="preserve"> </w:t>
      </w:r>
      <w:r>
        <w:t>voluntary</w:t>
      </w:r>
      <w:r>
        <w:t xml:space="preserve"> </w:t>
      </w:r>
      <w:r>
        <w:t>committee, we are not in a position to provide such an analysis. However, this should be</w:t>
      </w:r>
      <w:r>
        <w:rPr>
          <w:spacing w:val="4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task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resourced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activities of a public health physician. A number of options would be available to </w:t>
      </w:r>
      <w:r>
        <w:rPr>
          <w:spacing w:val="1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prioritised by local community leadership and</w:t>
      </w:r>
      <w:r>
        <w:rPr>
          <w:spacing w:val="-19"/>
        </w:rPr>
        <w:t xml:space="preserve"> </w:t>
      </w:r>
      <w:r>
        <w:t>consultation.</w:t>
      </w:r>
    </w:p>
    <w:p w:rsidR="00286AE7" w:rsidRDefault="00286AE7">
      <w:pPr>
        <w:spacing w:before="4"/>
        <w:rPr>
          <w:rFonts w:ascii="Arial" w:eastAsia="Arial" w:hAnsi="Arial" w:cs="Arial"/>
          <w:sz w:val="17"/>
          <w:szCs w:val="17"/>
        </w:rPr>
      </w:pPr>
    </w:p>
    <w:p w:rsidR="00286AE7" w:rsidRDefault="006800D9">
      <w:pPr>
        <w:pStyle w:val="BodyText"/>
        <w:spacing w:line="276" w:lineRule="auto"/>
        <w:ind w:left="119" w:right="117"/>
        <w:jc w:val="both"/>
      </w:pPr>
      <w:r>
        <w:t>A resourced Health conservation zone and Health advocate proposal would be an</w:t>
      </w:r>
      <w:r>
        <w:rPr>
          <w:spacing w:val="5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opportunity for the Latrobe Valley community to use well-understood public health</w:t>
      </w:r>
      <w:r>
        <w:rPr>
          <w:spacing w:val="4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to have local leadership lead health improvement to reduce relative</w:t>
      </w:r>
      <w:r>
        <w:rPr>
          <w:spacing w:val="-29"/>
        </w:rPr>
        <w:t xml:space="preserve"> </w:t>
      </w:r>
      <w:r>
        <w:t>disadvantage.</w:t>
      </w:r>
    </w:p>
    <w:p w:rsidR="00286AE7" w:rsidRDefault="006800D9">
      <w:pPr>
        <w:pStyle w:val="Heading1"/>
        <w:spacing w:before="197"/>
        <w:jc w:val="both"/>
        <w:rPr>
          <w:b w:val="0"/>
          <w:bCs w:val="0"/>
        </w:rPr>
      </w:pPr>
      <w:r>
        <w:t>The extraction of fossil fuels and its impact on climate</w:t>
      </w:r>
      <w:r>
        <w:rPr>
          <w:spacing w:val="-24"/>
        </w:rPr>
        <w:t xml:space="preserve"> </w:t>
      </w:r>
      <w:r>
        <w:t>change</w:t>
      </w:r>
    </w:p>
    <w:p w:rsidR="00286AE7" w:rsidRDefault="00286AE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86AE7" w:rsidRDefault="006800D9">
      <w:pPr>
        <w:pStyle w:val="BodyText"/>
        <w:spacing w:line="268" w:lineRule="auto"/>
        <w:ind w:left="119" w:right="114" w:firstLine="2"/>
        <w:jc w:val="both"/>
      </w:pPr>
      <w:r>
        <w:t>In</w:t>
      </w:r>
      <w:r>
        <w:rPr>
          <w:spacing w:val="25"/>
        </w:rPr>
        <w:t xml:space="preserve"> </w:t>
      </w:r>
      <w:r>
        <w:t>general,</w:t>
      </w:r>
      <w:r>
        <w:rPr>
          <w:spacing w:val="29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s</w:t>
      </w:r>
      <w:r>
        <w:t>upport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principle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operators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mines</w:t>
      </w:r>
      <w:r>
        <w:rPr>
          <w:spacing w:val="27"/>
        </w:rPr>
        <w:t xml:space="preserve"> </w:t>
      </w:r>
      <w:r>
        <w:t>benefiting</w:t>
      </w:r>
      <w:r>
        <w:rPr>
          <w:spacing w:val="26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extracting</w:t>
      </w:r>
      <w:r>
        <w:t xml:space="preserve"> </w:t>
      </w:r>
      <w:r>
        <w:t>Victoria’s natural resources should be responsible for ensuring that no</w:t>
      </w:r>
      <w:r>
        <w:rPr>
          <w:spacing w:val="59"/>
        </w:rPr>
        <w:t xml:space="preserve"> </w:t>
      </w:r>
      <w:r>
        <w:t>adverse</w:t>
      </w:r>
      <w:r>
        <w:t xml:space="preserve"> </w:t>
      </w:r>
      <w:r>
        <w:t>consequences</w:t>
      </w:r>
      <w:r>
        <w:rPr>
          <w:spacing w:val="23"/>
        </w:rPr>
        <w:t xml:space="preserve"> </w:t>
      </w:r>
      <w:r>
        <w:t>arise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broader</w:t>
      </w:r>
      <w:r>
        <w:rPr>
          <w:spacing w:val="24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compensation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</w:t>
      </w:r>
      <w:r>
        <w:rPr>
          <w:spacing w:val="22"/>
        </w:rPr>
        <w:t xml:space="preserve"> </w:t>
      </w:r>
      <w:r>
        <w:rPr>
          <w:spacing w:val="-4"/>
        </w:rPr>
        <w:t>if</w:t>
      </w:r>
      <w:r>
        <w:rPr>
          <w:spacing w:val="-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consequences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occur.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operator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mine,</w:t>
      </w:r>
      <w:r>
        <w:rPr>
          <w:spacing w:val="14"/>
        </w:rPr>
        <w:t xml:space="preserve"> </w:t>
      </w:r>
      <w:r>
        <w:t>GDF</w:t>
      </w:r>
      <w:r>
        <w:rPr>
          <w:spacing w:val="13"/>
        </w:rPr>
        <w:t xml:space="preserve"> </w:t>
      </w:r>
      <w:r>
        <w:t>Suez,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criticised</w:t>
      </w:r>
      <w:r>
        <w:rPr>
          <w:spacing w:val="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inadequately informing the local population of the risks from the fire.</w:t>
      </w:r>
      <w:hyperlink w:anchor="_bookmark5" w:history="1">
        <w:r>
          <w:rPr>
            <w:position w:val="10"/>
            <w:sz w:val="14"/>
            <w:szCs w:val="14"/>
          </w:rPr>
          <w:t>vi</w:t>
        </w:r>
      </w:hyperlink>
      <w:r>
        <w:rPr>
          <w:position w:val="10"/>
          <w:sz w:val="14"/>
          <w:szCs w:val="14"/>
        </w:rPr>
        <w:t xml:space="preserve"> </w:t>
      </w:r>
      <w:r>
        <w:t>More recently,</w:t>
      </w:r>
      <w:r>
        <w:rPr>
          <w:spacing w:val="3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44"/>
        </w:rPr>
        <w:t xml:space="preserve"> </w:t>
      </w:r>
      <w:r>
        <w:t>failure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pay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firefighting</w:t>
      </w:r>
      <w:r>
        <w:rPr>
          <w:spacing w:val="47"/>
        </w:rPr>
        <w:t xml:space="preserve"> </w:t>
      </w:r>
      <w:r>
        <w:t>effo</w:t>
      </w:r>
      <w:r>
        <w:t>rts</w:t>
      </w:r>
      <w:r>
        <w:rPr>
          <w:spacing w:val="44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provided</w:t>
      </w:r>
      <w:r>
        <w:rPr>
          <w:spacing w:val="44"/>
        </w:rPr>
        <w:t xml:space="preserve"> </w:t>
      </w:r>
      <w:r>
        <w:t>confidence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residents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Latrobe</w:t>
      </w:r>
      <w:r>
        <w:rPr>
          <w:spacing w:val="12"/>
        </w:rPr>
        <w:t xml:space="preserve"> </w:t>
      </w:r>
      <w:r>
        <w:t>Valley.</w:t>
      </w:r>
      <w:hyperlink w:anchor="_bookmark6" w:history="1">
        <w:r>
          <w:rPr>
            <w:position w:val="10"/>
            <w:sz w:val="14"/>
            <w:szCs w:val="14"/>
          </w:rPr>
          <w:t>vii</w:t>
        </w:r>
      </w:hyperlink>
      <w:r>
        <w:rPr>
          <w:spacing w:val="34"/>
          <w:position w:val="10"/>
          <w:sz w:val="14"/>
          <w:szCs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unlikely</w:t>
      </w:r>
      <w:r>
        <w:rPr>
          <w:spacing w:val="1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Government would be able to ensure the safety and health of both the  local</w:t>
      </w:r>
      <w:r>
        <w:rPr>
          <w:spacing w:val="2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Victorian populations, closing the mines and moving towards renewable energy should be </w:t>
      </w:r>
      <w:r>
        <w:rPr>
          <w:spacing w:val="27"/>
        </w:rPr>
        <w:t xml:space="preserve"> </w:t>
      </w:r>
      <w:r>
        <w:t>a</w:t>
      </w:r>
    </w:p>
    <w:p w:rsidR="00286AE7" w:rsidRDefault="00286AE7">
      <w:pPr>
        <w:spacing w:line="268" w:lineRule="auto"/>
        <w:jc w:val="both"/>
        <w:sectPr w:rsidR="00286AE7">
          <w:pgSz w:w="11910" w:h="16840"/>
          <w:pgMar w:top="1360" w:right="1320" w:bottom="1200" w:left="1320" w:header="0" w:footer="1005" w:gutter="0"/>
          <w:cols w:space="720"/>
        </w:sectPr>
      </w:pPr>
    </w:p>
    <w:p w:rsidR="00286AE7" w:rsidRDefault="006800D9">
      <w:pPr>
        <w:pStyle w:val="BodyText"/>
        <w:spacing w:before="59" w:line="276" w:lineRule="auto"/>
        <w:ind w:left="119" w:right="122"/>
      </w:pPr>
      <w:r>
        <w:lastRenderedPageBreak/>
        <w:t>priority. Renewable energy sources are far safer for human health than fossil</w:t>
      </w:r>
      <w:r>
        <w:rPr>
          <w:spacing w:val="34"/>
        </w:rPr>
        <w:t xml:space="preserve"> </w:t>
      </w:r>
      <w:r>
        <w:t>fuels,</w:t>
      </w:r>
      <w:r>
        <w:t xml:space="preserve"> </w:t>
      </w:r>
      <w:r>
        <w:t>especially</w:t>
      </w:r>
      <w:r>
        <w:rPr>
          <w:spacing w:val="-4"/>
        </w:rPr>
        <w:t xml:space="preserve"> </w:t>
      </w:r>
      <w:r>
        <w:t>coal.</w:t>
      </w:r>
    </w:p>
    <w:p w:rsidR="00286AE7" w:rsidRDefault="006800D9">
      <w:pPr>
        <w:pStyle w:val="BodyText"/>
        <w:spacing w:before="177" w:line="271" w:lineRule="auto"/>
        <w:ind w:left="118" w:right="114"/>
        <w:jc w:val="both"/>
      </w:pPr>
      <w:r>
        <w:t>Air pollution is closely linked to climate change,</w:t>
      </w:r>
      <w:hyperlink w:anchor="_bookmark7" w:history="1">
        <w:r>
          <w:rPr>
            <w:position w:val="10"/>
            <w:sz w:val="14"/>
          </w:rPr>
          <w:t>viii</w:t>
        </w:r>
      </w:hyperlink>
      <w:r>
        <w:rPr>
          <w:position w:val="10"/>
          <w:sz w:val="14"/>
        </w:rPr>
        <w:t xml:space="preserve"> </w:t>
      </w:r>
      <w:r>
        <w:t>an issue on which The Royal</w:t>
      </w:r>
      <w:r>
        <w:rPr>
          <w:spacing w:val="25"/>
        </w:rPr>
        <w:t xml:space="preserve"> </w:t>
      </w:r>
      <w:r>
        <w:t>Australasian</w:t>
      </w:r>
      <w:r>
        <w:rPr>
          <w:spacing w:val="-1"/>
        </w:rPr>
        <w:t xml:space="preserve"> </w:t>
      </w:r>
      <w:r>
        <w:t>College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Physicians</w:t>
      </w:r>
      <w:r>
        <w:rPr>
          <w:spacing w:val="41"/>
        </w:rPr>
        <w:t xml:space="preserve"> </w:t>
      </w:r>
      <w:r>
        <w:t>(RACP)</w:t>
      </w:r>
      <w:r>
        <w:rPr>
          <w:spacing w:val="42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advocated</w:t>
      </w:r>
      <w:r>
        <w:rPr>
          <w:spacing w:val="38"/>
        </w:rPr>
        <w:t xml:space="preserve"> </w:t>
      </w:r>
      <w:r>
        <w:t>strongly.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RACP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recently</w:t>
      </w:r>
      <w:r>
        <w:rPr>
          <w:spacing w:val="38"/>
        </w:rPr>
        <w:t xml:space="preserve"> </w:t>
      </w:r>
      <w:r>
        <w:t>divested</w:t>
      </w:r>
      <w:r>
        <w:rPr>
          <w:spacing w:val="-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investment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fossil</w:t>
      </w:r>
      <w:r>
        <w:rPr>
          <w:spacing w:val="22"/>
        </w:rPr>
        <w:t xml:space="preserve"> </w:t>
      </w:r>
      <w:r>
        <w:t>fuels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stressed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importance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acting</w:t>
      </w:r>
      <w:r>
        <w:rPr>
          <w:spacing w:val="20"/>
        </w:rPr>
        <w:t xml:space="preserve"> </w:t>
      </w:r>
      <w:r>
        <w:t>locally,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nationally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globally,</w:t>
      </w:r>
      <w:r>
        <w:rPr>
          <w:spacing w:val="4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protect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health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Australians.</w:t>
      </w:r>
      <w:hyperlink w:anchor="_bookmark8" w:history="1">
        <w:r>
          <w:rPr>
            <w:position w:val="10"/>
            <w:sz w:val="14"/>
          </w:rPr>
          <w:t>ix</w:t>
        </w:r>
      </w:hyperlink>
      <w:r>
        <w:rPr>
          <w:spacing w:val="26"/>
          <w:position w:val="10"/>
          <w:sz w:val="14"/>
        </w:rPr>
        <w:t xml:space="preserve"> </w:t>
      </w:r>
      <w:r>
        <w:t>Coalmines</w:t>
      </w:r>
      <w:r>
        <w:rPr>
          <w:spacing w:val="46"/>
        </w:rPr>
        <w:t xml:space="preserve"> </w:t>
      </w:r>
      <w:r>
        <w:t>contribute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climate change by creating fuel to be burned in power stations and through direct fires,</w:t>
      </w:r>
      <w:r>
        <w:rPr>
          <w:spacing w:val="27"/>
        </w:rPr>
        <w:t xml:space="preserve"> </w:t>
      </w:r>
      <w:r>
        <w:rPr>
          <w:spacing w:val="-3"/>
        </w:rPr>
        <w:t>while</w:t>
      </w:r>
      <w:r>
        <w:rPr>
          <w:spacing w:val="-2"/>
        </w:rPr>
        <w:t xml:space="preserve"> </w:t>
      </w:r>
      <w:r>
        <w:t>in turn, climate change increases the likelihood that extreme weather events will lead to</w:t>
      </w:r>
      <w:r>
        <w:rPr>
          <w:spacing w:val="-17"/>
        </w:rPr>
        <w:t xml:space="preserve"> </w:t>
      </w:r>
      <w:r>
        <w:t>such</w:t>
      </w:r>
      <w:r>
        <w:t xml:space="preserve"> </w:t>
      </w:r>
      <w:r>
        <w:t>fires.</w:t>
      </w:r>
    </w:p>
    <w:p w:rsidR="00286AE7" w:rsidRDefault="00286AE7">
      <w:pPr>
        <w:rPr>
          <w:rFonts w:ascii="Arial" w:eastAsia="Arial" w:hAnsi="Arial" w:cs="Arial"/>
        </w:rPr>
      </w:pPr>
    </w:p>
    <w:p w:rsidR="00286AE7" w:rsidRDefault="00286AE7">
      <w:pPr>
        <w:rPr>
          <w:rFonts w:ascii="Arial" w:eastAsia="Arial" w:hAnsi="Arial" w:cs="Arial"/>
        </w:rPr>
      </w:pPr>
    </w:p>
    <w:p w:rsidR="00286AE7" w:rsidRDefault="006800D9">
      <w:pPr>
        <w:spacing w:before="190" w:line="276" w:lineRule="auto"/>
        <w:ind w:left="120" w:right="122"/>
        <w:rPr>
          <w:rFonts w:ascii="Arial" w:eastAsia="Arial" w:hAnsi="Arial" w:cs="Arial"/>
        </w:rPr>
      </w:pPr>
      <w:r>
        <w:rPr>
          <w:rFonts w:ascii="Arial"/>
          <w:i/>
        </w:rPr>
        <w:t>Peter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Howard,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Genevieve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Cowie,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Bruce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McLaren,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Mark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Newell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James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Trauer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Victorian Regional Committee of the Australasian Faculty of Public Health</w:t>
      </w:r>
      <w:r>
        <w:rPr>
          <w:rFonts w:ascii="Arial"/>
          <w:i/>
          <w:spacing w:val="-34"/>
        </w:rPr>
        <w:t xml:space="preserve"> </w:t>
      </w:r>
      <w:r>
        <w:rPr>
          <w:rFonts w:ascii="Arial"/>
          <w:i/>
        </w:rPr>
        <w:t>Medicine</w:t>
      </w:r>
    </w:p>
    <w:p w:rsidR="00286AE7" w:rsidRDefault="00286AE7">
      <w:pPr>
        <w:spacing w:before="5"/>
        <w:rPr>
          <w:rFonts w:ascii="Arial" w:eastAsia="Arial" w:hAnsi="Arial" w:cs="Arial"/>
          <w:i/>
          <w:sz w:val="17"/>
          <w:szCs w:val="17"/>
        </w:rPr>
      </w:pPr>
    </w:p>
    <w:p w:rsidR="00286AE7" w:rsidRDefault="006800D9">
      <w:pPr>
        <w:spacing w:line="276" w:lineRule="auto"/>
        <w:ind w:left="120" w:righ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Endorsed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Victorian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Committee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Royal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z w:val="24"/>
        </w:rPr>
        <w:t>Australasian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College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Physicians.</w:t>
      </w:r>
    </w:p>
    <w:p w:rsidR="00286AE7" w:rsidRDefault="00286AE7">
      <w:pPr>
        <w:rPr>
          <w:rFonts w:ascii="Arial" w:eastAsia="Arial" w:hAnsi="Arial" w:cs="Arial"/>
          <w:i/>
          <w:sz w:val="20"/>
          <w:szCs w:val="20"/>
        </w:rPr>
      </w:pPr>
    </w:p>
    <w:p w:rsidR="00286AE7" w:rsidRDefault="00286AE7">
      <w:pPr>
        <w:rPr>
          <w:rFonts w:ascii="Arial" w:eastAsia="Arial" w:hAnsi="Arial" w:cs="Arial"/>
          <w:i/>
          <w:sz w:val="20"/>
          <w:szCs w:val="20"/>
        </w:rPr>
      </w:pPr>
    </w:p>
    <w:p w:rsidR="00286AE7" w:rsidRDefault="00286AE7">
      <w:pPr>
        <w:rPr>
          <w:rFonts w:ascii="Arial" w:eastAsia="Arial" w:hAnsi="Arial" w:cs="Arial"/>
          <w:i/>
          <w:sz w:val="20"/>
          <w:szCs w:val="20"/>
        </w:rPr>
      </w:pPr>
    </w:p>
    <w:p w:rsidR="00286AE7" w:rsidRDefault="00286AE7">
      <w:pPr>
        <w:spacing w:before="8"/>
        <w:rPr>
          <w:rFonts w:ascii="Arial" w:eastAsia="Arial" w:hAnsi="Arial" w:cs="Arial"/>
          <w:i/>
          <w:sz w:val="13"/>
          <w:szCs w:val="13"/>
        </w:rPr>
      </w:pPr>
    </w:p>
    <w:p w:rsidR="00286AE7" w:rsidRDefault="006177E0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2540" r="508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D4640" id="Group 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Ltb8A&#10;AADaAAAADwAAAGRycy9kb3ducmV2LnhtbERPy4rCMBTdC/5DuMLsbKroMNRGEUUUXMh0xPWluX1g&#10;c1Oa2Na/nywGZnk473Q3mkb01LnasoJFFIMgzq2uuVRw/znNv0A4j6yxsUwK3uRgt51OUky0Hfib&#10;+syXIoSwS1BB5X2bSOnyigy6yLbEgStsZ9AH2JVSdziEcNPIZRx/SoM1h4YKWzpUlD+zl1Hgn1nx&#10;Pi+uD9of+5sdVpf4trZKfczG/QaEp9H/i//cF60gbA1Xwg2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bou1vwAAANoAAAAPAAAAAAAAAAAAAAAAAJgCAABkcnMvZG93bnJl&#10;di54bWxQSwUGAAAAAAQABAD1AAAAhA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86AE7" w:rsidRDefault="006800D9">
      <w:pPr>
        <w:spacing w:before="60"/>
        <w:ind w:left="119" w:right="122"/>
        <w:rPr>
          <w:rFonts w:ascii="Arial" w:eastAsia="Arial" w:hAnsi="Arial" w:cs="Arial"/>
          <w:sz w:val="20"/>
          <w:szCs w:val="20"/>
        </w:rPr>
      </w:pPr>
      <w:bookmarkStart w:id="1" w:name="_bookmark0"/>
      <w:bookmarkEnd w:id="1"/>
      <w:r>
        <w:rPr>
          <w:rFonts w:ascii="Arial"/>
          <w:position w:val="10"/>
          <w:sz w:val="13"/>
        </w:rPr>
        <w:t xml:space="preserve">i </w:t>
      </w:r>
      <w:r>
        <w:rPr>
          <w:rFonts w:ascii="Arial"/>
          <w:sz w:val="20"/>
        </w:rPr>
        <w:t>Australian Bureau of Statistics. 2011 Census QuickStats. Available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at:</w:t>
      </w:r>
      <w:r>
        <w:rPr>
          <w:rFonts w:ascii="Arial"/>
          <w:w w:val="99"/>
          <w:sz w:val="20"/>
        </w:rPr>
        <w:t xml:space="preserve"> </w:t>
      </w:r>
      <w:hyperlink r:id="rId17">
        <w:r>
          <w:rPr>
            <w:rFonts w:ascii="Arial"/>
            <w:w w:val="95"/>
            <w:sz w:val="20"/>
          </w:rPr>
          <w:t>http://www.censusdata.abs.gov.au/census_services/getproduct/census/2011/quickstat/LGA23810?op</w:t>
        </w:r>
      </w:hyperlink>
      <w:r>
        <w:rPr>
          <w:rFonts w:ascii="Arial"/>
          <w:spacing w:val="30"/>
          <w:w w:val="95"/>
          <w:sz w:val="20"/>
        </w:rPr>
        <w:t xml:space="preserve"> </w:t>
      </w:r>
      <w:r>
        <w:rPr>
          <w:rFonts w:ascii="Arial"/>
          <w:sz w:val="20"/>
        </w:rPr>
        <w:t>endocument&amp;navpos=95</w:t>
      </w:r>
    </w:p>
    <w:p w:rsidR="00286AE7" w:rsidRDefault="006800D9">
      <w:pPr>
        <w:spacing w:before="4" w:line="230" w:lineRule="exact"/>
        <w:ind w:left="119" w:right="167"/>
        <w:rPr>
          <w:rFonts w:ascii="Arial" w:eastAsia="Arial" w:hAnsi="Arial" w:cs="Arial"/>
          <w:sz w:val="20"/>
          <w:szCs w:val="20"/>
        </w:rPr>
      </w:pPr>
      <w:bookmarkStart w:id="2" w:name="_bookmark1"/>
      <w:bookmarkEnd w:id="2"/>
      <w:r>
        <w:rPr>
          <w:rFonts w:ascii="Arial" w:eastAsia="Arial" w:hAnsi="Arial" w:cs="Arial"/>
          <w:position w:val="10"/>
          <w:sz w:val="13"/>
          <w:szCs w:val="13"/>
        </w:rPr>
        <w:t xml:space="preserve">ii </w:t>
      </w:r>
      <w:r>
        <w:rPr>
          <w:rFonts w:ascii="Arial" w:eastAsia="Arial" w:hAnsi="Arial" w:cs="Arial"/>
          <w:sz w:val="20"/>
          <w:szCs w:val="20"/>
        </w:rPr>
        <w:t>Australian Bureau of Statistics. 2033.0.55.001 – Census of Population and Housing: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Socio-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Economic Indexes for Areas (SEIFA), Australia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11.</w:t>
      </w:r>
    </w:p>
    <w:p w:rsidR="00286AE7" w:rsidRDefault="006800D9">
      <w:pPr>
        <w:spacing w:line="207" w:lineRule="exact"/>
        <w:ind w:left="120"/>
        <w:jc w:val="both"/>
        <w:rPr>
          <w:rFonts w:ascii="Arial" w:eastAsia="Arial" w:hAnsi="Arial" w:cs="Arial"/>
          <w:sz w:val="20"/>
          <w:szCs w:val="20"/>
        </w:rPr>
      </w:pPr>
      <w:bookmarkStart w:id="3" w:name="_bookmark2"/>
      <w:bookmarkEnd w:id="3"/>
      <w:r>
        <w:rPr>
          <w:rFonts w:ascii="Arial"/>
          <w:position w:val="10"/>
          <w:sz w:val="13"/>
        </w:rPr>
        <w:t xml:space="preserve">iii  </w:t>
      </w:r>
      <w:r>
        <w:rPr>
          <w:rFonts w:ascii="Arial"/>
          <w:sz w:val="20"/>
        </w:rPr>
        <w:t>Hazelwood Mine Fire Inquiry. The Hazelwood Mine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Fire.</w:t>
      </w:r>
    </w:p>
    <w:p w:rsidR="00286AE7" w:rsidRDefault="006800D9">
      <w:pPr>
        <w:spacing w:line="246" w:lineRule="exact"/>
        <w:ind w:left="120"/>
        <w:jc w:val="both"/>
        <w:rPr>
          <w:rFonts w:ascii="Arial" w:eastAsia="Arial" w:hAnsi="Arial" w:cs="Arial"/>
          <w:sz w:val="20"/>
          <w:szCs w:val="20"/>
        </w:rPr>
      </w:pPr>
      <w:bookmarkStart w:id="4" w:name="_bookmark3"/>
      <w:bookmarkEnd w:id="4"/>
      <w:r>
        <w:rPr>
          <w:rFonts w:ascii="Arial"/>
          <w:position w:val="10"/>
          <w:sz w:val="13"/>
        </w:rPr>
        <w:t xml:space="preserve">iv </w:t>
      </w:r>
      <w:r>
        <w:rPr>
          <w:rFonts w:ascii="Arial"/>
          <w:sz w:val="20"/>
        </w:rPr>
        <w:t>Kjellstrom TE, Neller A, Simpson RW. Air pollution and its health impacts: the changing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panorama.</w:t>
      </w:r>
    </w:p>
    <w:p w:rsidR="00286AE7" w:rsidRDefault="006800D9">
      <w:pPr>
        <w:spacing w:line="212" w:lineRule="exact"/>
        <w:ind w:lef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 xml:space="preserve">Med J Aust </w:t>
      </w:r>
      <w:r>
        <w:rPr>
          <w:rFonts w:ascii="Arial"/>
          <w:sz w:val="20"/>
        </w:rPr>
        <w:t>2002; 177(11):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604-8.</w:t>
      </w:r>
    </w:p>
    <w:p w:rsidR="00286AE7" w:rsidRDefault="006800D9">
      <w:pPr>
        <w:spacing w:line="232" w:lineRule="exact"/>
        <w:ind w:left="120"/>
        <w:jc w:val="both"/>
        <w:rPr>
          <w:rFonts w:ascii="Arial" w:eastAsia="Arial" w:hAnsi="Arial" w:cs="Arial"/>
          <w:sz w:val="20"/>
          <w:szCs w:val="20"/>
        </w:rPr>
      </w:pPr>
      <w:bookmarkStart w:id="5" w:name="_bookmark4"/>
      <w:bookmarkEnd w:id="5"/>
      <w:r>
        <w:rPr>
          <w:rFonts w:ascii="Arial"/>
          <w:position w:val="10"/>
          <w:sz w:val="13"/>
        </w:rPr>
        <w:t xml:space="preserve">v </w:t>
      </w:r>
      <w:r>
        <w:rPr>
          <w:rFonts w:ascii="Arial"/>
          <w:sz w:val="20"/>
        </w:rPr>
        <w:t xml:space="preserve">Brunekreef B, Holgate ST. Air pollution and health. </w:t>
      </w:r>
      <w:r>
        <w:rPr>
          <w:rFonts w:ascii="Arial"/>
          <w:i/>
          <w:sz w:val="20"/>
        </w:rPr>
        <w:t xml:space="preserve">Lancet </w:t>
      </w:r>
      <w:r>
        <w:rPr>
          <w:rFonts w:ascii="Arial"/>
          <w:sz w:val="20"/>
        </w:rPr>
        <w:t>2002; 360(9341):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1233-42.</w:t>
      </w:r>
    </w:p>
    <w:p w:rsidR="00286AE7" w:rsidRDefault="006800D9">
      <w:pPr>
        <w:spacing w:before="23" w:line="228" w:lineRule="exact"/>
        <w:ind w:left="120" w:right="122" w:hanging="1"/>
        <w:rPr>
          <w:rFonts w:ascii="Arial" w:eastAsia="Arial" w:hAnsi="Arial" w:cs="Arial"/>
          <w:sz w:val="20"/>
          <w:szCs w:val="20"/>
        </w:rPr>
      </w:pPr>
      <w:bookmarkStart w:id="6" w:name="_bookmark5"/>
      <w:bookmarkEnd w:id="6"/>
      <w:r>
        <w:rPr>
          <w:rFonts w:ascii="Arial"/>
          <w:position w:val="10"/>
          <w:sz w:val="13"/>
        </w:rPr>
        <w:t xml:space="preserve">vi </w:t>
      </w:r>
      <w:r>
        <w:rPr>
          <w:rFonts w:ascii="Arial"/>
          <w:sz w:val="20"/>
        </w:rPr>
        <w:t>Davidson H. Tim Flannery says coal communities are being kept in the dark about dangers.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Guardian. 6</w:t>
      </w:r>
      <w:r>
        <w:rPr>
          <w:rFonts w:ascii="Arial"/>
          <w:position w:val="10"/>
          <w:sz w:val="13"/>
        </w:rPr>
        <w:t xml:space="preserve">th </w:t>
      </w:r>
      <w:r>
        <w:rPr>
          <w:rFonts w:ascii="Arial"/>
          <w:sz w:val="20"/>
        </w:rPr>
        <w:t>March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2014.</w:t>
      </w:r>
    </w:p>
    <w:p w:rsidR="00286AE7" w:rsidRDefault="006800D9">
      <w:pPr>
        <w:spacing w:line="230" w:lineRule="exact"/>
        <w:ind w:left="119" w:right="688"/>
        <w:jc w:val="both"/>
        <w:rPr>
          <w:rFonts w:ascii="Arial" w:eastAsia="Arial" w:hAnsi="Arial" w:cs="Arial"/>
          <w:sz w:val="20"/>
          <w:szCs w:val="20"/>
        </w:rPr>
      </w:pPr>
      <w:bookmarkStart w:id="7" w:name="_bookmark6"/>
      <w:bookmarkEnd w:id="7"/>
      <w:r>
        <w:rPr>
          <w:rFonts w:ascii="Arial"/>
          <w:position w:val="10"/>
          <w:sz w:val="13"/>
        </w:rPr>
        <w:t xml:space="preserve">vii </w:t>
      </w:r>
      <w:r>
        <w:rPr>
          <w:rFonts w:ascii="Arial"/>
          <w:sz w:val="20"/>
        </w:rPr>
        <w:t>Arup, T. Hazelwood owners GDF Suez refusing to pay $18 million mine fire bill. 6</w:t>
      </w:r>
      <w:r>
        <w:rPr>
          <w:rFonts w:ascii="Arial"/>
          <w:position w:val="10"/>
          <w:sz w:val="13"/>
        </w:rPr>
        <w:t xml:space="preserve">th </w:t>
      </w:r>
      <w:r>
        <w:rPr>
          <w:rFonts w:ascii="Arial"/>
          <w:sz w:val="20"/>
        </w:rPr>
        <w:t>July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2015.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Ava</w:t>
      </w:r>
      <w:r>
        <w:rPr>
          <w:rFonts w:ascii="Arial"/>
          <w:sz w:val="20"/>
        </w:rPr>
        <w:t>ilable at:</w:t>
      </w:r>
      <w:r>
        <w:rPr>
          <w:rFonts w:ascii="Arial"/>
          <w:spacing w:val="-32"/>
          <w:sz w:val="20"/>
        </w:rPr>
        <w:t xml:space="preserve"> </w:t>
      </w:r>
      <w:hyperlink r:id="rId18">
        <w:r>
          <w:rPr>
            <w:rFonts w:ascii="Arial"/>
            <w:sz w:val="20"/>
          </w:rPr>
          <w:t>http://www.theage.com.au/victoria/hazelwood-owners-gdf-suez-refusing-to-pay-18-</w:t>
        </w:r>
      </w:hyperlink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million-mine-fire-bill-20150706-gi6e6y.html</w:t>
      </w:r>
    </w:p>
    <w:p w:rsidR="00286AE7" w:rsidRDefault="006800D9">
      <w:pPr>
        <w:spacing w:line="209" w:lineRule="exact"/>
        <w:ind w:left="119"/>
        <w:jc w:val="both"/>
        <w:rPr>
          <w:rFonts w:ascii="Arial" w:eastAsia="Arial" w:hAnsi="Arial" w:cs="Arial"/>
          <w:sz w:val="20"/>
          <w:szCs w:val="20"/>
        </w:rPr>
      </w:pPr>
      <w:bookmarkStart w:id="8" w:name="_bookmark7"/>
      <w:bookmarkEnd w:id="8"/>
      <w:r>
        <w:rPr>
          <w:rFonts w:ascii="Arial"/>
          <w:position w:val="10"/>
          <w:sz w:val="13"/>
        </w:rPr>
        <w:t xml:space="preserve">viii </w:t>
      </w:r>
      <w:r>
        <w:rPr>
          <w:rFonts w:ascii="Arial"/>
          <w:sz w:val="20"/>
        </w:rPr>
        <w:t>Watts N, et al. H</w:t>
      </w:r>
      <w:r>
        <w:rPr>
          <w:rFonts w:ascii="Arial"/>
          <w:sz w:val="20"/>
        </w:rPr>
        <w:t xml:space="preserve">ealth and climate change: policy responses to protect public health.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Lancet</w:t>
      </w:r>
      <w:r>
        <w:rPr>
          <w:rFonts w:ascii="Arial"/>
          <w:sz w:val="20"/>
        </w:rPr>
        <w:t>.</w:t>
      </w:r>
    </w:p>
    <w:p w:rsidR="00286AE7" w:rsidRDefault="006800D9">
      <w:pPr>
        <w:spacing w:line="230" w:lineRule="exact"/>
        <w:ind w:lef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23</w:t>
      </w:r>
      <w:r>
        <w:rPr>
          <w:rFonts w:ascii="Arial"/>
          <w:position w:val="10"/>
          <w:sz w:val="13"/>
        </w:rPr>
        <w:t xml:space="preserve">rd </w:t>
      </w:r>
      <w:r>
        <w:rPr>
          <w:rFonts w:ascii="Arial"/>
          <w:sz w:val="20"/>
        </w:rPr>
        <w:t>June 2015. Available at:</w:t>
      </w:r>
      <w:r>
        <w:rPr>
          <w:rFonts w:ascii="Arial"/>
          <w:spacing w:val="-20"/>
          <w:sz w:val="20"/>
        </w:rPr>
        <w:t xml:space="preserve"> </w:t>
      </w:r>
      <w:hyperlink r:id="rId19">
        <w:r>
          <w:rPr>
            <w:rFonts w:ascii="Arial"/>
            <w:sz w:val="20"/>
          </w:rPr>
          <w:t>http://www.thelancet.com/commissions/climate-change-2015</w:t>
        </w:r>
      </w:hyperlink>
    </w:p>
    <w:p w:rsidR="00286AE7" w:rsidRDefault="006800D9">
      <w:pPr>
        <w:spacing w:before="19" w:line="230" w:lineRule="exact"/>
        <w:ind w:left="119" w:right="122"/>
        <w:rPr>
          <w:rFonts w:ascii="Arial" w:eastAsia="Arial" w:hAnsi="Arial" w:cs="Arial"/>
          <w:sz w:val="20"/>
          <w:szCs w:val="20"/>
        </w:rPr>
      </w:pPr>
      <w:bookmarkStart w:id="9" w:name="_bookmark8"/>
      <w:bookmarkEnd w:id="9"/>
      <w:r>
        <w:rPr>
          <w:rFonts w:ascii="Arial" w:eastAsia="Arial" w:hAnsi="Arial" w:cs="Arial"/>
          <w:position w:val="10"/>
          <w:sz w:val="13"/>
          <w:szCs w:val="13"/>
        </w:rPr>
        <w:t xml:space="preserve">ix </w:t>
      </w:r>
      <w:r>
        <w:rPr>
          <w:rFonts w:ascii="Arial" w:eastAsia="Arial" w:hAnsi="Arial" w:cs="Arial"/>
          <w:sz w:val="20"/>
          <w:szCs w:val="20"/>
        </w:rPr>
        <w:t>Talley N for the Royal Australasian College of Physicians. Climate Change – health impacts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urgent attention, Media Release. 23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rd </w:t>
      </w:r>
      <w:r>
        <w:rPr>
          <w:rFonts w:ascii="Arial" w:eastAsia="Arial" w:hAnsi="Arial" w:cs="Arial"/>
          <w:sz w:val="20"/>
          <w:szCs w:val="20"/>
        </w:rPr>
        <w:t>June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2015.</w:t>
      </w:r>
    </w:p>
    <w:sectPr w:rsidR="00286AE7">
      <w:pgSz w:w="11910" w:h="16840"/>
      <w:pgMar w:top="1360" w:right="1320" w:bottom="1200" w:left="13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D9" w:rsidRDefault="006800D9">
      <w:r>
        <w:separator/>
      </w:r>
    </w:p>
  </w:endnote>
  <w:endnote w:type="continuationSeparator" w:id="0">
    <w:p w:rsidR="006800D9" w:rsidRDefault="006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E7" w:rsidRDefault="006177E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6550025</wp:posOffset>
              </wp:positionH>
              <wp:positionV relativeFrom="page">
                <wp:posOffset>9914255</wp:posOffset>
              </wp:positionV>
              <wp:extent cx="12319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AE7" w:rsidRDefault="006800D9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77E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75pt;margin-top:780.65pt;width:9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Ny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C7DB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" filled="f" stroked="f">
              <v:textbox inset="0,0,0,0">
                <w:txbxContent>
                  <w:p w:rsidR="00286AE7" w:rsidRDefault="006800D9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77E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D9" w:rsidRDefault="006800D9">
      <w:r>
        <w:separator/>
      </w:r>
    </w:p>
  </w:footnote>
  <w:footnote w:type="continuationSeparator" w:id="0">
    <w:p w:rsidR="006800D9" w:rsidRDefault="0068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0F78"/>
    <w:multiLevelType w:val="hybridMultilevel"/>
    <w:tmpl w:val="1EA615D2"/>
    <w:lvl w:ilvl="0" w:tplc="5E44D8C8">
      <w:start w:val="1"/>
      <w:numFmt w:val="bullet"/>
      <w:lvlText w:val=""/>
      <w:lvlJc w:val="left"/>
      <w:pPr>
        <w:ind w:left="2384" w:hanging="142"/>
      </w:pPr>
      <w:rPr>
        <w:rFonts w:ascii="Wingdings" w:eastAsia="Wingdings" w:hAnsi="Wingdings" w:hint="default"/>
        <w:color w:val="FFCC00"/>
        <w:w w:val="99"/>
        <w:sz w:val="14"/>
        <w:szCs w:val="14"/>
      </w:rPr>
    </w:lvl>
    <w:lvl w:ilvl="1" w:tplc="FBCC6BD8">
      <w:start w:val="1"/>
      <w:numFmt w:val="bullet"/>
      <w:lvlText w:val="•"/>
      <w:lvlJc w:val="left"/>
      <w:pPr>
        <w:ind w:left="3014" w:hanging="142"/>
      </w:pPr>
      <w:rPr>
        <w:rFonts w:hint="default"/>
      </w:rPr>
    </w:lvl>
    <w:lvl w:ilvl="2" w:tplc="AF6EC24A">
      <w:start w:val="1"/>
      <w:numFmt w:val="bullet"/>
      <w:lvlText w:val="•"/>
      <w:lvlJc w:val="left"/>
      <w:pPr>
        <w:ind w:left="3649" w:hanging="142"/>
      </w:pPr>
      <w:rPr>
        <w:rFonts w:hint="default"/>
      </w:rPr>
    </w:lvl>
    <w:lvl w:ilvl="3" w:tplc="37BA5B4A">
      <w:start w:val="1"/>
      <w:numFmt w:val="bullet"/>
      <w:lvlText w:val="•"/>
      <w:lvlJc w:val="left"/>
      <w:pPr>
        <w:ind w:left="4283" w:hanging="142"/>
      </w:pPr>
      <w:rPr>
        <w:rFonts w:hint="default"/>
      </w:rPr>
    </w:lvl>
    <w:lvl w:ilvl="4" w:tplc="B00C5B36">
      <w:start w:val="1"/>
      <w:numFmt w:val="bullet"/>
      <w:lvlText w:val="•"/>
      <w:lvlJc w:val="left"/>
      <w:pPr>
        <w:ind w:left="4918" w:hanging="142"/>
      </w:pPr>
      <w:rPr>
        <w:rFonts w:hint="default"/>
      </w:rPr>
    </w:lvl>
    <w:lvl w:ilvl="5" w:tplc="C032EF60">
      <w:start w:val="1"/>
      <w:numFmt w:val="bullet"/>
      <w:lvlText w:val="•"/>
      <w:lvlJc w:val="left"/>
      <w:pPr>
        <w:ind w:left="5553" w:hanging="142"/>
      </w:pPr>
      <w:rPr>
        <w:rFonts w:hint="default"/>
      </w:rPr>
    </w:lvl>
    <w:lvl w:ilvl="6" w:tplc="CB7CF21A">
      <w:start w:val="1"/>
      <w:numFmt w:val="bullet"/>
      <w:lvlText w:val="•"/>
      <w:lvlJc w:val="left"/>
      <w:pPr>
        <w:ind w:left="6187" w:hanging="142"/>
      </w:pPr>
      <w:rPr>
        <w:rFonts w:hint="default"/>
      </w:rPr>
    </w:lvl>
    <w:lvl w:ilvl="7" w:tplc="640CAE2A">
      <w:start w:val="1"/>
      <w:numFmt w:val="bullet"/>
      <w:lvlText w:val="•"/>
      <w:lvlJc w:val="left"/>
      <w:pPr>
        <w:ind w:left="6822" w:hanging="142"/>
      </w:pPr>
      <w:rPr>
        <w:rFonts w:hint="default"/>
      </w:rPr>
    </w:lvl>
    <w:lvl w:ilvl="8" w:tplc="20E2EB18">
      <w:start w:val="1"/>
      <w:numFmt w:val="bullet"/>
      <w:lvlText w:val="•"/>
      <w:lvlJc w:val="left"/>
      <w:pPr>
        <w:ind w:left="7457" w:hanging="142"/>
      </w:pPr>
      <w:rPr>
        <w:rFonts w:hint="default"/>
      </w:rPr>
    </w:lvl>
  </w:abstractNum>
  <w:abstractNum w:abstractNumId="1" w15:restartNumberingAfterBreak="0">
    <w:nsid w:val="4FD73E18"/>
    <w:multiLevelType w:val="hybridMultilevel"/>
    <w:tmpl w:val="D8721722"/>
    <w:lvl w:ilvl="0" w:tplc="C83C42E8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A9EDC7C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2EC81808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710C7768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6CB84E26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9D32EE98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06184012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71A404F0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CE4E2488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2" w15:restartNumberingAfterBreak="0">
    <w:nsid w:val="6C3C1451"/>
    <w:multiLevelType w:val="hybridMultilevel"/>
    <w:tmpl w:val="2D8E0E86"/>
    <w:lvl w:ilvl="0" w:tplc="A2AE9B82">
      <w:start w:val="1"/>
      <w:numFmt w:val="lowerRoman"/>
      <w:lvlText w:val="%1."/>
      <w:lvlJc w:val="left"/>
      <w:pPr>
        <w:ind w:left="1195" w:hanging="721"/>
        <w:jc w:val="left"/>
      </w:pPr>
      <w:rPr>
        <w:rFonts w:ascii="Arial" w:eastAsia="Arial" w:hAnsi="Arial" w:hint="default"/>
        <w:i/>
        <w:spacing w:val="-2"/>
        <w:w w:val="100"/>
        <w:sz w:val="22"/>
        <w:szCs w:val="22"/>
      </w:rPr>
    </w:lvl>
    <w:lvl w:ilvl="1" w:tplc="6AD848B8">
      <w:start w:val="1"/>
      <w:numFmt w:val="bullet"/>
      <w:lvlText w:val="•"/>
      <w:lvlJc w:val="left"/>
      <w:pPr>
        <w:ind w:left="2006" w:hanging="721"/>
      </w:pPr>
      <w:rPr>
        <w:rFonts w:hint="default"/>
      </w:rPr>
    </w:lvl>
    <w:lvl w:ilvl="2" w:tplc="51F47824">
      <w:start w:val="1"/>
      <w:numFmt w:val="bullet"/>
      <w:lvlText w:val="•"/>
      <w:lvlJc w:val="left"/>
      <w:pPr>
        <w:ind w:left="2813" w:hanging="721"/>
      </w:pPr>
      <w:rPr>
        <w:rFonts w:hint="default"/>
      </w:rPr>
    </w:lvl>
    <w:lvl w:ilvl="3" w:tplc="8AA8CC8C">
      <w:start w:val="1"/>
      <w:numFmt w:val="bullet"/>
      <w:lvlText w:val="•"/>
      <w:lvlJc w:val="left"/>
      <w:pPr>
        <w:ind w:left="3619" w:hanging="721"/>
      </w:pPr>
      <w:rPr>
        <w:rFonts w:hint="default"/>
      </w:rPr>
    </w:lvl>
    <w:lvl w:ilvl="4" w:tplc="C2DA95CC">
      <w:start w:val="1"/>
      <w:numFmt w:val="bullet"/>
      <w:lvlText w:val="•"/>
      <w:lvlJc w:val="left"/>
      <w:pPr>
        <w:ind w:left="4426" w:hanging="721"/>
      </w:pPr>
      <w:rPr>
        <w:rFonts w:hint="default"/>
      </w:rPr>
    </w:lvl>
    <w:lvl w:ilvl="5" w:tplc="4B36DBC2">
      <w:start w:val="1"/>
      <w:numFmt w:val="bullet"/>
      <w:lvlText w:val="•"/>
      <w:lvlJc w:val="left"/>
      <w:pPr>
        <w:ind w:left="5233" w:hanging="721"/>
      </w:pPr>
      <w:rPr>
        <w:rFonts w:hint="default"/>
      </w:rPr>
    </w:lvl>
    <w:lvl w:ilvl="6" w:tplc="206C3B62">
      <w:start w:val="1"/>
      <w:numFmt w:val="bullet"/>
      <w:lvlText w:val="•"/>
      <w:lvlJc w:val="left"/>
      <w:pPr>
        <w:ind w:left="6039" w:hanging="721"/>
      </w:pPr>
      <w:rPr>
        <w:rFonts w:hint="default"/>
      </w:rPr>
    </w:lvl>
    <w:lvl w:ilvl="7" w:tplc="9EE2B464">
      <w:start w:val="1"/>
      <w:numFmt w:val="bullet"/>
      <w:lvlText w:val="•"/>
      <w:lvlJc w:val="left"/>
      <w:pPr>
        <w:ind w:left="6846" w:hanging="721"/>
      </w:pPr>
      <w:rPr>
        <w:rFonts w:hint="default"/>
      </w:rPr>
    </w:lvl>
    <w:lvl w:ilvl="8" w:tplc="D7E4C30C">
      <w:start w:val="1"/>
      <w:numFmt w:val="bullet"/>
      <w:lvlText w:val="•"/>
      <w:lvlJc w:val="left"/>
      <w:pPr>
        <w:ind w:left="7653" w:hanging="72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E7"/>
    <w:rsid w:val="00286AE7"/>
    <w:rsid w:val="006177E0"/>
    <w:rsid w:val="006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92B7C-F8EB-438B-87B0-AC4D853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cp.edu.au/" TargetMode="External"/><Relationship Id="rId18" Type="http://schemas.openxmlformats.org/officeDocument/2006/relationships/hyperlink" Target="http://www.theage.com.au/victoria/hazelwood-owners-gdf-suez-refusing-to-pay-18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acp@racp.edu.au" TargetMode="External"/><Relationship Id="rId17" Type="http://schemas.openxmlformats.org/officeDocument/2006/relationships/hyperlink" Target="http://www.censusdata.abs.gov.au/census_services/getproduct/census/2011/quickstat/LGA23810?op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Angela.Hua@racp.edu.au" TargetMode="External"/><Relationship Id="rId19" Type="http://schemas.openxmlformats.org/officeDocument/2006/relationships/hyperlink" Target="http://www.thelancet.com/commissions/climate-change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azelwoodinquiry.vic.gov.au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C8633-ED46-4F1B-8C5B-9738D150DA33}"/>
</file>

<file path=customXml/itemProps2.xml><?xml version="1.0" encoding="utf-8"?>
<ds:datastoreItem xmlns:ds="http://schemas.openxmlformats.org/officeDocument/2006/customXml" ds:itemID="{C7E1A153-3755-4A9C-BEE4-2E7109E7C76D}"/>
</file>

<file path=customXml/itemProps3.xml><?xml version="1.0" encoding="utf-8"?>
<ds:datastoreItem xmlns:ds="http://schemas.openxmlformats.org/officeDocument/2006/customXml" ds:itemID="{513F1200-3F1C-43C2-909F-0BA423797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Australasian College of Physicians_Submission</dc:title>
  <dc:creator>Veronica Vogel</dc:creator>
  <cp:lastModifiedBy>Kristen Stock</cp:lastModifiedBy>
  <cp:revision>2</cp:revision>
  <dcterms:created xsi:type="dcterms:W3CDTF">2015-08-13T06:10:00Z</dcterms:created>
  <dcterms:modified xsi:type="dcterms:W3CDTF">2015-08-13T06:10:00Z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2015-08-13T00:00:00Z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216600</vt:r8>
  </property>
</Properties>
</file>