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679" w:val="left" w:leader="none"/>
        </w:tabs>
        <w:spacing w:before="55"/>
        <w:ind w:left="150" w:right="3165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From:</w:t>
        <w:tab/>
      </w:r>
      <w:r>
        <w:rPr>
          <w:rFonts w:ascii="Tahoma"/>
          <w:color w:val="0000FF"/>
          <w:sz w:val="15"/>
        </w:rPr>
      </w:r>
      <w:hyperlink r:id="rId5">
        <w:r>
          <w:rPr>
            <w:rFonts w:ascii="Tahoma"/>
            <w:color w:val="0000FF"/>
            <w:sz w:val="15"/>
            <w:u w:val="single" w:color="0000FF"/>
          </w:rPr>
          <w:t>Hazelwood Mine Fire Inquiry</w:t>
        </w:r>
        <w:r>
          <w:rPr>
            <w:rFonts w:ascii="Tahoma"/>
            <w:color w:val="0000FF"/>
            <w:sz w:val="15"/>
          </w:rPr>
        </w:r>
        <w:r>
          <w:rPr>
            <w:rFonts w:ascii="Tahoma"/>
            <w:sz w:val="15"/>
          </w:rPr>
        </w:r>
      </w:hyperlink>
    </w:p>
    <w:p>
      <w:pPr>
        <w:tabs>
          <w:tab w:pos="1679" w:val="left" w:leader="none"/>
        </w:tabs>
        <w:spacing w:before="29"/>
        <w:ind w:left="150" w:right="3165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To:</w:t>
        <w:tab/>
      </w:r>
      <w:r>
        <w:rPr>
          <w:rFonts w:ascii="Tahoma"/>
          <w:color w:val="0000FF"/>
          <w:sz w:val="15"/>
        </w:rPr>
      </w:r>
      <w:hyperlink r:id="rId5">
        <w:r>
          <w:rPr>
            <w:rFonts w:ascii="Tahoma"/>
            <w:color w:val="0000FF"/>
            <w:sz w:val="15"/>
            <w:u w:val="single" w:color="0000FF"/>
          </w:rPr>
          <w:t>Hazelwood Info Shared Mailbox</w:t>
        </w:r>
        <w:r>
          <w:rPr>
            <w:rFonts w:ascii="Tahoma"/>
            <w:color w:val="0000FF"/>
            <w:sz w:val="15"/>
          </w:rPr>
        </w:r>
        <w:r>
          <w:rPr>
            <w:rFonts w:ascii="Tahoma"/>
            <w:sz w:val="15"/>
          </w:rPr>
        </w:r>
      </w:hyperlink>
    </w:p>
    <w:p>
      <w:pPr>
        <w:tabs>
          <w:tab w:pos="1679" w:val="left" w:leader="none"/>
        </w:tabs>
        <w:spacing w:before="29"/>
        <w:ind w:left="150" w:right="3165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Subject:</w:t>
        <w:tab/>
      </w:r>
      <w:r>
        <w:rPr>
          <w:rFonts w:ascii="Tahoma"/>
          <w:sz w:val="15"/>
        </w:rPr>
        <w:t>Morwell Mine Fire Submission</w:t>
      </w:r>
    </w:p>
    <w:p>
      <w:pPr>
        <w:tabs>
          <w:tab w:pos="1679" w:val="left" w:leader="none"/>
        </w:tabs>
        <w:spacing w:before="29"/>
        <w:ind w:left="150" w:right="3165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Date:</w:t>
        <w:tab/>
      </w:r>
      <w:r>
        <w:rPr>
          <w:rFonts w:ascii="Tahoma"/>
          <w:sz w:val="15"/>
        </w:rPr>
        <w:t>Monday, 3 August 2015 2:43:08 PM</w:t>
      </w:r>
    </w:p>
    <w:p>
      <w:pPr>
        <w:tabs>
          <w:tab w:pos="1679" w:val="left" w:leader="none"/>
        </w:tabs>
        <w:spacing w:before="29"/>
        <w:ind w:left="150" w:right="3165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Attachments:</w:t>
        <w:tab/>
      </w:r>
      <w:r>
        <w:rPr>
          <w:rFonts w:ascii="Tahoma"/>
          <w:color w:val="0000FF"/>
          <w:sz w:val="15"/>
        </w:rPr>
      </w:r>
      <w:r>
        <w:rPr>
          <w:rFonts w:ascii="Tahoma"/>
          <w:color w:val="0000FF"/>
          <w:sz w:val="15"/>
          <w:u w:val="single" w:color="0000FF"/>
        </w:rPr>
        <w:t>20150803_hazelwood-inquiry_vha-submission.pdf</w:t>
      </w:r>
      <w:r>
        <w:rPr>
          <w:rFonts w:ascii="Tahoma"/>
          <w:color w:val="0000FF"/>
          <w:sz w:val="15"/>
        </w:rPr>
      </w:r>
      <w:r>
        <w:rPr>
          <w:rFonts w:ascii="Tahoma"/>
          <w:sz w:val="15"/>
        </w:rPr>
      </w:r>
    </w:p>
    <w:p>
      <w:pPr>
        <w:spacing w:line="240" w:lineRule="auto" w:before="4"/>
        <w:rPr>
          <w:rFonts w:ascii="Tahoma" w:hAnsi="Tahoma" w:cs="Tahoma" w:eastAsia="Tahoma"/>
          <w:sz w:val="12"/>
          <w:szCs w:val="12"/>
        </w:rPr>
      </w:pPr>
    </w:p>
    <w:p>
      <w:pPr>
        <w:spacing w:line="30" w:lineRule="exact"/>
        <w:ind w:left="105" w:right="0" w:firstLine="0"/>
        <w:rPr>
          <w:rFonts w:ascii="Tahoma" w:hAnsi="Tahoma" w:cs="Tahoma" w:eastAsia="Tahoma"/>
          <w:sz w:val="3"/>
          <w:szCs w:val="3"/>
        </w:rPr>
      </w:pPr>
      <w:r>
        <w:rPr>
          <w:rFonts w:ascii="Tahoma" w:hAnsi="Tahoma" w:cs="Tahoma" w:eastAsia="Tahoma"/>
          <w:position w:val="0"/>
          <w:sz w:val="3"/>
          <w:szCs w:val="3"/>
        </w:rPr>
        <w:pict>
          <v:group style="width:441.75pt;height:1.5pt;mso-position-horizontal-relative:char;mso-position-vertical-relative:line" coordorigin="0,0" coordsize="8835,30">
            <v:group style="position:absolute;left:15;top:15;width:8805;height:2" coordorigin="15,15" coordsize="8805,2">
              <v:shape style="position:absolute;left:15;top:15;width:8805;height:2" coordorigin="15,15" coordsize="8805,0" path="m15,15l8820,15e" filled="false" stroked="true" strokeweight="1.5pt" strokecolor="#818181">
                <v:path arrowok="t"/>
              </v:shape>
            </v:group>
            <v:group style="position:absolute;left:15;top:8;width:8805;height:2" coordorigin="15,8" coordsize="8805,2">
              <v:shape style="position:absolute;left:15;top:8;width:8805;height:2" coordorigin="15,8" coordsize="8805,0" path="m15,8l8820,8e" filled="false" stroked="true" strokeweight=".75pt" strokecolor="#818181">
                <v:path arrowok="t"/>
              </v:shape>
            </v:group>
            <v:group style="position:absolute;left:15;top:23;width:8805;height:2" coordorigin="15,23" coordsize="8805,2">
              <v:shape style="position:absolute;left:15;top:23;width:8805;height:2" coordorigin="15,23" coordsize="8805,0" path="m15,23l8820,23e" filled="false" stroked="true" strokeweight=".75pt" strokecolor="#818181">
                <v:path arrowok="t"/>
              </v:shape>
            </v:group>
            <v:group style="position:absolute;left:15;top:0;width:15;height:30" coordorigin="15,0" coordsize="15,30">
              <v:shape style="position:absolute;left:15;top:0;width:15;height:30" coordorigin="15,0" coordsize="15,30" path="m15,0l15,30,30,15,15,0xe" filled="true" fillcolor="#818181" stroked="false">
                <v:path arrowok="t"/>
                <v:fill type="solid"/>
              </v:shape>
            </v:group>
            <v:group style="position:absolute;left:8805;top:0;width:15;height:30" coordorigin="8805,0" coordsize="15,30">
              <v:shape style="position:absolute;left:8805;top:0;width:15;height:30" coordorigin="8805,0" coordsize="15,30" path="m8820,0l8805,15,8820,30,8820,0xe" filled="true" fillcolor="#818181" stroked="false">
                <v:path arrowok="t"/>
                <v:fill type="solid"/>
              </v:shape>
            </v:group>
          </v:group>
        </w:pict>
      </w:r>
      <w:r>
        <w:rPr>
          <w:rFonts w:ascii="Tahoma" w:hAnsi="Tahoma" w:cs="Tahoma" w:eastAsia="Tahoma"/>
          <w:position w:val="0"/>
          <w:sz w:val="3"/>
          <w:szCs w:val="3"/>
        </w:rPr>
      </w:r>
    </w:p>
    <w:p>
      <w:pPr>
        <w:spacing w:line="240" w:lineRule="auto" w:before="11"/>
        <w:rPr>
          <w:rFonts w:ascii="Tahoma" w:hAnsi="Tahoma" w:cs="Tahoma" w:eastAsia="Tahoma"/>
          <w:sz w:val="25"/>
          <w:szCs w:val="25"/>
        </w:rPr>
      </w:pPr>
    </w:p>
    <w:p>
      <w:pPr>
        <w:spacing w:before="79"/>
        <w:ind w:left="120" w:right="3165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19"/>
        </w:rPr>
        <w:t>Title:</w:t>
      </w:r>
      <w:r>
        <w:rPr>
          <w:rFonts w:ascii="Times New Roman"/>
          <w:spacing w:val="-17"/>
          <w:w w:val="105"/>
          <w:sz w:val="19"/>
        </w:rPr>
        <w:t> </w:t>
      </w:r>
      <w:r>
        <w:rPr>
          <w:rFonts w:ascii="Times New Roman"/>
          <w:w w:val="105"/>
          <w:sz w:val="19"/>
        </w:rPr>
        <w:t>Mr</w:t>
      </w:r>
      <w:r>
        <w:rPr>
          <w:rFonts w:ascii="Times New Roman"/>
          <w:sz w:val="19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528" w:lineRule="auto" w:before="0"/>
        <w:ind w:left="120" w:right="6802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19"/>
        </w:rPr>
        <w:t>First Name:</w:t>
      </w:r>
      <w:r>
        <w:rPr>
          <w:rFonts w:ascii="Times New Roman"/>
          <w:spacing w:val="-21"/>
          <w:w w:val="105"/>
          <w:sz w:val="19"/>
        </w:rPr>
        <w:t> </w:t>
      </w:r>
      <w:r>
        <w:rPr>
          <w:rFonts w:ascii="Times New Roman"/>
          <w:w w:val="105"/>
          <w:sz w:val="19"/>
        </w:rPr>
        <w:t>Chris</w:t>
      </w:r>
      <w:r>
        <w:rPr>
          <w:rFonts w:ascii="Times New Roman"/>
          <w:w w:val="102"/>
          <w:sz w:val="19"/>
        </w:rPr>
        <w:t> </w:t>
      </w:r>
      <w:r>
        <w:rPr>
          <w:rFonts w:ascii="Times New Roman"/>
          <w:sz w:val="19"/>
        </w:rPr>
        <w:t>Surname:</w:t>
      </w:r>
      <w:r>
        <w:rPr>
          <w:rFonts w:ascii="Times New Roman"/>
          <w:spacing w:val="37"/>
          <w:sz w:val="19"/>
        </w:rPr>
        <w:t> </w:t>
      </w:r>
      <w:r>
        <w:rPr>
          <w:rFonts w:ascii="Times New Roman"/>
          <w:sz w:val="19"/>
        </w:rPr>
        <w:t>Templin</w:t>
      </w:r>
    </w:p>
    <w:p>
      <w:pPr>
        <w:spacing w:line="264" w:lineRule="auto" w:before="9"/>
        <w:ind w:left="120" w:right="3165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19"/>
        </w:rPr>
        <w:t>Organisation</w:t>
      </w:r>
      <w:r>
        <w:rPr>
          <w:rFonts w:ascii="Times New Roman"/>
          <w:spacing w:val="-23"/>
          <w:w w:val="105"/>
          <w:sz w:val="19"/>
        </w:rPr>
        <w:t> </w:t>
      </w:r>
      <w:r>
        <w:rPr>
          <w:rFonts w:ascii="Times New Roman"/>
          <w:w w:val="105"/>
          <w:sz w:val="19"/>
        </w:rPr>
        <w:t>represented</w:t>
      </w:r>
      <w:r>
        <w:rPr>
          <w:rFonts w:ascii="Times New Roman"/>
          <w:spacing w:val="-23"/>
          <w:w w:val="105"/>
          <w:sz w:val="19"/>
        </w:rPr>
        <w:t> </w:t>
      </w:r>
      <w:r>
        <w:rPr>
          <w:rFonts w:ascii="Times New Roman"/>
          <w:w w:val="105"/>
          <w:sz w:val="19"/>
        </w:rPr>
        <w:t>(if</w:t>
      </w:r>
      <w:r>
        <w:rPr>
          <w:rFonts w:ascii="Times New Roman"/>
          <w:spacing w:val="-23"/>
          <w:w w:val="105"/>
          <w:sz w:val="19"/>
        </w:rPr>
        <w:t> </w:t>
      </w:r>
      <w:r>
        <w:rPr>
          <w:rFonts w:ascii="Times New Roman"/>
          <w:w w:val="105"/>
          <w:sz w:val="19"/>
        </w:rPr>
        <w:t>applicable):</w:t>
      </w:r>
      <w:r>
        <w:rPr>
          <w:rFonts w:ascii="Times New Roman"/>
          <w:spacing w:val="-23"/>
          <w:w w:val="105"/>
          <w:sz w:val="19"/>
        </w:rPr>
        <w:t> </w:t>
      </w:r>
      <w:r>
        <w:rPr>
          <w:rFonts w:ascii="Times New Roman"/>
          <w:w w:val="105"/>
          <w:sz w:val="19"/>
        </w:rPr>
        <w:t>Victorian</w:t>
      </w:r>
      <w:r>
        <w:rPr>
          <w:rFonts w:ascii="Times New Roman"/>
          <w:spacing w:val="-23"/>
          <w:w w:val="105"/>
          <w:sz w:val="19"/>
        </w:rPr>
        <w:t> </w:t>
      </w:r>
      <w:r>
        <w:rPr>
          <w:rFonts w:ascii="Times New Roman"/>
          <w:w w:val="105"/>
          <w:sz w:val="19"/>
        </w:rPr>
        <w:t>Healthcare</w:t>
      </w:r>
      <w:r>
        <w:rPr>
          <w:rFonts w:ascii="Times New Roman"/>
          <w:w w:val="102"/>
          <w:sz w:val="19"/>
        </w:rPr>
        <w:t> </w:t>
      </w:r>
      <w:r>
        <w:rPr>
          <w:rFonts w:ascii="Times New Roman"/>
          <w:w w:val="105"/>
          <w:sz w:val="19"/>
        </w:rPr>
        <w:t>Association</w:t>
      </w:r>
      <w:r>
        <w:rPr>
          <w:rFonts w:ascii="Times New Roman"/>
          <w:sz w:val="19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528" w:lineRule="auto" w:before="0"/>
        <w:ind w:left="120" w:right="5226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z w:val="19"/>
        </w:rPr>
        <w:t>Email</w:t>
      </w:r>
      <w:r>
        <w:rPr>
          <w:rFonts w:ascii="Times New Roman"/>
          <w:spacing w:val="40"/>
          <w:sz w:val="19"/>
        </w:rPr>
        <w:t> </w:t>
      </w:r>
      <w:r>
        <w:rPr>
          <w:rFonts w:ascii="Times New Roman"/>
          <w:sz w:val="19"/>
        </w:rPr>
        <w:t>address:</w:t>
      </w:r>
      <w:r>
        <w:rPr>
          <w:rFonts w:ascii="Times New Roman"/>
          <w:spacing w:val="40"/>
          <w:sz w:val="19"/>
        </w:rPr>
        <w:t> </w:t>
      </w:r>
      <w:hyperlink r:id="rId6">
        <w:r>
          <w:rPr>
            <w:rFonts w:ascii="Times New Roman"/>
            <w:sz w:val="19"/>
          </w:rPr>
          <w:t>chris.templin@vha.org.au</w:t>
        </w:r>
      </w:hyperlink>
      <w:r>
        <w:rPr>
          <w:rFonts w:ascii="Times New Roman"/>
          <w:spacing w:val="-46"/>
          <w:sz w:val="19"/>
        </w:rPr>
        <w:t> </w:t>
      </w:r>
      <w:r>
        <w:rPr>
          <w:rFonts w:ascii="Times New Roman"/>
          <w:spacing w:val="-46"/>
          <w:sz w:val="19"/>
        </w:rPr>
      </w:r>
      <w:r>
        <w:rPr>
          <w:rFonts w:ascii="Times New Roman"/>
          <w:w w:val="105"/>
          <w:sz w:val="19"/>
        </w:rPr>
        <w:t>Home</w:t>
      </w:r>
      <w:r>
        <w:rPr>
          <w:rFonts w:ascii="Times New Roman"/>
          <w:spacing w:val="-13"/>
          <w:w w:val="105"/>
          <w:sz w:val="19"/>
        </w:rPr>
        <w:t> </w:t>
      </w:r>
      <w:r>
        <w:rPr>
          <w:rFonts w:ascii="Times New Roman"/>
          <w:w w:val="105"/>
          <w:sz w:val="19"/>
        </w:rPr>
        <w:t>or</w:t>
      </w:r>
      <w:r>
        <w:rPr>
          <w:rFonts w:ascii="Times New Roman"/>
          <w:spacing w:val="-13"/>
          <w:w w:val="105"/>
          <w:sz w:val="19"/>
        </w:rPr>
        <w:t> </w:t>
      </w:r>
      <w:r>
        <w:rPr>
          <w:rFonts w:ascii="Times New Roman"/>
          <w:w w:val="105"/>
          <w:sz w:val="19"/>
        </w:rPr>
        <w:t>office</w:t>
      </w:r>
      <w:r>
        <w:rPr>
          <w:rFonts w:ascii="Times New Roman"/>
          <w:spacing w:val="-13"/>
          <w:w w:val="105"/>
          <w:sz w:val="19"/>
        </w:rPr>
        <w:t> </w:t>
      </w:r>
      <w:r>
        <w:rPr>
          <w:rFonts w:ascii="Times New Roman"/>
          <w:w w:val="105"/>
          <w:sz w:val="19"/>
        </w:rPr>
        <w:t>phone:</w:t>
      </w:r>
      <w:r>
        <w:rPr>
          <w:rFonts w:ascii="Times New Roman"/>
          <w:spacing w:val="-13"/>
          <w:w w:val="105"/>
          <w:sz w:val="19"/>
        </w:rPr>
        <w:t> </w:t>
      </w:r>
      <w:r>
        <w:rPr>
          <w:rFonts w:ascii="Times New Roman"/>
          <w:w w:val="105"/>
          <w:sz w:val="19"/>
        </w:rPr>
        <w:t>9094</w:t>
      </w:r>
      <w:r>
        <w:rPr>
          <w:rFonts w:ascii="Times New Roman"/>
          <w:spacing w:val="-13"/>
          <w:w w:val="105"/>
          <w:sz w:val="19"/>
        </w:rPr>
        <w:t> </w:t>
      </w:r>
      <w:r>
        <w:rPr>
          <w:rFonts w:ascii="Times New Roman"/>
          <w:w w:val="105"/>
          <w:sz w:val="19"/>
        </w:rPr>
        <w:t>7777</w:t>
      </w:r>
      <w:r>
        <w:rPr>
          <w:rFonts w:ascii="Times New Roman"/>
          <w:sz w:val="19"/>
        </w:rPr>
      </w:r>
    </w:p>
    <w:p>
      <w:pPr>
        <w:spacing w:before="9"/>
        <w:ind w:left="120" w:right="3165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19"/>
        </w:rPr>
        <w:t>Content</w:t>
      </w:r>
      <w:r>
        <w:rPr>
          <w:rFonts w:ascii="Times New Roman"/>
          <w:spacing w:val="-15"/>
          <w:w w:val="105"/>
          <w:sz w:val="19"/>
        </w:rPr>
        <w:t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15"/>
          <w:w w:val="105"/>
          <w:sz w:val="19"/>
        </w:rPr>
        <w:t> </w:t>
      </w:r>
      <w:r>
        <w:rPr>
          <w:rFonts w:ascii="Times New Roman"/>
          <w:w w:val="105"/>
          <w:sz w:val="19"/>
        </w:rPr>
        <w:t>submission</w:t>
      </w:r>
      <w:r>
        <w:rPr>
          <w:rFonts w:ascii="Times New Roman"/>
          <w:spacing w:val="-15"/>
          <w:w w:val="105"/>
          <w:sz w:val="19"/>
        </w:rPr>
        <w:t> </w:t>
      </w:r>
      <w:r>
        <w:rPr>
          <w:rFonts w:ascii="Times New Roman"/>
          <w:w w:val="105"/>
          <w:sz w:val="19"/>
        </w:rPr>
        <w:t>(you</w:t>
      </w:r>
      <w:r>
        <w:rPr>
          <w:rFonts w:ascii="Times New Roman"/>
          <w:spacing w:val="-15"/>
          <w:w w:val="105"/>
          <w:sz w:val="19"/>
        </w:rPr>
        <w:t> </w:t>
      </w:r>
      <w:r>
        <w:rPr>
          <w:rFonts w:ascii="Times New Roman"/>
          <w:w w:val="105"/>
          <w:sz w:val="19"/>
        </w:rPr>
        <w:t>can</w:t>
      </w:r>
      <w:r>
        <w:rPr>
          <w:rFonts w:ascii="Times New Roman"/>
          <w:spacing w:val="-15"/>
          <w:w w:val="105"/>
          <w:sz w:val="19"/>
        </w:rPr>
        <w:t> </w:t>
      </w:r>
      <w:r>
        <w:rPr>
          <w:rFonts w:ascii="Times New Roman"/>
          <w:w w:val="105"/>
          <w:sz w:val="19"/>
        </w:rPr>
        <w:t>choose</w:t>
      </w:r>
      <w:r>
        <w:rPr>
          <w:rFonts w:ascii="Times New Roman"/>
          <w:spacing w:val="-15"/>
          <w:w w:val="105"/>
          <w:sz w:val="19"/>
        </w:rPr>
        <w:t> </w:t>
      </w:r>
      <w:r>
        <w:rPr>
          <w:rFonts w:ascii="Times New Roman"/>
          <w:w w:val="105"/>
          <w:sz w:val="19"/>
        </w:rPr>
        <w:t>multiple):</w:t>
      </w:r>
      <w:r>
        <w:rPr>
          <w:rFonts w:ascii="Times New Roman"/>
          <w:spacing w:val="-15"/>
          <w:w w:val="105"/>
          <w:sz w:val="19"/>
        </w:rPr>
        <w:t> </w:t>
      </w:r>
      <w:r>
        <w:rPr>
          <w:rFonts w:ascii="Times New Roman"/>
          <w:w w:val="105"/>
          <w:sz w:val="19"/>
        </w:rPr>
        <w:t>Health</w:t>
      </w:r>
      <w:r>
        <w:rPr>
          <w:rFonts w:ascii="Times New Roman"/>
          <w:sz w:val="19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64" w:lineRule="auto" w:before="0"/>
        <w:ind w:left="120" w:right="3165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05"/>
          <w:sz w:val="19"/>
          <w:szCs w:val="19"/>
        </w:rPr>
        <w:t>Please</w:t>
      </w:r>
      <w:r>
        <w:rPr>
          <w:rFonts w:ascii="Times New Roman" w:hAnsi="Times New Roman" w:cs="Times New Roman" w:eastAsia="Times New Roman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select</w:t>
      </w:r>
      <w:r>
        <w:rPr>
          <w:rFonts w:ascii="Times New Roman" w:hAnsi="Times New Roman" w:cs="Times New Roman" w:eastAsia="Times New Roman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one</w:t>
      </w:r>
      <w:r>
        <w:rPr>
          <w:rFonts w:ascii="Times New Roman" w:hAnsi="Times New Roman" w:cs="Times New Roman" w:eastAsia="Times New Roman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following</w:t>
      </w:r>
      <w:r>
        <w:rPr>
          <w:rFonts w:ascii="Times New Roman" w:hAnsi="Times New Roman" w:cs="Times New Roman" w:eastAsia="Times New Roman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options:</w:t>
      </w:r>
      <w:r>
        <w:rPr>
          <w:rFonts w:ascii="Times New Roman" w:hAnsi="Times New Roman" w:cs="Times New Roman" w:eastAsia="Times New Roman"/>
          <w:spacing w:val="-1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⁭</w:t>
      </w:r>
      <w:r>
        <w:rPr>
          <w:rFonts w:ascii="Times New Roman" w:hAnsi="Times New Roman" w:cs="Times New Roman" w:eastAsia="Times New Roman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I</w:t>
      </w:r>
      <w:r>
        <w:rPr>
          <w:rFonts w:ascii="Times New Roman" w:hAnsi="Times New Roman" w:cs="Times New Roman" w:eastAsia="Times New Roman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acknowledge</w:t>
      </w:r>
      <w:r>
        <w:rPr>
          <w:rFonts w:ascii="Times New Roman" w:hAnsi="Times New Roman" w:cs="Times New Roman" w:eastAsia="Times New Roman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that</w:t>
      </w:r>
      <w:r>
        <w:rPr>
          <w:rFonts w:ascii="Times New Roman" w:hAnsi="Times New Roman" w:cs="Times New Roman" w:eastAsia="Times New Roman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my</w:t>
      </w:r>
      <w:r>
        <w:rPr>
          <w:rFonts w:ascii="Times New Roman" w:hAnsi="Times New Roman" w:cs="Times New Roman" w:eastAsia="Times New Roman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submission</w:t>
      </w:r>
      <w:r>
        <w:rPr>
          <w:rFonts w:ascii="Times New Roman" w:hAnsi="Times New Roman" w:cs="Times New Roman" w:eastAsia="Times New Roman"/>
          <w:spacing w:val="-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will</w:t>
      </w:r>
      <w:r>
        <w:rPr>
          <w:rFonts w:ascii="Times New Roman" w:hAnsi="Times New Roman" w:cs="Times New Roman" w:eastAsia="Times New Roman"/>
          <w:spacing w:val="-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be</w:t>
      </w:r>
      <w:r>
        <w:rPr>
          <w:rFonts w:ascii="Times New Roman" w:hAnsi="Times New Roman" w:cs="Times New Roman" w:eastAsia="Times New Roman"/>
          <w:spacing w:val="-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treated</w:t>
      </w:r>
      <w:r>
        <w:rPr>
          <w:rFonts w:ascii="Times New Roman" w:hAnsi="Times New Roman" w:cs="Times New Roman" w:eastAsia="Times New Roman"/>
          <w:spacing w:val="-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as</w:t>
      </w:r>
      <w:r>
        <w:rPr>
          <w:rFonts w:ascii="Times New Roman" w:hAnsi="Times New Roman" w:cs="Times New Roman" w:eastAsia="Times New Roman"/>
          <w:spacing w:val="-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spacing w:val="-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public</w:t>
      </w:r>
      <w:r>
        <w:rPr>
          <w:rFonts w:ascii="Times New Roman" w:hAnsi="Times New Roman" w:cs="Times New Roman" w:eastAsia="Times New Roman"/>
          <w:spacing w:val="-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document</w:t>
      </w:r>
      <w:r>
        <w:rPr>
          <w:rFonts w:ascii="Times New Roman" w:hAnsi="Times New Roman" w:cs="Times New Roman" w:eastAsia="Times New Roman"/>
          <w:spacing w:val="-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spacing w:val="-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may</w:t>
      </w:r>
      <w:r>
        <w:rPr>
          <w:rFonts w:ascii="Times New Roman" w:hAnsi="Times New Roman" w:cs="Times New Roman" w:eastAsia="Times New Roman"/>
          <w:spacing w:val="-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be</w:t>
      </w:r>
      <w:r>
        <w:rPr>
          <w:rFonts w:ascii="Times New Roman" w:hAnsi="Times New Roman" w:cs="Times New Roman" w:eastAsia="Times New Roman"/>
          <w:spacing w:val="-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published,</w:t>
      </w:r>
      <w:r>
        <w:rPr>
          <w:rFonts w:ascii="Times New Roman" w:hAnsi="Times New Roman" w:cs="Times New Roman" w:eastAsia="Times New Roman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quoted</w:t>
      </w:r>
      <w:r>
        <w:rPr>
          <w:rFonts w:ascii="Times New Roman" w:hAnsi="Times New Roman" w:cs="Times New Roman" w:eastAsia="Times New Roman"/>
          <w:spacing w:val="-1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or</w:t>
      </w:r>
      <w:r>
        <w:rPr>
          <w:rFonts w:ascii="Times New Roman" w:hAnsi="Times New Roman" w:cs="Times New Roman" w:eastAsia="Times New Roman"/>
          <w:spacing w:val="-1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summarised</w:t>
      </w:r>
      <w:r>
        <w:rPr>
          <w:rFonts w:ascii="Times New Roman" w:hAnsi="Times New Roman" w:cs="Times New Roman" w:eastAsia="Times New Roman"/>
          <w:spacing w:val="-1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by</w:t>
      </w:r>
      <w:r>
        <w:rPr>
          <w:rFonts w:ascii="Times New Roman" w:hAnsi="Times New Roman" w:cs="Times New Roman" w:eastAsia="Times New Roman"/>
          <w:spacing w:val="-1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spacing w:val="-1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Inquiry.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20" w:right="3165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z w:val="19"/>
        </w:rPr>
        <w:t>Upload</w:t>
      </w:r>
      <w:r>
        <w:rPr>
          <w:rFonts w:ascii="Times New Roman"/>
          <w:spacing w:val="40"/>
          <w:sz w:val="19"/>
        </w:rPr>
        <w:t> </w:t>
      </w:r>
      <w:r>
        <w:rPr>
          <w:rFonts w:ascii="Times New Roman"/>
          <w:sz w:val="19"/>
        </w:rPr>
        <w:t>Submission:</w:t>
      </w:r>
    </w:p>
    <w:p>
      <w:pPr>
        <w:spacing w:line="261" w:lineRule="auto" w:before="21"/>
        <w:ind w:left="12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color w:val="0000FF"/>
          <w:w w:val="102"/>
          <w:sz w:val="19"/>
        </w:rPr>
      </w:r>
      <w:hyperlink r:id="rId7">
        <w:r>
          <w:rPr>
            <w:rFonts w:ascii="Times New Roman"/>
            <w:color w:val="0000FF"/>
            <w:sz w:val="19"/>
            <w:u w:val="single" w:color="0000FF"/>
          </w:rPr>
          <w:t>http://hazelwoodinquiry.vic.gov.au/wp-content/uploads/formidable/20150803_hazelwood-inquiry_vha-</w:t>
        </w:r>
        <w:r>
          <w:rPr>
            <w:rFonts w:ascii="Times New Roman"/>
            <w:color w:val="0000FF"/>
            <w:spacing w:val="17"/>
            <w:sz w:val="19"/>
            <w:u w:val="single" w:color="0000FF"/>
          </w:rPr>
          <w:t> </w:t>
        </w:r>
        <w:r>
          <w:rPr>
            <w:rFonts w:ascii="Times New Roman"/>
            <w:color w:val="0000FF"/>
            <w:spacing w:val="17"/>
            <w:sz w:val="19"/>
          </w:rPr>
        </w:r>
      </w:hyperlink>
      <w:r>
        <w:rPr>
          <w:rFonts w:ascii="Times New Roman"/>
          <w:color w:val="0000FF"/>
          <w:spacing w:val="17"/>
          <w:sz w:val="19"/>
        </w:rPr>
      </w:r>
      <w:hyperlink r:id="rId7">
        <w:r>
          <w:rPr>
            <w:rFonts w:ascii="Times New Roman"/>
            <w:color w:val="0000FF"/>
            <w:spacing w:val="17"/>
            <w:sz w:val="19"/>
          </w:rPr>
        </w:r>
        <w:r>
          <w:rPr>
            <w:rFonts w:ascii="Times New Roman"/>
            <w:color w:val="0000FF"/>
            <w:w w:val="105"/>
            <w:sz w:val="19"/>
            <w:u w:val="single" w:color="0000FF"/>
          </w:rPr>
          <w:t>submission.pdf</w:t>
        </w:r>
        <w:r>
          <w:rPr>
            <w:rFonts w:ascii="Times New Roman"/>
            <w:color w:val="0000FF"/>
            <w:w w:val="105"/>
            <w:sz w:val="19"/>
          </w:rPr>
        </w:r>
        <w:r>
          <w:rPr>
            <w:rFonts w:ascii="Times New Roman"/>
            <w:sz w:val="19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79"/>
        <w:ind w:left="120" w:right="0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19"/>
        </w:rPr>
        <w:t>User</w:t>
      </w:r>
      <w:r>
        <w:rPr>
          <w:rFonts w:ascii="Times New Roman"/>
          <w:spacing w:val="-32"/>
          <w:w w:val="105"/>
          <w:sz w:val="19"/>
        </w:rPr>
        <w:t> </w:t>
      </w:r>
      <w:r>
        <w:rPr>
          <w:rFonts w:ascii="Times New Roman"/>
          <w:w w:val="105"/>
          <w:sz w:val="19"/>
        </w:rPr>
        <w:t>Information</w:t>
      </w:r>
      <w:r>
        <w:rPr>
          <w:rFonts w:ascii="Times New Roman"/>
          <w:sz w:val="19"/>
        </w:rPr>
      </w:r>
    </w:p>
    <w:p>
      <w:pPr>
        <w:spacing w:before="21"/>
        <w:ind w:left="120" w:right="0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19"/>
        </w:rPr>
        <w:t>IP</w:t>
      </w:r>
      <w:r>
        <w:rPr>
          <w:rFonts w:ascii="Times New Roman"/>
          <w:spacing w:val="-26"/>
          <w:w w:val="105"/>
          <w:sz w:val="19"/>
        </w:rPr>
        <w:t> </w:t>
      </w:r>
      <w:r>
        <w:rPr>
          <w:rFonts w:ascii="Times New Roman"/>
          <w:w w:val="105"/>
          <w:sz w:val="19"/>
        </w:rPr>
        <w:t>Address:</w:t>
      </w:r>
      <w:r>
        <w:rPr>
          <w:rFonts w:ascii="Times New Roman"/>
          <w:spacing w:val="-26"/>
          <w:w w:val="105"/>
          <w:sz w:val="19"/>
        </w:rPr>
        <w:t> </w:t>
      </w:r>
      <w:r>
        <w:rPr>
          <w:rFonts w:ascii="Times New Roman"/>
          <w:w w:val="105"/>
          <w:sz w:val="19"/>
        </w:rPr>
        <w:t>203.149.84.210</w:t>
      </w:r>
      <w:r>
        <w:rPr>
          <w:rFonts w:ascii="Times New Roman"/>
          <w:sz w:val="19"/>
        </w:rPr>
      </w:r>
    </w:p>
    <w:p>
      <w:pPr>
        <w:spacing w:line="264" w:lineRule="auto" w:before="21"/>
        <w:ind w:left="120" w:right="3523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19"/>
        </w:rPr>
        <w:t>User-Agent</w:t>
      </w:r>
      <w:r>
        <w:rPr>
          <w:rFonts w:ascii="Times New Roman"/>
          <w:spacing w:val="-21"/>
          <w:w w:val="105"/>
          <w:sz w:val="19"/>
        </w:rPr>
        <w:t> </w:t>
      </w:r>
      <w:r>
        <w:rPr>
          <w:rFonts w:ascii="Times New Roman"/>
          <w:w w:val="105"/>
          <w:sz w:val="19"/>
        </w:rPr>
        <w:t>(Browser/OS):</w:t>
      </w:r>
      <w:r>
        <w:rPr>
          <w:rFonts w:ascii="Times New Roman"/>
          <w:spacing w:val="-21"/>
          <w:w w:val="105"/>
          <w:sz w:val="19"/>
        </w:rPr>
        <w:t> </w:t>
      </w:r>
      <w:r>
        <w:rPr>
          <w:rFonts w:ascii="Times New Roman"/>
          <w:w w:val="105"/>
          <w:sz w:val="19"/>
        </w:rPr>
        <w:t>Mozilla/5.0</w:t>
      </w:r>
      <w:r>
        <w:rPr>
          <w:rFonts w:ascii="Times New Roman"/>
          <w:spacing w:val="-21"/>
          <w:w w:val="105"/>
          <w:sz w:val="19"/>
        </w:rPr>
        <w:t> </w:t>
      </w:r>
      <w:r>
        <w:rPr>
          <w:rFonts w:ascii="Times New Roman"/>
          <w:w w:val="105"/>
          <w:sz w:val="19"/>
        </w:rPr>
        <w:t>(Windows</w:t>
      </w:r>
      <w:r>
        <w:rPr>
          <w:rFonts w:ascii="Times New Roman"/>
          <w:spacing w:val="-21"/>
          <w:w w:val="105"/>
          <w:sz w:val="19"/>
        </w:rPr>
        <w:t> </w:t>
      </w:r>
      <w:r>
        <w:rPr>
          <w:rFonts w:ascii="Times New Roman"/>
          <w:w w:val="105"/>
          <w:sz w:val="19"/>
        </w:rPr>
        <w:t>NT</w:t>
      </w:r>
      <w:r>
        <w:rPr>
          <w:rFonts w:ascii="Times New Roman"/>
          <w:spacing w:val="-21"/>
          <w:w w:val="105"/>
          <w:sz w:val="19"/>
        </w:rPr>
        <w:t> </w:t>
      </w:r>
      <w:r>
        <w:rPr>
          <w:rFonts w:ascii="Times New Roman"/>
          <w:w w:val="105"/>
          <w:sz w:val="19"/>
        </w:rPr>
        <w:t>6.1;</w:t>
      </w:r>
      <w:r>
        <w:rPr>
          <w:rFonts w:ascii="Times New Roman"/>
          <w:spacing w:val="-21"/>
          <w:w w:val="105"/>
          <w:sz w:val="19"/>
        </w:rPr>
        <w:t> </w:t>
      </w:r>
      <w:r>
        <w:rPr>
          <w:rFonts w:ascii="Times New Roman"/>
          <w:w w:val="105"/>
          <w:sz w:val="19"/>
        </w:rPr>
        <w:t>WOW64)</w:t>
      </w:r>
      <w:r>
        <w:rPr>
          <w:rFonts w:ascii="Times New Roman"/>
          <w:w w:val="102"/>
          <w:sz w:val="19"/>
        </w:rPr>
        <w:t> </w:t>
      </w:r>
      <w:r>
        <w:rPr>
          <w:rFonts w:ascii="Times New Roman"/>
          <w:w w:val="105"/>
          <w:sz w:val="19"/>
        </w:rPr>
        <w:t>AppleWebKit/537.36</w:t>
      </w:r>
      <w:r>
        <w:rPr>
          <w:rFonts w:ascii="Times New Roman"/>
          <w:spacing w:val="-26"/>
          <w:w w:val="105"/>
          <w:sz w:val="19"/>
        </w:rPr>
        <w:t> </w:t>
      </w:r>
      <w:r>
        <w:rPr>
          <w:rFonts w:ascii="Times New Roman"/>
          <w:w w:val="105"/>
          <w:sz w:val="19"/>
        </w:rPr>
        <w:t>(KHTML,</w:t>
      </w:r>
      <w:r>
        <w:rPr>
          <w:rFonts w:ascii="Times New Roman"/>
          <w:spacing w:val="-26"/>
          <w:w w:val="105"/>
          <w:sz w:val="19"/>
        </w:rPr>
        <w:t> </w:t>
      </w:r>
      <w:r>
        <w:rPr>
          <w:rFonts w:ascii="Times New Roman"/>
          <w:w w:val="105"/>
          <w:sz w:val="19"/>
        </w:rPr>
        <w:t>like</w:t>
      </w:r>
      <w:r>
        <w:rPr>
          <w:rFonts w:ascii="Times New Roman"/>
          <w:spacing w:val="-26"/>
          <w:w w:val="105"/>
          <w:sz w:val="19"/>
        </w:rPr>
        <w:t> </w:t>
      </w:r>
      <w:r>
        <w:rPr>
          <w:rFonts w:ascii="Times New Roman"/>
          <w:w w:val="105"/>
          <w:sz w:val="19"/>
        </w:rPr>
        <w:t>Gecko)</w:t>
      </w:r>
      <w:r>
        <w:rPr>
          <w:rFonts w:ascii="Times New Roman"/>
          <w:spacing w:val="-26"/>
          <w:w w:val="105"/>
          <w:sz w:val="19"/>
        </w:rPr>
        <w:t> </w:t>
      </w:r>
      <w:r>
        <w:rPr>
          <w:rFonts w:ascii="Times New Roman"/>
          <w:w w:val="105"/>
          <w:sz w:val="19"/>
        </w:rPr>
        <w:t>Chrome/44.0.2403.125</w:t>
      </w:r>
      <w:r>
        <w:rPr>
          <w:rFonts w:ascii="Times New Roman"/>
          <w:w w:val="102"/>
          <w:sz w:val="19"/>
        </w:rPr>
        <w:t> </w:t>
      </w:r>
      <w:r>
        <w:rPr>
          <w:rFonts w:ascii="Times New Roman"/>
          <w:w w:val="105"/>
          <w:sz w:val="19"/>
        </w:rPr>
        <w:t>Safari/537.36</w:t>
      </w:r>
      <w:r>
        <w:rPr>
          <w:rFonts w:ascii="Times New Roman"/>
          <w:sz w:val="19"/>
        </w:rPr>
      </w:r>
    </w:p>
    <w:p>
      <w:pPr>
        <w:spacing w:before="0"/>
        <w:ind w:left="120" w:right="0" w:firstLine="0"/>
        <w:jc w:val="both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z w:val="19"/>
        </w:rPr>
        <w:t>Referrer:  </w:t>
      </w:r>
      <w:r>
        <w:rPr>
          <w:rFonts w:ascii="Times New Roman"/>
          <w:spacing w:val="35"/>
          <w:sz w:val="19"/>
        </w:rPr>
        <w:t> </w:t>
      </w:r>
      <w:r>
        <w:rPr>
          <w:rFonts w:ascii="Times New Roman"/>
          <w:color w:val="0000FF"/>
          <w:spacing w:val="35"/>
          <w:sz w:val="19"/>
        </w:rPr>
      </w:r>
      <w:hyperlink r:id="rId8">
        <w:r>
          <w:rPr>
            <w:rFonts w:ascii="Times New Roman"/>
            <w:color w:val="0000FF"/>
            <w:sz w:val="19"/>
            <w:u w:val="single" w:color="0000FF"/>
          </w:rPr>
          <w:t>http://hazelwoodinquiry.vic.gov.au/online-submissions/</w:t>
        </w:r>
        <w:r>
          <w:rPr>
            <w:rFonts w:ascii="Times New Roman"/>
            <w:color w:val="0000FF"/>
            <w:sz w:val="19"/>
          </w:rPr>
        </w:r>
        <w:r>
          <w:rPr>
            <w:rFonts w:ascii="Times New Roman"/>
            <w:sz w:val="19"/>
          </w:rPr>
        </w:r>
      </w:hyperlink>
    </w:p>
    <w:p>
      <w:pPr>
        <w:spacing w:after="0"/>
        <w:jc w:val="both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1900" w:h="16820"/>
          <w:pgMar w:top="1180" w:bottom="280" w:left="1440" w:right="14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4.2pt;margin-top:14.249978pt;width:42.5pt;height:813.5pt;mso-position-horizontal-relative:page;mso-position-vertical-relative:page;z-index:1096" coordorigin="284,285" coordsize="850,16270">
            <v:shape style="position:absolute;left:284;top:285;width:850;height:16270" coordorigin="284,285" coordsize="850,16270" path="m284,16555l1134,16555,1134,285,284,285,284,16555xe" filled="true" fillcolor="#ffc000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780" w:lineRule="exact"/>
        <w:ind w:left="135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5"/>
          <w:sz w:val="20"/>
          <w:szCs w:val="20"/>
        </w:rPr>
        <w:drawing>
          <wp:inline distT="0" distB="0" distL="0" distR="0">
            <wp:extent cx="2516453" cy="49530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45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15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78"/>
        <w:ind w:left="1522" w:right="1229" w:firstLine="0"/>
        <w:jc w:val="left"/>
        <w:rPr>
          <w:rFonts w:ascii="Arial" w:hAnsi="Arial" w:cs="Arial" w:eastAsia="Arial"/>
          <w:sz w:val="44"/>
          <w:szCs w:val="4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.130558pt;margin-top:-83.094254pt;width:32pt;height:191.9pt;mso-position-horizontal-relative:page;mso-position-vertical-relative:paragraph;z-index:1120" type="#_x0000_t202" filled="false" stroked="false">
            <v:textbox inset="0,0,0,0" style="layout-flow:vertical;mso-layout-flow-alt:bottom-to-top">
              <w:txbxContent>
                <w:p>
                  <w:pPr>
                    <w:spacing w:line="633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60"/>
                      <w:szCs w:val="60"/>
                    </w:rPr>
                  </w:pPr>
                  <w:r>
                    <w:rPr>
                      <w:rFonts w:ascii="Arial"/>
                      <w:b/>
                      <w:color w:val="FFFFFF"/>
                      <w:sz w:val="60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60"/>
                    </w:rPr>
                    <w:t>U</w:t>
                  </w:r>
                  <w:r>
                    <w:rPr>
                      <w:rFonts w:ascii="Arial"/>
                      <w:b/>
                      <w:color w:val="FFFFFF"/>
                      <w:sz w:val="60"/>
                    </w:rPr>
                    <w:t>BMI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60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z w:val="60"/>
                    </w:rPr>
                    <w:t>SI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60"/>
                    </w:rPr>
                    <w:t>O</w:t>
                  </w:r>
                  <w:r>
                    <w:rPr>
                      <w:rFonts w:ascii="Arial"/>
                      <w:b/>
                      <w:color w:val="FFFFFF"/>
                      <w:sz w:val="60"/>
                    </w:rPr>
                    <w:t>N</w:t>
                  </w:r>
                  <w:r>
                    <w:rPr>
                      <w:rFonts w:ascii="Arial"/>
                      <w:sz w:val="6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00AFA2"/>
          <w:sz w:val="44"/>
        </w:rPr>
        <w:t>Hazelwood Mine Fire</w:t>
      </w:r>
      <w:r>
        <w:rPr>
          <w:rFonts w:ascii="Arial"/>
          <w:b/>
          <w:color w:val="00AFA2"/>
          <w:spacing w:val="-6"/>
          <w:sz w:val="44"/>
        </w:rPr>
        <w:t> </w:t>
      </w:r>
      <w:r>
        <w:rPr>
          <w:rFonts w:ascii="Arial"/>
          <w:b/>
          <w:color w:val="00AFA2"/>
          <w:sz w:val="44"/>
        </w:rPr>
        <w:t>Inquiry</w:t>
      </w:r>
      <w:r>
        <w:rPr>
          <w:rFonts w:ascii="Arial"/>
          <w:sz w:val="44"/>
        </w:rPr>
      </w:r>
    </w:p>
    <w:p>
      <w:pPr>
        <w:pStyle w:val="Heading3"/>
        <w:spacing w:line="240" w:lineRule="auto" w:before="237"/>
        <w:ind w:right="1229"/>
        <w:jc w:val="left"/>
        <w:rPr>
          <w:b w:val="0"/>
          <w:bCs w:val="0"/>
        </w:rPr>
      </w:pPr>
      <w:r>
        <w:rPr/>
        <w:t>3 August</w:t>
      </w:r>
      <w:r>
        <w:rPr>
          <w:spacing w:val="-7"/>
        </w:rPr>
        <w:t> </w:t>
      </w:r>
      <w:r>
        <w:rPr/>
        <w:t>2015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0"/>
          <w:numId w:val="1"/>
        </w:numPr>
        <w:tabs>
          <w:tab w:pos="1880" w:val="left" w:leader="none"/>
        </w:tabs>
        <w:spacing w:line="240" w:lineRule="auto" w:before="127" w:after="0"/>
        <w:ind w:left="1879" w:right="1229" w:hanging="357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color w:val="00AFA2"/>
          <w:sz w:val="28"/>
        </w:rPr>
        <w:t>Introduction</w:t>
      </w:r>
      <w:r>
        <w:rPr>
          <w:rFonts w:ascii="Arial"/>
          <w:sz w:val="28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34"/>
          <w:szCs w:val="34"/>
        </w:rPr>
      </w:pPr>
    </w:p>
    <w:p>
      <w:pPr>
        <w:pStyle w:val="BodyText"/>
        <w:spacing w:line="360" w:lineRule="auto"/>
        <w:ind w:right="1229"/>
        <w:jc w:val="left"/>
      </w:pPr>
      <w:r>
        <w:rPr/>
        <w:t>The Victorian Healthcare Association (VHA) welcomes the opportunity to provide input to</w:t>
      </w:r>
      <w:r>
        <w:rPr>
          <w:spacing w:val="-12"/>
        </w:rPr>
        <w:t> </w:t>
      </w:r>
      <w:r>
        <w:rPr/>
        <w:t>the</w:t>
      </w:r>
      <w:r>
        <w:rPr>
          <w:w w:val="99"/>
        </w:rPr>
        <w:t> </w:t>
      </w:r>
      <w:r>
        <w:rPr/>
        <w:t>Hazelwood Mine Fire Inquiry (the Inquiry). This submission is based on member feedback and</w:t>
      </w:r>
      <w:r>
        <w:rPr>
          <w:spacing w:val="-22"/>
        </w:rPr>
        <w:t> </w:t>
      </w:r>
      <w:r>
        <w:rPr/>
        <w:t>does</w:t>
      </w:r>
      <w:r>
        <w:rPr>
          <w:w w:val="99"/>
        </w:rPr>
        <w:t> </w:t>
      </w:r>
      <w:r>
        <w:rPr/>
        <w:t>not supersede any representations made by </w:t>
      </w:r>
      <w:r>
        <w:rPr>
          <w:rFonts w:ascii="Arial" w:hAnsi="Arial" w:cs="Arial" w:eastAsia="Arial"/>
        </w:rPr>
        <w:t>the VHA’s </w:t>
      </w:r>
      <w:r>
        <w:rPr/>
        <w:t>member agencies.The VHA agrees to</w:t>
      </w:r>
      <w:r>
        <w:rPr>
          <w:spacing w:val="-16"/>
        </w:rPr>
        <w:t> </w:t>
      </w:r>
      <w:r>
        <w:rPr/>
        <w:t>this</w:t>
      </w:r>
      <w:r>
        <w:rPr>
          <w:w w:val="99"/>
        </w:rPr>
        <w:t> </w:t>
      </w:r>
      <w:r>
        <w:rPr/>
        <w:t>submission being treated as a public document and cited in any reports that may result from</w:t>
      </w:r>
      <w:r>
        <w:rPr>
          <w:spacing w:val="-18"/>
        </w:rPr>
        <w:t> </w:t>
      </w:r>
      <w:r>
        <w:rPr/>
        <w:t>this</w:t>
      </w:r>
      <w:r>
        <w:rPr>
          <w:w w:val="99"/>
        </w:rPr>
        <w:t> </w:t>
      </w:r>
      <w:r>
        <w:rPr/>
        <w:t>consultation</w:t>
      </w:r>
      <w:r>
        <w:rPr>
          <w:spacing w:val="-9"/>
        </w:rPr>
        <w:t> </w:t>
      </w:r>
      <w:r>
        <w:rPr/>
        <w:t>process.</w:t>
      </w: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1880" w:val="left" w:leader="none"/>
        </w:tabs>
        <w:spacing w:line="240" w:lineRule="auto" w:before="0" w:after="0"/>
        <w:ind w:left="1879" w:right="1229" w:hanging="357"/>
        <w:jc w:val="left"/>
        <w:rPr>
          <w:b w:val="0"/>
          <w:bCs w:val="0"/>
        </w:rPr>
      </w:pPr>
      <w:r>
        <w:rPr>
          <w:color w:val="00AFA2"/>
        </w:rPr>
        <w:t>VHA</w:t>
      </w:r>
      <w:r>
        <w:rPr>
          <w:color w:val="00AFA2"/>
          <w:spacing w:val="-5"/>
        </w:rPr>
        <w:t> </w:t>
      </w:r>
      <w:r>
        <w:rPr>
          <w:color w:val="00AFA2"/>
        </w:rPr>
        <w:t>Submission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line="4814" w:lineRule="exact"/>
        <w:ind w:left="133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95"/>
          <w:sz w:val="20"/>
          <w:szCs w:val="20"/>
        </w:rPr>
        <w:pict>
          <v:group style="width:469.6pt;height:240.75pt;mso-position-horizontal-relative:char;mso-position-vertical-relative:line" coordorigin="0,0" coordsize="9392,4815">
            <v:shape style="position:absolute;left:0;top:0;width:9391;height:4814" type="#_x0000_t75" stroked="false">
              <v:imagedata r:id="rId10" o:title=""/>
            </v:shape>
            <v:shape style="position:absolute;left:76;top:39;width:9240;height:4665" type="#_x0000_t202" filled="false" stroked="true" strokeweight=".75pt" strokecolor="#000000">
              <v:textbox inset="0,0,0,0">
                <w:txbxContent>
                  <w:p>
                    <w:pPr>
                      <w:spacing w:before="110"/>
                      <w:ind w:left="104" w:right="0" w:firstLine="0"/>
                      <w:jc w:val="left"/>
                      <w:rPr>
                        <w:rFonts w:ascii="Arial" w:hAnsi="Arial" w:cs="Arial" w:eastAsia="Arial"/>
                        <w:sz w:val="22"/>
                        <w:szCs w:val="22"/>
                      </w:rPr>
                    </w:pPr>
                    <w:r>
                      <w:rPr>
                        <w:rFonts w:ascii="Arial"/>
                        <w:b/>
                        <w:color w:val="00AFA2"/>
                        <w:spacing w:val="-1"/>
                        <w:w w:val="100"/>
                        <w:sz w:val="22"/>
                      </w:rPr>
                      <w:t>S</w:t>
                    </w:r>
                    <w:r>
                      <w:rPr>
                        <w:rFonts w:ascii="Arial"/>
                        <w:b/>
                        <w:color w:val="00AFA2"/>
                        <w:w w:val="100"/>
                        <w:sz w:val="22"/>
                      </w:rPr>
                      <w:t>ummary</w:t>
                    </w:r>
                    <w:r>
                      <w:rPr>
                        <w:rFonts w:ascii="Arial"/>
                        <w:b/>
                        <w:color w:val="00AFA2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AFA2"/>
                        <w:w w:val="100"/>
                        <w:sz w:val="22"/>
                      </w:rPr>
                      <w:t>of</w:t>
                    </w:r>
                    <w:r>
                      <w:rPr>
                        <w:rFonts w:ascii="Arial"/>
                        <w:b/>
                        <w:color w:val="00AFA2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00AFA2"/>
                        <w:w w:val="100"/>
                        <w:sz w:val="22"/>
                      </w:rPr>
                      <w:t>rec</w:t>
                    </w:r>
                    <w:r>
                      <w:rPr>
                        <w:rFonts w:ascii="Arial"/>
                        <w:b/>
                        <w:color w:val="00AFA2"/>
                        <w:spacing w:val="-4"/>
                        <w:w w:val="100"/>
                        <w:sz w:val="22"/>
                      </w:rPr>
                      <w:t>o</w:t>
                    </w:r>
                    <w:r>
                      <w:rPr>
                        <w:rFonts w:ascii="Arial"/>
                        <w:b/>
                        <w:color w:val="00AFA2"/>
                        <w:w w:val="100"/>
                        <w:sz w:val="22"/>
                      </w:rPr>
                      <w:t>mme</w:t>
                    </w:r>
                    <w:r>
                      <w:rPr>
                        <w:rFonts w:ascii="Arial"/>
                        <w:b/>
                        <w:color w:val="00AFA2"/>
                        <w:spacing w:val="-4"/>
                        <w:w w:val="100"/>
                        <w:sz w:val="22"/>
                      </w:rPr>
                      <w:t>n</w:t>
                    </w:r>
                    <w:r>
                      <w:rPr>
                        <w:rFonts w:ascii="Arial"/>
                        <w:b/>
                        <w:color w:val="00AFA2"/>
                        <w:w w:val="100"/>
                        <w:sz w:val="22"/>
                      </w:rPr>
                      <w:t>d</w:t>
                    </w:r>
                    <w:r>
                      <w:rPr>
                        <w:rFonts w:ascii="Arial"/>
                        <w:b/>
                        <w:color w:val="00AFA2"/>
                        <w:spacing w:val="-1"/>
                        <w:w w:val="100"/>
                        <w:sz w:val="22"/>
                      </w:rPr>
                      <w:t>a</w:t>
                    </w:r>
                    <w:r>
                      <w:rPr>
                        <w:rFonts w:ascii="Arial"/>
                        <w:b/>
                        <w:color w:val="00AFA2"/>
                        <w:w w:val="100"/>
                        <w:sz w:val="22"/>
                      </w:rPr>
                      <w:t>tio</w:t>
                    </w:r>
                    <w:r>
                      <w:rPr>
                        <w:rFonts w:ascii="Arial"/>
                        <w:b/>
                        <w:color w:val="00AFA2"/>
                        <w:spacing w:val="-2"/>
                        <w:w w:val="100"/>
                        <w:sz w:val="22"/>
                      </w:rPr>
                      <w:t>n</w:t>
                    </w:r>
                    <w:r>
                      <w:rPr>
                        <w:rFonts w:ascii="Arial"/>
                        <w:b/>
                        <w:color w:val="00AFA2"/>
                        <w:w w:val="100"/>
                        <w:sz w:val="22"/>
                      </w:rPr>
                      <w:t>s</w:t>
                    </w:r>
                    <w:r>
                      <w:rPr>
                        <w:rFonts w:ascii="Arial"/>
                        <w:w w:val="100"/>
                        <w:sz w:val="22"/>
                      </w:rPr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825" w:val="left" w:leader="none"/>
                      </w:tabs>
                      <w:spacing w:line="273" w:lineRule="auto" w:before="172"/>
                      <w:ind w:left="824" w:right="877" w:hanging="36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w w:val="99"/>
                        <w:sz w:val="20"/>
                      </w:rPr>
                      <w:t>U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rta</w:t>
                    </w:r>
                    <w:r>
                      <w:rPr>
                        <w:rFonts w:ascii="Arial"/>
                        <w:spacing w:val="2"/>
                        <w:w w:val="99"/>
                        <w:sz w:val="20"/>
                      </w:rPr>
                      <w:t>k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g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-term</w:t>
                    </w:r>
                    <w:r>
                      <w:rPr>
                        <w:rFonts w:ascii="Arial"/>
                        <w:spacing w:val="4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4"/>
                        <w:w w:val="99"/>
                        <w:sz w:val="20"/>
                      </w:rPr>
                      <w:t>m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Arial"/>
                        <w:spacing w:val="-2"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g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st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u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y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to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as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er</w:t>
                    </w:r>
                    <w:r>
                      <w:rPr>
                        <w:rFonts w:ascii="Arial"/>
                        <w:spacing w:val="2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-2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what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-2"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Arial"/>
                        <w:spacing w:val="2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spacing w:val="4"/>
                        <w:w w:val="99"/>
                        <w:sz w:val="20"/>
                      </w:rPr>
                      <w:t>m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ts</w:t>
                    </w:r>
                    <w:r>
                      <w:rPr>
                        <w:rFonts w:ascii="Arial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can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be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 at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b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ut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to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he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4"/>
                        <w:w w:val="99"/>
                        <w:sz w:val="20"/>
                      </w:rPr>
                      <w:t>m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ne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f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re;</w:t>
                    </w:r>
                    <w:r>
                      <w:rPr>
                        <w:rFonts w:ascii="Arial"/>
                        <w:sz w:val="20"/>
                      </w:rPr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825" w:val="left" w:leader="none"/>
                      </w:tabs>
                      <w:spacing w:line="271" w:lineRule="auto" w:before="3"/>
                      <w:ind w:left="824" w:right="122" w:hanging="36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w w:val="99"/>
                        <w:sz w:val="20"/>
                      </w:rPr>
                      <w:t>ret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x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ex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ng</w:t>
                    </w:r>
                    <w:r>
                      <w:rPr>
                        <w:rFonts w:ascii="Arial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4"/>
                        <w:w w:val="99"/>
                        <w:sz w:val="20"/>
                      </w:rPr>
                      <w:t>m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ures</w:t>
                    </w:r>
                    <w:r>
                      <w:rPr>
                        <w:rFonts w:ascii="Arial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at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pro</w:t>
                    </w:r>
                    <w:r>
                      <w:rPr>
                        <w:rFonts w:ascii="Arial"/>
                        <w:spacing w:val="4"/>
                        <w:w w:val="99"/>
                        <w:sz w:val="20"/>
                      </w:rPr>
                      <w:t>m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ote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2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"/>
                        <w:spacing w:val="-3"/>
                        <w:w w:val="99"/>
                        <w:sz w:val="20"/>
                      </w:rPr>
                      <w:t>w</w:t>
                    </w:r>
                    <w:r>
                      <w:rPr>
                        <w:rFonts w:ascii="Arial"/>
                        <w:spacing w:val="4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-6"/>
                        <w:w w:val="99"/>
                        <w:sz w:val="20"/>
                      </w:rPr>
                      <w:t>y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f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or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tu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ts</w:t>
                    </w:r>
                    <w:r>
                      <w:rPr>
                        <w:rFonts w:ascii="Arial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to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ter</w:t>
                    </w:r>
                    <w:r>
                      <w:rPr>
                        <w:rFonts w:ascii="Arial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u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g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,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4"/>
                        <w:w w:val="99"/>
                        <w:sz w:val="20"/>
                      </w:rPr>
                      <w:t>m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al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al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ed</w:t>
                    </w:r>
                    <w:r>
                      <w:rPr>
                        <w:rFonts w:ascii="Arial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th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Arial"/>
                        <w:spacing w:val="2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f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es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work</w:t>
                    </w:r>
                    <w:r>
                      <w:rPr>
                        <w:rFonts w:ascii="Arial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he</w:t>
                    </w:r>
                    <w:r>
                      <w:rPr>
                        <w:rFonts w:ascii="Arial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G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2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g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;</w:t>
                    </w:r>
                    <w:r>
                      <w:rPr>
                        <w:rFonts w:ascii="Arial"/>
                        <w:sz w:val="20"/>
                      </w:rPr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825" w:val="left" w:leader="none"/>
                      </w:tabs>
                      <w:spacing w:line="276" w:lineRule="auto" w:before="6"/>
                      <w:ind w:left="824" w:right="224" w:hanging="360"/>
                      <w:jc w:val="both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elop</w:t>
                    </w:r>
                    <w:r>
                      <w:rPr>
                        <w:rFonts w:ascii="Arial" w:hAnsi="Arial" w:cs="Arial" w:eastAsia="Arial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spacing w:val="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2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-term</w:t>
                    </w:r>
                    <w:r>
                      <w:rPr>
                        <w:rFonts w:ascii="Arial" w:hAnsi="Arial" w:cs="Arial" w:eastAsia="Arial"/>
                        <w:spacing w:val="4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spacing w:val="-2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spacing w:val="2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hAnsi="Arial" w:cs="Arial" w:eastAsia="Arial"/>
                        <w:spacing w:val="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er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or</w:t>
                    </w:r>
                    <w:r>
                      <w:rPr>
                        <w:rFonts w:ascii="Arial" w:hAnsi="Arial" w:cs="Arial" w:eastAsia="Arial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hAnsi="Arial" w:cs="Arial" w:eastAsia="Arial"/>
                        <w:spacing w:val="-2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spacing w:val="2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oria</w:t>
                    </w:r>
                    <w:r>
                      <w:rPr>
                        <w:rFonts w:ascii="Arial" w:hAnsi="Arial" w:cs="Arial" w:eastAsia="Arial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spacing w:val="3"/>
                        <w:w w:val="99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hAnsi="Arial" w:cs="Arial" w:eastAsia="Arial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2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nto</w:t>
                    </w:r>
                    <w:r>
                      <w:rPr>
                        <w:rFonts w:ascii="Arial" w:hAnsi="Arial" w:cs="Arial" w:eastAsia="Arial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ac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nt</w:t>
                    </w:r>
                    <w:r>
                      <w:rPr>
                        <w:rFonts w:ascii="Arial" w:hAnsi="Arial" w:cs="Arial" w:eastAsia="Arial"/>
                        <w:spacing w:val="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 w:eastAsia="Arial"/>
                        <w:spacing w:val="-2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spacing w:val="2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on</w:t>
                    </w:r>
                    <w:r>
                      <w:rPr>
                        <w:rFonts w:ascii="Arial" w:hAnsi="Arial" w:cs="Arial" w:eastAsia="Arial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spacing w:val="8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th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 n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spacing w:val="2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 w:eastAsia="Arial"/>
                        <w:spacing w:val="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ex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ng</w:t>
                    </w:r>
                    <w:r>
                      <w:rPr>
                        <w:rFonts w:ascii="Arial" w:hAnsi="Arial" w:cs="Arial" w:eastAsia="Arial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th</w:t>
                    </w:r>
                    <w:r>
                      <w:rPr>
                        <w:rFonts w:ascii="Arial" w:hAnsi="Arial" w:cs="Arial" w:eastAsia="Arial"/>
                        <w:spacing w:val="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rastructure</w:t>
                    </w:r>
                    <w:r>
                      <w:rPr>
                        <w:rFonts w:ascii="Arial" w:hAnsi="Arial" w:cs="Arial" w:eastAsia="Arial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 w:eastAsia="Arial"/>
                        <w:spacing w:val="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pro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hAnsi="Arial" w:cs="Arial" w:eastAsia="Arial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 w:eastAsia="Arial"/>
                        <w:spacing w:val="2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de</w:t>
                    </w:r>
                    <w:r>
                      <w:rPr>
                        <w:rFonts w:ascii="Arial" w:hAnsi="Arial" w:cs="Arial" w:eastAsia="Arial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or</w:t>
                    </w:r>
                    <w:r>
                      <w:rPr>
                        <w:rFonts w:ascii="Arial" w:hAnsi="Arial" w:cs="Arial" w:eastAsia="Arial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nvest</w:t>
                    </w:r>
                    <w:r>
                      <w:rPr>
                        <w:rFonts w:ascii="Arial" w:hAnsi="Arial" w:cs="Arial" w:eastAsia="Arial"/>
                        <w:spacing w:val="4"/>
                        <w:w w:val="99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2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th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er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el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spacing w:val="-2"/>
                        <w:w w:val="99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spacing w:val="2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hAnsi="Arial" w:cs="Arial" w:eastAsia="Arial"/>
                        <w:spacing w:val="-2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Arial" w:hAnsi="Arial" w:cs="Arial" w:eastAsia="Arial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ca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2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rastructure</w:t>
                    </w:r>
                    <w:r>
                      <w:rPr>
                        <w:rFonts w:ascii="Arial" w:hAnsi="Arial" w:cs="Arial" w:eastAsia="Arial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of</w:t>
                    </w:r>
                    <w:r>
                      <w:rPr>
                        <w:rFonts w:ascii="Arial" w:hAnsi="Arial" w:cs="Arial" w:eastAsia="Arial"/>
                        <w:spacing w:val="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spacing w:val="2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ori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’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spacing w:val="2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osp</w:t>
                    </w:r>
                    <w:r>
                      <w:rPr>
                        <w:rFonts w:ascii="Arial" w:hAnsi="Arial" w:cs="Arial" w:eastAsia="Arial"/>
                        <w:spacing w:val="-2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spacing w:val="2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spacing w:val="-2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Arial" w:hAnsi="Arial" w:cs="Arial" w:eastAsia="Arial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co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spacing w:val="4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hAnsi="Arial" w:cs="Arial" w:eastAsia="Arial"/>
                        <w:spacing w:val="-2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th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er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hAnsi="Arial" w:cs="Arial" w:eastAsia="Arial"/>
                        <w:spacing w:val="-1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spacing w:val="1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w w:val="99"/>
                        <w:sz w:val="20"/>
                        <w:szCs w:val="20"/>
                      </w:rPr>
                      <w:t>es;</w:t>
                    </w:r>
                    <w:r>
                      <w:rPr>
                        <w:rFonts w:ascii="Arial" w:hAnsi="Arial" w:cs="Arial" w:eastAsia="Arial"/>
                        <w:sz w:val="20"/>
                        <w:szCs w:val="20"/>
                      </w:rPr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825" w:val="left" w:leader="none"/>
                      </w:tabs>
                      <w:spacing w:line="276" w:lineRule="auto" w:before="0"/>
                      <w:ind w:left="824" w:right="354" w:hanging="36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w w:val="99"/>
                        <w:sz w:val="20"/>
                      </w:rPr>
                      <w:t>pro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v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de</w:t>
                    </w:r>
                    <w:r>
                      <w:rPr>
                        <w:rFonts w:ascii="Arial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ng-term</w:t>
                    </w:r>
                    <w:r>
                      <w:rPr>
                        <w:rFonts w:ascii="Arial"/>
                        <w:spacing w:val="4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nvest</w:t>
                    </w:r>
                    <w:r>
                      <w:rPr>
                        <w:rFonts w:ascii="Arial"/>
                        <w:spacing w:val="4"/>
                        <w:w w:val="99"/>
                        <w:sz w:val="20"/>
                      </w:rPr>
                      <w:t>m</w:t>
                    </w:r>
                    <w:r>
                      <w:rPr>
                        <w:rFonts w:ascii="Arial"/>
                        <w:spacing w:val="-3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nt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nto</w:t>
                    </w:r>
                    <w:r>
                      <w:rPr>
                        <w:rFonts w:ascii="Arial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pre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v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spacing w:val="2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on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"/>
                        <w:spacing w:val="4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-2"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Arial"/>
                        <w:spacing w:val="2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ro</w:t>
                    </w:r>
                    <w:r>
                      <w:rPr>
                        <w:rFonts w:ascii="Arial"/>
                        <w:spacing w:val="4"/>
                        <w:w w:val="99"/>
                        <w:sz w:val="20"/>
                      </w:rPr>
                      <w:t>m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ot</w:t>
                    </w:r>
                    <w:r>
                      <w:rPr>
                        <w:rFonts w:ascii="Arial"/>
                        <w:spacing w:val="-2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on</w:t>
                    </w:r>
                    <w:r>
                      <w:rPr>
                        <w:rFonts w:ascii="Arial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progra</w:t>
                    </w:r>
                    <w:r>
                      <w:rPr>
                        <w:rFonts w:ascii="Arial"/>
                        <w:spacing w:val="4"/>
                        <w:w w:val="99"/>
                        <w:sz w:val="20"/>
                      </w:rPr>
                      <w:t>m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at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f</w:t>
                    </w:r>
                    <w:r>
                      <w:rPr>
                        <w:rFonts w:ascii="Arial"/>
                        <w:spacing w:val="2"/>
                        <w:w w:val="99"/>
                        <w:sz w:val="20"/>
                      </w:rPr>
                      <w:t>f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er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V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to</w:t>
                    </w:r>
                    <w:r>
                      <w:rPr>
                        <w:rFonts w:ascii="Arial"/>
                        <w:spacing w:val="2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,</w:t>
                    </w:r>
                    <w:r>
                      <w:rPr>
                        <w:rFonts w:ascii="Arial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nc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u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ng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re</w:t>
                    </w:r>
                    <w:r>
                      <w:rPr>
                        <w:rFonts w:ascii="Arial"/>
                        <w:spacing w:val="3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nts</w:t>
                    </w:r>
                    <w:r>
                      <w:rPr>
                        <w:rFonts w:ascii="Arial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of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G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d,</w:t>
                    </w:r>
                    <w:r>
                      <w:rPr>
                        <w:rFonts w:ascii="Arial"/>
                        <w:spacing w:val="5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g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u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nce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on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u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er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ng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Arial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alth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,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 ac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es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ng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-2"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Arial"/>
                        <w:spacing w:val="2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spacing w:val="-4"/>
                        <w:w w:val="99"/>
                        <w:sz w:val="20"/>
                      </w:rPr>
                      <w:t>y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m</w:t>
                    </w:r>
                    <w:r>
                      <w:rPr>
                        <w:rFonts w:ascii="Arial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su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rt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f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or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g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g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b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av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u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;</w:t>
                    </w:r>
                    <w:r>
                      <w:rPr>
                        <w:rFonts w:ascii="Arial"/>
                        <w:sz w:val="20"/>
                      </w:rPr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825" w:val="left" w:leader="none"/>
                      </w:tabs>
                      <w:spacing w:line="273" w:lineRule="auto" w:before="0"/>
                      <w:ind w:left="824" w:right="247" w:hanging="36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ure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b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er</w:t>
                    </w:r>
                    <w:r>
                      <w:rPr>
                        <w:rFonts w:ascii="Arial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pri</w:t>
                    </w:r>
                    <w:r>
                      <w:rPr>
                        <w:rFonts w:ascii="Arial"/>
                        <w:spacing w:val="3"/>
                        <w:w w:val="99"/>
                        <w:sz w:val="20"/>
                      </w:rPr>
                      <w:t>m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2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y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th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ec</w:t>
                    </w:r>
                    <w:r>
                      <w:rPr>
                        <w:rFonts w:ascii="Arial"/>
                        <w:spacing w:val="2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or,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spacing w:val="3"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u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g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m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m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u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spacing w:val="2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y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th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2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Arial"/>
                        <w:spacing w:val="-2"/>
                        <w:w w:val="99"/>
                        <w:sz w:val="20"/>
                      </w:rPr>
                      <w:t>v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es</w:t>
                    </w:r>
                    <w:r>
                      <w:rPr>
                        <w:rFonts w:ascii="Arial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GPs,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re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 e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g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g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Arial"/>
                        <w:spacing w:val="4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3"/>
                        <w:w w:val="99"/>
                        <w:sz w:val="20"/>
                      </w:rPr>
                      <w:t>w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spacing w:val="2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u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2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spacing w:val="-4"/>
                        <w:w w:val="99"/>
                        <w:sz w:val="20"/>
                      </w:rPr>
                      <w:t>y</w:t>
                    </w:r>
                    <w:r>
                      <w:rPr>
                        <w:rFonts w:ascii="Arial"/>
                        <w:spacing w:val="3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te</w:t>
                    </w:r>
                    <w:r>
                      <w:rPr>
                        <w:rFonts w:ascii="Arial"/>
                        <w:spacing w:val="3"/>
                        <w:w w:val="99"/>
                        <w:sz w:val="20"/>
                      </w:rPr>
                      <w:t>m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,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al</w:t>
                    </w:r>
                    <w:r>
                      <w:rPr>
                        <w:rFonts w:ascii="Arial"/>
                        <w:spacing w:val="3"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y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u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g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Gi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ps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Arial"/>
                        <w:spacing w:val="3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spacing w:val="4"/>
                        <w:w w:val="99"/>
                        <w:sz w:val="20"/>
                      </w:rPr>
                      <w:t>m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2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y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-2"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Arial"/>
                        <w:spacing w:val="2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wor</w:t>
                    </w:r>
                    <w:r>
                      <w:rPr>
                        <w:rFonts w:ascii="Arial"/>
                        <w:spacing w:val="11"/>
                        <w:w w:val="99"/>
                        <w:sz w:val="20"/>
                      </w:rPr>
                      <w:t>k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;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and</w:t>
                    </w:r>
                    <w:r>
                      <w:rPr>
                        <w:rFonts w:ascii="Arial"/>
                        <w:sz w:val="20"/>
                      </w:rPr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825" w:val="left" w:leader="none"/>
                      </w:tabs>
                      <w:spacing w:line="273" w:lineRule="auto" w:before="1"/>
                      <w:ind w:left="824" w:right="369" w:hanging="36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ure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th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2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Arial"/>
                        <w:spacing w:val="-2"/>
                        <w:w w:val="99"/>
                        <w:sz w:val="20"/>
                      </w:rPr>
                      <w:t>v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es</w:t>
                    </w:r>
                    <w:r>
                      <w:rPr>
                        <w:rFonts w:ascii="Arial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ave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rect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u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ro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es</w:t>
                    </w:r>
                    <w:r>
                      <w:rPr>
                        <w:rFonts w:ascii="Arial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of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ro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osed</w:t>
                    </w:r>
                    <w:r>
                      <w:rPr>
                        <w:rFonts w:ascii="Arial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He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th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Co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er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v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ation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 Zo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nd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he</w:t>
                    </w:r>
                    <w:r>
                      <w:rPr>
                        <w:rFonts w:ascii="Arial"/>
                        <w:sz w:val="20"/>
                      </w:rPr>
                      <w:t> 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He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th</w:t>
                    </w:r>
                    <w:r>
                      <w:rPr>
                        <w:rFonts w:ascii="Arial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Arial"/>
                        <w:spacing w:val="-2"/>
                        <w:w w:val="99"/>
                        <w:sz w:val="20"/>
                      </w:rPr>
                      <w:t>v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Arial"/>
                        <w:spacing w:val="3"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at</w:t>
                    </w:r>
                    <w:r>
                      <w:rPr>
                        <w:rFonts w:ascii="Arial"/>
                        <w:spacing w:val="1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t>.</w:t>
                    </w:r>
                    <w:r>
                      <w:rPr>
                        <w:rFonts w:ascii="Arial"/>
                        <w:sz w:val="20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position w:val="-95"/>
          <w:sz w:val="20"/>
          <w:szCs w:val="20"/>
        </w:rPr>
      </w:r>
    </w:p>
    <w:p>
      <w:pPr>
        <w:pStyle w:val="Heading2"/>
        <w:numPr>
          <w:ilvl w:val="1"/>
          <w:numId w:val="1"/>
        </w:numPr>
        <w:tabs>
          <w:tab w:pos="2242" w:val="left" w:leader="none"/>
        </w:tabs>
        <w:spacing w:line="240" w:lineRule="auto" w:before="72" w:after="0"/>
        <w:ind w:left="2242" w:right="1229" w:hanging="720"/>
        <w:jc w:val="left"/>
        <w:rPr>
          <w:b w:val="0"/>
          <w:bCs w:val="0"/>
        </w:rPr>
      </w:pPr>
      <w:r>
        <w:rPr>
          <w:color w:val="00AFA2"/>
        </w:rPr>
        <w:t>Relevant activities and initiatives in the Latrobe</w:t>
      </w:r>
      <w:r>
        <w:rPr>
          <w:color w:val="00AFA2"/>
          <w:spacing w:val="-5"/>
        </w:rPr>
        <w:t> </w:t>
      </w:r>
      <w:r>
        <w:rPr>
          <w:color w:val="00AFA2"/>
        </w:rPr>
        <w:t>Valley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360" w:lineRule="auto"/>
        <w:ind w:right="1229"/>
        <w:jc w:val="left"/>
      </w:pPr>
      <w:r>
        <w:rPr/>
        <w:t>The VHA is </w:t>
      </w:r>
      <w:r>
        <w:rPr>
          <w:rFonts w:ascii="Arial" w:hAnsi="Arial" w:cs="Arial" w:eastAsia="Arial"/>
        </w:rPr>
        <w:t>Victoria’s </w:t>
      </w:r>
      <w:r>
        <w:rPr/>
        <w:t>peak body for public healthcare providers. Our members include</w:t>
      </w:r>
      <w:r>
        <w:rPr>
          <w:spacing w:val="-11"/>
        </w:rPr>
        <w:t> </w:t>
      </w:r>
      <w:r>
        <w:rPr/>
        <w:t>public</w:t>
      </w:r>
      <w:r>
        <w:rPr>
          <w:w w:val="99"/>
        </w:rPr>
        <w:t> </w:t>
      </w:r>
      <w:r>
        <w:rPr/>
        <w:t>hospitals, registered community health services and aged care facilities, among others. Those</w:t>
      </w:r>
      <w:r>
        <w:rPr>
          <w:spacing w:val="-19"/>
        </w:rPr>
        <w:t> </w:t>
      </w:r>
      <w:r>
        <w:rPr/>
        <w:t>that</w:t>
      </w:r>
      <w:r>
        <w:rPr>
          <w:w w:val="99"/>
        </w:rPr>
        <w:t> </w:t>
      </w:r>
      <w:r>
        <w:rPr/>
        <w:t>operate in the Latrobe Valley and the Gippsland region</w:t>
      </w:r>
      <w:r>
        <w:rPr>
          <w:spacing w:val="-13"/>
        </w:rPr>
        <w:t> </w:t>
      </w:r>
      <w:r>
        <w:rPr/>
        <w:t>include:</w:t>
      </w:r>
    </w:p>
    <w:p>
      <w:pPr>
        <w:pStyle w:val="ListParagraph"/>
        <w:numPr>
          <w:ilvl w:val="0"/>
          <w:numId w:val="3"/>
        </w:numPr>
        <w:tabs>
          <w:tab w:pos="2242" w:val="left" w:leader="none"/>
        </w:tabs>
        <w:spacing w:line="240" w:lineRule="auto" w:before="2" w:after="0"/>
        <w:ind w:left="2242" w:right="1229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Bairnsdale Regional Health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Service;</w:t>
      </w:r>
    </w:p>
    <w:p>
      <w:pPr>
        <w:pStyle w:val="ListParagraph"/>
        <w:numPr>
          <w:ilvl w:val="0"/>
          <w:numId w:val="3"/>
        </w:numPr>
        <w:tabs>
          <w:tab w:pos="2242" w:val="left" w:leader="none"/>
        </w:tabs>
        <w:spacing w:line="240" w:lineRule="auto" w:before="115" w:after="0"/>
        <w:ind w:left="2242" w:right="1229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Bass Coast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Health;</w:t>
      </w:r>
    </w:p>
    <w:p>
      <w:pPr>
        <w:pStyle w:val="ListParagraph"/>
        <w:numPr>
          <w:ilvl w:val="0"/>
          <w:numId w:val="3"/>
        </w:numPr>
        <w:tabs>
          <w:tab w:pos="2242" w:val="left" w:leader="none"/>
        </w:tabs>
        <w:spacing w:line="240" w:lineRule="auto" w:before="112" w:after="0"/>
        <w:ind w:left="2242" w:right="1229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Central Gippsland Health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Service;</w:t>
      </w:r>
    </w:p>
    <w:p>
      <w:pPr>
        <w:pStyle w:val="ListParagraph"/>
        <w:numPr>
          <w:ilvl w:val="0"/>
          <w:numId w:val="3"/>
        </w:numPr>
        <w:tabs>
          <w:tab w:pos="2242" w:val="left" w:leader="none"/>
        </w:tabs>
        <w:spacing w:line="240" w:lineRule="auto" w:before="112" w:after="0"/>
        <w:ind w:left="2242" w:right="1229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Gippsland Lakes Community Health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Service;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82"/>
        <w:ind w:left="1522" w:right="1229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00AFA2"/>
          <w:spacing w:val="-3"/>
          <w:sz w:val="15"/>
        </w:rPr>
        <w:t>Victorian Healthcare Association Ltd </w:t>
      </w:r>
      <w:r>
        <w:rPr>
          <w:rFonts w:ascii="Arial"/>
          <w:color w:val="00AFA2"/>
          <w:sz w:val="15"/>
        </w:rPr>
        <w:t>/ </w:t>
      </w:r>
      <w:r>
        <w:rPr>
          <w:rFonts w:ascii="Arial"/>
          <w:color w:val="55585C"/>
          <w:sz w:val="15"/>
        </w:rPr>
        <w:t>ABN 54 004 228</w:t>
      </w:r>
      <w:r>
        <w:rPr>
          <w:rFonts w:ascii="Arial"/>
          <w:color w:val="55585C"/>
          <w:spacing w:val="-23"/>
          <w:sz w:val="15"/>
        </w:rPr>
        <w:t> </w:t>
      </w:r>
      <w:r>
        <w:rPr>
          <w:rFonts w:ascii="Arial"/>
          <w:color w:val="55585C"/>
          <w:sz w:val="15"/>
        </w:rPr>
        <w:t>111</w:t>
      </w:r>
      <w:r>
        <w:rPr>
          <w:rFonts w:ascii="Arial"/>
          <w:sz w:val="15"/>
        </w:rPr>
      </w:r>
    </w:p>
    <w:p>
      <w:pPr>
        <w:spacing w:before="20"/>
        <w:ind w:left="1522" w:right="1229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55585C"/>
          <w:sz w:val="15"/>
        </w:rPr>
        <w:t>Level </w:t>
      </w:r>
      <w:r>
        <w:rPr>
          <w:rFonts w:ascii="Arial"/>
          <w:color w:val="55585C"/>
          <w:spacing w:val="-3"/>
          <w:sz w:val="15"/>
        </w:rPr>
        <w:t>6, </w:t>
      </w:r>
      <w:r>
        <w:rPr>
          <w:rFonts w:ascii="Arial"/>
          <w:color w:val="55585C"/>
          <w:sz w:val="15"/>
        </w:rPr>
        <w:t>136 </w:t>
      </w:r>
      <w:r>
        <w:rPr>
          <w:rFonts w:ascii="Arial"/>
          <w:color w:val="55585C"/>
          <w:spacing w:val="-3"/>
          <w:sz w:val="15"/>
        </w:rPr>
        <w:t>Exhibition Street Melbourne Victoria 3000  </w:t>
      </w:r>
      <w:r>
        <w:rPr>
          <w:rFonts w:ascii="Arial"/>
          <w:color w:val="00AFA2"/>
          <w:sz w:val="15"/>
        </w:rPr>
        <w:t>T / </w:t>
      </w:r>
      <w:r>
        <w:rPr>
          <w:rFonts w:ascii="Arial"/>
          <w:color w:val="55585C"/>
          <w:sz w:val="15"/>
        </w:rPr>
        <w:t>03 </w:t>
      </w:r>
      <w:r>
        <w:rPr>
          <w:rFonts w:ascii="Arial"/>
          <w:color w:val="55585C"/>
          <w:spacing w:val="-3"/>
          <w:sz w:val="15"/>
        </w:rPr>
        <w:t>9094 7777  </w:t>
      </w:r>
      <w:r>
        <w:rPr>
          <w:rFonts w:ascii="Arial"/>
          <w:color w:val="00AFA2"/>
          <w:sz w:val="15"/>
        </w:rPr>
        <w:t>F / </w:t>
      </w:r>
      <w:r>
        <w:rPr>
          <w:rFonts w:ascii="Arial"/>
          <w:color w:val="55585C"/>
          <w:spacing w:val="-3"/>
          <w:sz w:val="15"/>
        </w:rPr>
        <w:t>03 9094 7788  </w:t>
      </w:r>
      <w:r>
        <w:rPr>
          <w:rFonts w:ascii="Arial"/>
          <w:color w:val="00AFA2"/>
          <w:sz w:val="15"/>
        </w:rPr>
        <w:t>E /</w:t>
      </w:r>
      <w:r>
        <w:rPr>
          <w:rFonts w:ascii="Arial"/>
          <w:color w:val="00AFA2"/>
          <w:spacing w:val="-2"/>
          <w:sz w:val="15"/>
        </w:rPr>
        <w:t> </w:t>
      </w:r>
      <w:hyperlink r:id="rId11">
        <w:r>
          <w:rPr>
            <w:rFonts w:ascii="Arial"/>
            <w:color w:val="55585C"/>
            <w:spacing w:val="-3"/>
            <w:sz w:val="15"/>
          </w:rPr>
          <w:t>vha@vha.org.au</w:t>
        </w:r>
        <w:r>
          <w:rPr>
            <w:rFonts w:ascii="Arial"/>
            <w:spacing w:val="-3"/>
            <w:sz w:val="15"/>
          </w:rPr>
        </w:r>
      </w:hyperlink>
    </w:p>
    <w:p>
      <w:pPr>
        <w:spacing w:before="99"/>
        <w:ind w:left="1522" w:right="1229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0AFA2"/>
          <w:spacing w:val="-3"/>
          <w:sz w:val="18"/>
        </w:rPr>
        <w:t>vha.org.au</w:t>
      </w:r>
      <w:r>
        <w:rPr>
          <w:rFonts w:ascii="Arial"/>
          <w:spacing w:val="-3"/>
          <w:sz w:val="18"/>
        </w:rPr>
      </w:r>
    </w:p>
    <w:p>
      <w:pPr>
        <w:spacing w:before="99"/>
        <w:ind w:left="1522" w:right="1229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56585C"/>
          <w:sz w:val="13"/>
        </w:rPr>
        <w:t>MEMBER BULLETIN - Page</w:t>
      </w:r>
      <w:r>
        <w:rPr>
          <w:rFonts w:ascii="Arial"/>
          <w:color w:val="56585C"/>
          <w:spacing w:val="-8"/>
          <w:sz w:val="13"/>
        </w:rPr>
        <w:t> </w:t>
      </w:r>
      <w:r>
        <w:rPr>
          <w:rFonts w:ascii="Arial"/>
          <w:color w:val="56585C"/>
          <w:sz w:val="13"/>
        </w:rPr>
        <w:t>1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pgSz w:w="11900" w:h="16850"/>
          <w:pgMar w:top="200" w:bottom="0" w:left="18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4.2pt;margin-top:14.249978pt;width:42.5pt;height:813.5pt;mso-position-horizontal-relative:page;mso-position-vertical-relative:page;z-index:1144" coordorigin="284,285" coordsize="850,16270">
            <v:shape style="position:absolute;left:284;top:285;width:850;height:16270" coordorigin="284,285" coordsize="850,16270" path="m284,16555l1134,16555,1134,285,284,285,284,16555xe" filled="true" fillcolor="#ffc000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spacing w:line="780" w:lineRule="exact"/>
        <w:ind w:left="135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5"/>
          <w:sz w:val="20"/>
          <w:szCs w:val="20"/>
        </w:rPr>
        <w:drawing>
          <wp:inline distT="0" distB="0" distL="0" distR="0">
            <wp:extent cx="2516453" cy="495300"/>
            <wp:effectExtent l="0" t="0" r="0" b="0"/>
            <wp:docPr id="3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45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15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pStyle w:val="ListParagraph"/>
        <w:numPr>
          <w:ilvl w:val="0"/>
          <w:numId w:val="3"/>
        </w:numPr>
        <w:tabs>
          <w:tab w:pos="2242" w:val="left" w:leader="none"/>
        </w:tabs>
        <w:spacing w:line="240" w:lineRule="auto" w:before="62" w:after="0"/>
        <w:ind w:left="2242" w:right="1229" w:hanging="36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21.130558pt;margin-top:-88.19632pt;width:32pt;height:191.9pt;mso-position-horizontal-relative:page;mso-position-vertical-relative:paragraph;z-index:1168" type="#_x0000_t202" filled="false" stroked="false">
            <v:textbox inset="0,0,0,0" style="layout-flow:vertical;mso-layout-flow-alt:bottom-to-top">
              <w:txbxContent>
                <w:p>
                  <w:pPr>
                    <w:spacing w:line="633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60"/>
                      <w:szCs w:val="60"/>
                    </w:rPr>
                  </w:pPr>
                  <w:r>
                    <w:rPr>
                      <w:rFonts w:ascii="Arial"/>
                      <w:b/>
                      <w:color w:val="FFFFFF"/>
                      <w:sz w:val="60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60"/>
                    </w:rPr>
                    <w:t>U</w:t>
                  </w:r>
                  <w:r>
                    <w:rPr>
                      <w:rFonts w:ascii="Arial"/>
                      <w:b/>
                      <w:color w:val="FFFFFF"/>
                      <w:sz w:val="60"/>
                    </w:rPr>
                    <w:t>BMI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60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z w:val="60"/>
                    </w:rPr>
                    <w:t>SI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60"/>
                    </w:rPr>
                    <w:t>O</w:t>
                  </w:r>
                  <w:r>
                    <w:rPr>
                      <w:rFonts w:ascii="Arial"/>
                      <w:b/>
                      <w:color w:val="FFFFFF"/>
                      <w:sz w:val="60"/>
                    </w:rPr>
                    <w:t>N</w:t>
                  </w:r>
                  <w:r>
                    <w:rPr>
                      <w:rFonts w:ascii="Arial"/>
                      <w:sz w:val="6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  <w:t>Gippsland Southern Health Service;</w:t>
      </w:r>
    </w:p>
    <w:p>
      <w:pPr>
        <w:pStyle w:val="ListParagraph"/>
        <w:numPr>
          <w:ilvl w:val="0"/>
          <w:numId w:val="3"/>
        </w:numPr>
        <w:tabs>
          <w:tab w:pos="2242" w:val="left" w:leader="none"/>
        </w:tabs>
        <w:spacing w:line="240" w:lineRule="auto" w:before="115" w:after="0"/>
        <w:ind w:left="2242" w:right="1229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Kooweerup Regional Health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Service;</w:t>
      </w:r>
    </w:p>
    <w:p>
      <w:pPr>
        <w:pStyle w:val="ListParagraph"/>
        <w:numPr>
          <w:ilvl w:val="0"/>
          <w:numId w:val="3"/>
        </w:numPr>
        <w:tabs>
          <w:tab w:pos="2242" w:val="left" w:leader="none"/>
        </w:tabs>
        <w:spacing w:line="240" w:lineRule="auto" w:before="112" w:after="0"/>
        <w:ind w:left="2242" w:right="1229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Latrobe Community Health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Service;</w:t>
      </w:r>
    </w:p>
    <w:p>
      <w:pPr>
        <w:pStyle w:val="ListParagraph"/>
        <w:numPr>
          <w:ilvl w:val="0"/>
          <w:numId w:val="3"/>
        </w:numPr>
        <w:tabs>
          <w:tab w:pos="2242" w:val="left" w:leader="none"/>
        </w:tabs>
        <w:spacing w:line="240" w:lineRule="auto" w:before="112" w:after="0"/>
        <w:ind w:left="2242" w:right="1229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Latrobe Regional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Hospital;</w:t>
      </w:r>
    </w:p>
    <w:p>
      <w:pPr>
        <w:pStyle w:val="ListParagraph"/>
        <w:numPr>
          <w:ilvl w:val="0"/>
          <w:numId w:val="3"/>
        </w:numPr>
        <w:tabs>
          <w:tab w:pos="2242" w:val="left" w:leader="none"/>
        </w:tabs>
        <w:spacing w:line="240" w:lineRule="auto" w:before="115" w:after="0"/>
        <w:ind w:left="2242" w:right="1229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Omeo District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Health;</w:t>
      </w:r>
    </w:p>
    <w:p>
      <w:pPr>
        <w:pStyle w:val="ListParagraph"/>
        <w:numPr>
          <w:ilvl w:val="0"/>
          <w:numId w:val="3"/>
        </w:numPr>
        <w:tabs>
          <w:tab w:pos="2242" w:val="left" w:leader="none"/>
        </w:tabs>
        <w:spacing w:line="240" w:lineRule="auto" w:before="112" w:after="0"/>
        <w:ind w:left="2242" w:right="1229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Orbost Regional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Health;</w:t>
      </w:r>
    </w:p>
    <w:p>
      <w:pPr>
        <w:pStyle w:val="ListParagraph"/>
        <w:numPr>
          <w:ilvl w:val="0"/>
          <w:numId w:val="3"/>
        </w:numPr>
        <w:tabs>
          <w:tab w:pos="2242" w:val="left" w:leader="none"/>
        </w:tabs>
        <w:spacing w:line="240" w:lineRule="auto" w:before="112" w:after="0"/>
        <w:ind w:left="2242" w:right="1229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South Gippsland Hospital; and</w:t>
      </w:r>
    </w:p>
    <w:p>
      <w:pPr>
        <w:pStyle w:val="ListParagraph"/>
        <w:numPr>
          <w:ilvl w:val="0"/>
          <w:numId w:val="3"/>
        </w:numPr>
        <w:tabs>
          <w:tab w:pos="2242" w:val="left" w:leader="none"/>
        </w:tabs>
        <w:spacing w:line="240" w:lineRule="auto" w:before="115" w:after="0"/>
        <w:ind w:left="2242" w:right="1229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West Gippsland Healthcare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Group.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360" w:lineRule="auto" w:before="121"/>
        <w:ind w:right="1121"/>
        <w:jc w:val="left"/>
      </w:pPr>
      <w:r>
        <w:rPr/>
        <w:t>Our members are responsible for delivering a broad range of health, community and social services</w:t>
      </w:r>
      <w:r>
        <w:rPr>
          <w:spacing w:val="-26"/>
        </w:rPr>
        <w:t> </w:t>
      </w:r>
      <w:r>
        <w:rPr/>
        <w:t>to</w:t>
      </w:r>
      <w:r>
        <w:rPr>
          <w:w w:val="99"/>
        </w:rPr>
        <w:t> </w:t>
      </w:r>
      <w:r>
        <w:rPr/>
        <w:t>the Latrobe Valley and Gippsland</w:t>
      </w:r>
      <w:r>
        <w:rPr>
          <w:spacing w:val="-9"/>
        </w:rPr>
        <w:t> </w:t>
      </w:r>
      <w:r>
        <w:rPr/>
        <w:t>regions.</w:t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numPr>
          <w:ilvl w:val="1"/>
          <w:numId w:val="1"/>
        </w:numPr>
        <w:tabs>
          <w:tab w:pos="2242" w:val="left" w:leader="none"/>
        </w:tabs>
        <w:spacing w:line="240" w:lineRule="auto" w:before="0" w:after="0"/>
        <w:ind w:left="2242" w:right="1229" w:hanging="720"/>
        <w:jc w:val="left"/>
        <w:rPr>
          <w:b w:val="0"/>
          <w:bCs w:val="0"/>
        </w:rPr>
      </w:pPr>
      <w:r>
        <w:rPr>
          <w:color w:val="00AFA2"/>
        </w:rPr>
        <w:t>Recommendations for strategies, approaches or programs that may</w:t>
      </w:r>
      <w:r>
        <w:rPr>
          <w:color w:val="00AFA2"/>
          <w:spacing w:val="-15"/>
        </w:rPr>
        <w:t> </w:t>
      </w:r>
      <w:r>
        <w:rPr>
          <w:color w:val="00AFA2"/>
        </w:rPr>
        <w:t>assist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360" w:lineRule="auto"/>
        <w:ind w:right="1229"/>
        <w:jc w:val="left"/>
      </w:pPr>
      <w:r>
        <w:rPr/>
        <w:t>The immediate health impacts of the Hazelwood Mine Fire (the Fire) were discussed in the</w:t>
      </w:r>
      <w:r>
        <w:rPr>
          <w:spacing w:val="-18"/>
        </w:rPr>
        <w:t> </w:t>
      </w:r>
      <w:r>
        <w:rPr/>
        <w:t>original</w:t>
      </w:r>
      <w:r>
        <w:rPr>
          <w:w w:val="99"/>
        </w:rPr>
        <w:t> </w:t>
      </w:r>
      <w:r>
        <w:rPr/>
        <w:t>Inquiry and its report and included sore or stinging eyes, headaches and bleeding noses. The</w:t>
      </w:r>
      <w:r>
        <w:rPr>
          <w:spacing w:val="-26"/>
        </w:rPr>
        <w:t> </w:t>
      </w:r>
      <w:r>
        <w:rPr/>
        <w:t>report</w:t>
      </w:r>
      <w:r>
        <w:rPr>
          <w:w w:val="99"/>
        </w:rPr>
        <w:t> </w:t>
      </w:r>
      <w:r>
        <w:rPr/>
        <w:t>noted that the majority of these symptoms were alleviated once the Fire was</w:t>
      </w:r>
      <w:r>
        <w:rPr>
          <w:spacing w:val="-33"/>
        </w:rPr>
        <w:t> </w:t>
      </w:r>
      <w:r>
        <w:rPr/>
        <w:t>controlled.</w:t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60" w:lineRule="auto"/>
        <w:ind w:right="1229"/>
        <w:jc w:val="left"/>
      </w:pPr>
      <w:r>
        <w:rPr/>
        <w:t>As time progresses, it will be important for the Victorian Government, health services and the</w:t>
      </w:r>
      <w:r>
        <w:rPr>
          <w:spacing w:val="-24"/>
        </w:rPr>
        <w:t> </w:t>
      </w:r>
      <w:r>
        <w:rPr/>
        <w:t>broader</w:t>
      </w:r>
      <w:r>
        <w:rPr>
          <w:w w:val="99"/>
        </w:rPr>
        <w:t> </w:t>
      </w:r>
      <w:r>
        <w:rPr/>
        <w:t>public to have confidence in understanding whether there is any correlation between direct</w:t>
      </w:r>
      <w:r>
        <w:rPr>
          <w:spacing w:val="-31"/>
        </w:rPr>
        <w:t> </w:t>
      </w:r>
      <w:r>
        <w:rPr/>
        <w:t>exposure</w:t>
      </w:r>
      <w:r>
        <w:rPr>
          <w:w w:val="99"/>
        </w:rPr>
        <w:t> </w:t>
      </w:r>
      <w:r>
        <w:rPr/>
        <w:t>to the Fire and long-term health</w:t>
      </w:r>
      <w:r>
        <w:rPr>
          <w:spacing w:val="-9"/>
        </w:rPr>
        <w:t> </w:t>
      </w:r>
      <w:r>
        <w:rPr/>
        <w:t>effects.</w:t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60" w:lineRule="auto"/>
        <w:ind w:right="1121"/>
        <w:jc w:val="left"/>
      </w:pPr>
      <w:r>
        <w:rPr/>
        <w:t>A long-term epidemiological study should be undertaken to ensure that any potential links between</w:t>
      </w:r>
      <w:r>
        <w:rPr>
          <w:spacing w:val="-25"/>
        </w:rPr>
        <w:t> </w:t>
      </w:r>
      <w:r>
        <w:rPr/>
        <w:t>the</w:t>
      </w:r>
      <w:r>
        <w:rPr>
          <w:w w:val="99"/>
        </w:rPr>
        <w:t> </w:t>
      </w:r>
      <w:r>
        <w:rPr/>
        <w:t>Fire and poor health can be examined impartially and</w:t>
      </w:r>
      <w:r>
        <w:rPr>
          <w:spacing w:val="-15"/>
        </w:rPr>
        <w:t> </w:t>
      </w:r>
      <w:r>
        <w:rPr/>
        <w:t>understood.</w:t>
      </w: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60" w:lineRule="auto"/>
        <w:ind w:right="1229"/>
        <w:jc w:val="left"/>
      </w:pPr>
      <w:r>
        <w:rPr/>
        <w:t>Without commenting further on the initial response to the Fire, the VHA notes that the health needs</w:t>
      </w:r>
      <w:r>
        <w:rPr>
          <w:spacing w:val="-21"/>
        </w:rPr>
        <w:t> </w:t>
      </w:r>
      <w:r>
        <w:rPr/>
        <w:t>of</w:t>
      </w:r>
      <w:r>
        <w:rPr>
          <w:w w:val="99"/>
        </w:rPr>
        <w:t> </w:t>
      </w:r>
      <w:r>
        <w:rPr/>
        <w:t>the Latrobe Valley and broader Gippsland region are more complex than those relating to the</w:t>
      </w:r>
      <w:r>
        <w:rPr>
          <w:spacing w:val="-24"/>
        </w:rPr>
        <w:t> </w:t>
      </w:r>
      <w:r>
        <w:rPr/>
        <w:t>acute</w:t>
      </w:r>
      <w:r>
        <w:rPr>
          <w:w w:val="99"/>
        </w:rPr>
        <w:t> </w:t>
      </w:r>
      <w:r>
        <w:rPr/>
        <w:t>impacts of the</w:t>
      </w:r>
      <w:r>
        <w:rPr>
          <w:spacing w:val="-5"/>
        </w:rPr>
        <w:t> </w:t>
      </w:r>
      <w:r>
        <w:rPr/>
        <w:t>Fire.</w:t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57" w:lineRule="auto"/>
        <w:ind w:right="1229"/>
        <w:jc w:val="left"/>
      </w:pPr>
      <w:r>
        <w:rPr/>
        <w:t>The Gippsland region records a poor health status compared to the Victorian average across</w:t>
      </w:r>
      <w:r>
        <w:rPr>
          <w:spacing w:val="-28"/>
        </w:rPr>
        <w:t> </w:t>
      </w:r>
      <w:r>
        <w:rPr/>
        <w:t>a</w:t>
      </w:r>
      <w:r>
        <w:rPr>
          <w:w w:val="99"/>
        </w:rPr>
        <w:t> </w:t>
      </w:r>
      <w:r>
        <w:rPr/>
        <w:t>number of key health status measures. These</w:t>
      </w:r>
      <w:r>
        <w:rPr>
          <w:spacing w:val="-17"/>
        </w:rPr>
        <w:t> </w:t>
      </w:r>
      <w:r>
        <w:rPr/>
        <w:t>include:</w:t>
      </w:r>
    </w:p>
    <w:p>
      <w:pPr>
        <w:pStyle w:val="ListParagraph"/>
        <w:numPr>
          <w:ilvl w:val="0"/>
          <w:numId w:val="3"/>
        </w:numPr>
        <w:tabs>
          <w:tab w:pos="2242" w:val="left" w:leader="none"/>
        </w:tabs>
        <w:spacing w:line="240" w:lineRule="auto" w:before="7" w:after="0"/>
        <w:ind w:left="2242" w:right="1229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higher percentages of obese men, women and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persons;</w:t>
      </w:r>
    </w:p>
    <w:p>
      <w:pPr>
        <w:pStyle w:val="ListParagraph"/>
        <w:numPr>
          <w:ilvl w:val="0"/>
          <w:numId w:val="3"/>
        </w:numPr>
        <w:tabs>
          <w:tab w:pos="2242" w:val="left" w:leader="none"/>
        </w:tabs>
        <w:spacing w:line="240" w:lineRule="auto" w:before="112" w:after="0"/>
        <w:ind w:left="2242" w:right="1229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lower male life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expectancy;</w:t>
      </w:r>
    </w:p>
    <w:p>
      <w:pPr>
        <w:pStyle w:val="ListParagraph"/>
        <w:numPr>
          <w:ilvl w:val="0"/>
          <w:numId w:val="3"/>
        </w:numPr>
        <w:tabs>
          <w:tab w:pos="2242" w:val="left" w:leader="none"/>
        </w:tabs>
        <w:spacing w:line="240" w:lineRule="auto" w:before="115" w:after="0"/>
        <w:ind w:left="2242" w:right="1229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higher percentage of persons reporting high/very high psychological distress;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and</w:t>
      </w:r>
    </w:p>
    <w:p>
      <w:pPr>
        <w:pStyle w:val="ListParagraph"/>
        <w:numPr>
          <w:ilvl w:val="0"/>
          <w:numId w:val="3"/>
        </w:numPr>
        <w:tabs>
          <w:tab w:pos="2242" w:val="left" w:leader="none"/>
        </w:tabs>
        <w:spacing w:line="240" w:lineRule="auto" w:before="112" w:after="0"/>
        <w:ind w:left="2242" w:right="1229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higher percentage of children vulnerable in one or more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domains.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21"/>
        <w:ind w:right="1229"/>
        <w:jc w:val="left"/>
      </w:pPr>
      <w:r>
        <w:rPr/>
        <w:t>Compounding the impact of these figures is comparatively poor access to health services,</w:t>
      </w:r>
      <w:r>
        <w:rPr>
          <w:spacing w:val="-26"/>
        </w:rPr>
        <w:t> </w:t>
      </w:r>
      <w:r>
        <w:rPr/>
        <w:t>including:</w:t>
      </w:r>
    </w:p>
    <w:p>
      <w:pPr>
        <w:pStyle w:val="ListParagraph"/>
        <w:numPr>
          <w:ilvl w:val="0"/>
          <w:numId w:val="3"/>
        </w:numPr>
        <w:tabs>
          <w:tab w:pos="2242" w:val="left" w:leader="none"/>
        </w:tabs>
        <w:spacing w:line="240" w:lineRule="auto" w:before="116" w:after="0"/>
        <w:ind w:left="2242" w:right="1229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fewer general practitioners (GPs) per 1,000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population;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522" w:right="1229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00AFA2"/>
          <w:spacing w:val="-3"/>
          <w:sz w:val="15"/>
        </w:rPr>
        <w:t>Victorian Healthcare Association Ltd </w:t>
      </w:r>
      <w:r>
        <w:rPr>
          <w:rFonts w:ascii="Arial"/>
          <w:color w:val="00AFA2"/>
          <w:sz w:val="15"/>
        </w:rPr>
        <w:t>/ </w:t>
      </w:r>
      <w:r>
        <w:rPr>
          <w:rFonts w:ascii="Arial"/>
          <w:color w:val="55585C"/>
          <w:sz w:val="15"/>
        </w:rPr>
        <w:t>ABN 54 004 228</w:t>
      </w:r>
      <w:r>
        <w:rPr>
          <w:rFonts w:ascii="Arial"/>
          <w:color w:val="55585C"/>
          <w:spacing w:val="-23"/>
          <w:sz w:val="15"/>
        </w:rPr>
        <w:t> </w:t>
      </w:r>
      <w:r>
        <w:rPr>
          <w:rFonts w:ascii="Arial"/>
          <w:color w:val="55585C"/>
          <w:sz w:val="15"/>
        </w:rPr>
        <w:t>111</w:t>
      </w:r>
      <w:r>
        <w:rPr>
          <w:rFonts w:ascii="Arial"/>
          <w:sz w:val="15"/>
        </w:rPr>
      </w:r>
    </w:p>
    <w:p>
      <w:pPr>
        <w:spacing w:before="20"/>
        <w:ind w:left="1522" w:right="1229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55585C"/>
          <w:sz w:val="15"/>
        </w:rPr>
        <w:t>Level </w:t>
      </w:r>
      <w:r>
        <w:rPr>
          <w:rFonts w:ascii="Arial"/>
          <w:color w:val="55585C"/>
          <w:spacing w:val="-3"/>
          <w:sz w:val="15"/>
        </w:rPr>
        <w:t>6, </w:t>
      </w:r>
      <w:r>
        <w:rPr>
          <w:rFonts w:ascii="Arial"/>
          <w:color w:val="55585C"/>
          <w:sz w:val="15"/>
        </w:rPr>
        <w:t>136 </w:t>
      </w:r>
      <w:r>
        <w:rPr>
          <w:rFonts w:ascii="Arial"/>
          <w:color w:val="55585C"/>
          <w:spacing w:val="-3"/>
          <w:sz w:val="15"/>
        </w:rPr>
        <w:t>Exhibition Street Melbourne Victoria 3000  </w:t>
      </w:r>
      <w:r>
        <w:rPr>
          <w:rFonts w:ascii="Arial"/>
          <w:color w:val="00AFA2"/>
          <w:sz w:val="15"/>
        </w:rPr>
        <w:t>T / </w:t>
      </w:r>
      <w:r>
        <w:rPr>
          <w:rFonts w:ascii="Arial"/>
          <w:color w:val="55585C"/>
          <w:sz w:val="15"/>
        </w:rPr>
        <w:t>03 </w:t>
      </w:r>
      <w:r>
        <w:rPr>
          <w:rFonts w:ascii="Arial"/>
          <w:color w:val="55585C"/>
          <w:spacing w:val="-3"/>
          <w:sz w:val="15"/>
        </w:rPr>
        <w:t>9094 7777  </w:t>
      </w:r>
      <w:r>
        <w:rPr>
          <w:rFonts w:ascii="Arial"/>
          <w:color w:val="00AFA2"/>
          <w:sz w:val="15"/>
        </w:rPr>
        <w:t>F / </w:t>
      </w:r>
      <w:r>
        <w:rPr>
          <w:rFonts w:ascii="Arial"/>
          <w:color w:val="55585C"/>
          <w:spacing w:val="-3"/>
          <w:sz w:val="15"/>
        </w:rPr>
        <w:t>03 9094 7788  </w:t>
      </w:r>
      <w:r>
        <w:rPr>
          <w:rFonts w:ascii="Arial"/>
          <w:color w:val="00AFA2"/>
          <w:sz w:val="15"/>
        </w:rPr>
        <w:t>E /</w:t>
      </w:r>
      <w:r>
        <w:rPr>
          <w:rFonts w:ascii="Arial"/>
          <w:color w:val="00AFA2"/>
          <w:spacing w:val="-2"/>
          <w:sz w:val="15"/>
        </w:rPr>
        <w:t> </w:t>
      </w:r>
      <w:hyperlink r:id="rId11">
        <w:r>
          <w:rPr>
            <w:rFonts w:ascii="Arial"/>
            <w:color w:val="55585C"/>
            <w:spacing w:val="-3"/>
            <w:sz w:val="15"/>
          </w:rPr>
          <w:t>vha@vha.org.au</w:t>
        </w:r>
        <w:r>
          <w:rPr>
            <w:rFonts w:ascii="Arial"/>
            <w:spacing w:val="-3"/>
            <w:sz w:val="15"/>
          </w:rPr>
        </w:r>
      </w:hyperlink>
    </w:p>
    <w:p>
      <w:pPr>
        <w:spacing w:before="99"/>
        <w:ind w:left="1522" w:right="1229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0AFA2"/>
          <w:spacing w:val="-3"/>
          <w:sz w:val="18"/>
        </w:rPr>
        <w:t>vha.org.au</w:t>
      </w:r>
      <w:r>
        <w:rPr>
          <w:rFonts w:ascii="Arial"/>
          <w:spacing w:val="-3"/>
          <w:sz w:val="18"/>
        </w:rPr>
      </w:r>
    </w:p>
    <w:p>
      <w:pPr>
        <w:spacing w:before="99"/>
        <w:ind w:left="1522" w:right="1229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56585C"/>
          <w:sz w:val="13"/>
        </w:rPr>
        <w:t>MEMBER BULLETIN - Page</w:t>
      </w:r>
      <w:r>
        <w:rPr>
          <w:rFonts w:ascii="Arial"/>
          <w:color w:val="56585C"/>
          <w:spacing w:val="-8"/>
          <w:sz w:val="13"/>
        </w:rPr>
        <w:t> </w:t>
      </w:r>
      <w:r>
        <w:rPr>
          <w:rFonts w:ascii="Arial"/>
          <w:color w:val="56585C"/>
          <w:sz w:val="13"/>
        </w:rPr>
        <w:t>2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pgSz w:w="11900" w:h="16850"/>
          <w:pgMar w:top="200" w:bottom="0" w:left="18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4.2pt;margin-top:14.249978pt;width:42.5pt;height:813.5pt;mso-position-horizontal-relative:page;mso-position-vertical-relative:page;z-index:1216" coordorigin="284,285" coordsize="850,16270">
            <v:shape style="position:absolute;left:284;top:285;width:850;height:16270" coordorigin="284,285" coordsize="850,16270" path="m284,16555l1134,16555,1134,285,284,285,284,16555xe" filled="true" fillcolor="#ffc000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spacing w:line="780" w:lineRule="exact"/>
        <w:ind w:left="135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5"/>
          <w:sz w:val="20"/>
          <w:szCs w:val="20"/>
        </w:rPr>
        <w:drawing>
          <wp:inline distT="0" distB="0" distL="0" distR="0">
            <wp:extent cx="2516453" cy="495300"/>
            <wp:effectExtent l="0" t="0" r="0" b="0"/>
            <wp:docPr id="5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45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15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pStyle w:val="ListParagraph"/>
        <w:numPr>
          <w:ilvl w:val="0"/>
          <w:numId w:val="3"/>
        </w:numPr>
        <w:tabs>
          <w:tab w:pos="2242" w:val="left" w:leader="none"/>
        </w:tabs>
        <w:spacing w:line="240" w:lineRule="auto" w:before="62" w:after="0"/>
        <w:ind w:left="2242" w:right="1229" w:hanging="36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21.130558pt;margin-top:-88.19632pt;width:32pt;height:191.9pt;mso-position-horizontal-relative:page;mso-position-vertical-relative:paragraph;z-index:1240" type="#_x0000_t202" filled="false" stroked="false">
            <v:textbox inset="0,0,0,0" style="layout-flow:vertical;mso-layout-flow-alt:bottom-to-top">
              <w:txbxContent>
                <w:p>
                  <w:pPr>
                    <w:spacing w:line="633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60"/>
                      <w:szCs w:val="60"/>
                    </w:rPr>
                  </w:pPr>
                  <w:r>
                    <w:rPr>
                      <w:rFonts w:ascii="Arial"/>
                      <w:b/>
                      <w:color w:val="FFFFFF"/>
                      <w:sz w:val="60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60"/>
                    </w:rPr>
                    <w:t>U</w:t>
                  </w:r>
                  <w:r>
                    <w:rPr>
                      <w:rFonts w:ascii="Arial"/>
                      <w:b/>
                      <w:color w:val="FFFFFF"/>
                      <w:sz w:val="60"/>
                    </w:rPr>
                    <w:t>BMI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60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z w:val="60"/>
                    </w:rPr>
                    <w:t>SI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60"/>
                    </w:rPr>
                    <w:t>O</w:t>
                  </w:r>
                  <w:r>
                    <w:rPr>
                      <w:rFonts w:ascii="Arial"/>
                      <w:b/>
                      <w:color w:val="FFFFFF"/>
                      <w:sz w:val="60"/>
                    </w:rPr>
                    <w:t>N</w:t>
                  </w:r>
                  <w:r>
                    <w:rPr>
                      <w:rFonts w:ascii="Arial"/>
                      <w:sz w:val="6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  <w:t>fewer GP attendances per 1,000 population;</w:t>
      </w:r>
    </w:p>
    <w:p>
      <w:pPr>
        <w:pStyle w:val="ListParagraph"/>
        <w:numPr>
          <w:ilvl w:val="0"/>
          <w:numId w:val="3"/>
        </w:numPr>
        <w:tabs>
          <w:tab w:pos="2242" w:val="left" w:leader="none"/>
        </w:tabs>
        <w:spacing w:line="240" w:lineRule="auto" w:before="115" w:after="0"/>
        <w:ind w:left="2242" w:right="1121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fewer specialist medical practitioners, pharmacists and physiotherapists per 1,000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population;</w:t>
      </w:r>
    </w:p>
    <w:p>
      <w:pPr>
        <w:pStyle w:val="ListParagraph"/>
        <w:numPr>
          <w:ilvl w:val="0"/>
          <w:numId w:val="3"/>
        </w:numPr>
        <w:tabs>
          <w:tab w:pos="2242" w:val="left" w:leader="none"/>
        </w:tabs>
        <w:spacing w:line="240" w:lineRule="auto" w:before="112" w:after="0"/>
        <w:ind w:left="2242" w:right="1229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lower percentage of persons with private health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insurance;</w:t>
      </w:r>
    </w:p>
    <w:p>
      <w:pPr>
        <w:pStyle w:val="ListParagraph"/>
        <w:numPr>
          <w:ilvl w:val="0"/>
          <w:numId w:val="3"/>
        </w:numPr>
        <w:tabs>
          <w:tab w:pos="2242" w:val="left" w:leader="none"/>
        </w:tabs>
        <w:spacing w:line="240" w:lineRule="auto" w:before="112" w:after="0"/>
        <w:ind w:left="2242" w:right="1229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fewer aged care places per 12,000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population;</w:t>
      </w:r>
    </w:p>
    <w:p>
      <w:pPr>
        <w:pStyle w:val="ListParagraph"/>
        <w:numPr>
          <w:ilvl w:val="0"/>
          <w:numId w:val="3"/>
        </w:numPr>
        <w:tabs>
          <w:tab w:pos="2242" w:val="left" w:leader="none"/>
        </w:tabs>
        <w:spacing w:line="316" w:lineRule="auto" w:before="115" w:after="0"/>
        <w:ind w:left="2242" w:right="1538" w:hanging="36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sz w:val="20"/>
        </w:rPr>
        <w:t>higher emergency department presentations per 1,000 population, including more</w:t>
      </w:r>
      <w:r>
        <w:rPr>
          <w:rFonts w:ascii="Arial"/>
          <w:spacing w:val="-20"/>
          <w:sz w:val="20"/>
        </w:rPr>
        <w:t> </w:t>
      </w:r>
      <w:r>
        <w:rPr>
          <w:rFonts w:ascii="Arial"/>
          <w:sz w:val="20"/>
        </w:rPr>
        <w:t>primary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care type ED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presentations.</w:t>
      </w:r>
      <w:r>
        <w:rPr>
          <w:rFonts w:ascii="Arial"/>
          <w:position w:val="10"/>
          <w:sz w:val="13"/>
        </w:rPr>
        <w:t>1</w:t>
      </w:r>
      <w:r>
        <w:rPr>
          <w:rFonts w:ascii="Arial"/>
          <w:sz w:val="13"/>
        </w:rPr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1229"/>
        <w:jc w:val="left"/>
      </w:pPr>
      <w:r>
        <w:rPr/>
        <w:t>These data point to a community with difficulties accessing healthcare and poorer health</w:t>
      </w:r>
      <w:r>
        <w:rPr>
          <w:spacing w:val="-18"/>
        </w:rPr>
        <w:t> </w:t>
      </w:r>
      <w:r>
        <w:rPr/>
        <w:t>outcomes.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348" w:lineRule="auto" w:before="123"/>
        <w:ind w:right="1229"/>
        <w:jc w:val="left"/>
      </w:pPr>
      <w:r>
        <w:rPr/>
        <w:t>The VHA draws the attention of the Inquiry to projections made by Health Workforce Australia</w:t>
      </w:r>
      <w:r>
        <w:rPr>
          <w:spacing w:val="-26"/>
        </w:rPr>
        <w:t> </w:t>
      </w:r>
      <w:r>
        <w:rPr/>
        <w:t>that</w:t>
      </w:r>
      <w:r>
        <w:rPr>
          <w:w w:val="99"/>
        </w:rPr>
        <w:t> </w:t>
      </w:r>
      <w:r>
        <w:rPr/>
        <w:t>would see significant shortages of nurses and moderate shortages of doctors in the coming</w:t>
      </w:r>
      <w:r>
        <w:rPr>
          <w:spacing w:val="-13"/>
        </w:rPr>
        <w:t> </w:t>
      </w:r>
      <w:r>
        <w:rPr/>
        <w:t>years.</w:t>
      </w:r>
      <w:r>
        <w:rPr>
          <w:position w:val="10"/>
          <w:sz w:val="13"/>
        </w:rPr>
        <w:t>2</w:t>
      </w:r>
      <w:r>
        <w:rPr>
          <w:w w:val="99"/>
          <w:position w:val="10"/>
          <w:sz w:val="13"/>
        </w:rPr>
        <w:t> </w:t>
      </w:r>
      <w:r>
        <w:rPr/>
        <w:t>Ensuring that health services can attract and retain the skilled workforce required to provide</w:t>
      </w:r>
      <w:r>
        <w:rPr>
          <w:spacing w:val="-21"/>
        </w:rPr>
        <w:t> </w:t>
      </w:r>
      <w:r>
        <w:rPr/>
        <w:t>world-</w:t>
      </w:r>
      <w:r>
        <w:rPr>
          <w:w w:val="99"/>
        </w:rPr>
        <w:t> </w:t>
      </w:r>
      <w:r>
        <w:rPr/>
        <w:t>class healthcare is an ongoing priority for health services and must continue to be supported by</w:t>
      </w:r>
      <w:r>
        <w:rPr>
          <w:spacing w:val="-27"/>
        </w:rPr>
        <w:t> </w:t>
      </w:r>
      <w:r>
        <w:rPr/>
        <w:t>the</w:t>
      </w:r>
      <w:r>
        <w:rPr>
          <w:w w:val="99"/>
        </w:rPr>
        <w:t> </w:t>
      </w:r>
      <w:r>
        <w:rPr/>
        <w:t>Victorian</w:t>
      </w:r>
      <w:r>
        <w:rPr>
          <w:spacing w:val="-3"/>
        </w:rPr>
        <w:t> </w:t>
      </w:r>
      <w:r>
        <w:rPr/>
        <w:t>Government.</w:t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360" w:lineRule="auto"/>
        <w:ind w:right="1375"/>
        <w:jc w:val="both"/>
      </w:pPr>
      <w:r>
        <w:rPr/>
        <w:t>Rather than focusing specifically on the health services providing care to residents impacted</w:t>
      </w:r>
      <w:r>
        <w:rPr>
          <w:spacing w:val="-25"/>
        </w:rPr>
        <w:t> </w:t>
      </w:r>
      <w:r>
        <w:rPr/>
        <w:t>directly</w:t>
      </w:r>
      <w:r>
        <w:rPr>
          <w:w w:val="99"/>
        </w:rPr>
        <w:t> </w:t>
      </w:r>
      <w:r>
        <w:rPr/>
        <w:t>by the Fire, the VHA recommends that the Victorian Government adopts a holistic and</w:t>
      </w:r>
      <w:r>
        <w:rPr>
          <w:spacing w:val="-17"/>
        </w:rPr>
        <w:t> </w:t>
      </w:r>
      <w:r>
        <w:rPr/>
        <w:t>system-wide</w:t>
      </w:r>
      <w:r>
        <w:rPr>
          <w:w w:val="99"/>
        </w:rPr>
        <w:t> </w:t>
      </w:r>
      <w:r>
        <w:rPr/>
        <w:t>approach which</w:t>
      </w:r>
      <w:r>
        <w:rPr>
          <w:spacing w:val="-6"/>
        </w:rPr>
        <w:t> </w:t>
      </w:r>
      <w:r>
        <w:rPr/>
        <w:t>entails:</w:t>
      </w:r>
    </w:p>
    <w:p>
      <w:pPr>
        <w:pStyle w:val="ListParagraph"/>
        <w:numPr>
          <w:ilvl w:val="0"/>
          <w:numId w:val="3"/>
        </w:numPr>
        <w:tabs>
          <w:tab w:pos="2242" w:val="left" w:leader="none"/>
        </w:tabs>
        <w:spacing w:line="357" w:lineRule="auto" w:before="3" w:after="0"/>
        <w:ind w:left="2242" w:right="1229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developing a long-term health service plan for Victoria that takes into account</w:t>
      </w:r>
      <w:r>
        <w:rPr>
          <w:rFonts w:ascii="Arial" w:hAnsi="Arial" w:cs="Arial" w:eastAsia="Arial"/>
          <w:spacing w:val="-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population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health needs and existing health infrastructure and provides a clear guide for investment</w:t>
      </w:r>
      <w:r>
        <w:rPr>
          <w:rFonts w:ascii="Arial" w:hAnsi="Arial" w:cs="Arial" w:eastAsia="Arial"/>
          <w:spacing w:val="-2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into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health service delivery and capital infrastructure of Victoria’s </w:t>
      </w:r>
      <w:r>
        <w:rPr>
          <w:rFonts w:ascii="Arial" w:hAnsi="Arial" w:cs="Arial" w:eastAsia="Arial"/>
          <w:sz w:val="20"/>
          <w:szCs w:val="20"/>
        </w:rPr>
        <w:t>public hospitals and</w:t>
      </w:r>
      <w:r>
        <w:rPr>
          <w:rFonts w:ascii="Arial" w:hAnsi="Arial" w:cs="Arial" w:eastAsia="Arial"/>
          <w:spacing w:val="-1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community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health services. This plan should include a state-wide perspective and sections relating to</w:t>
      </w:r>
      <w:r>
        <w:rPr>
          <w:rFonts w:ascii="Arial" w:hAnsi="Arial" w:cs="Arial" w:eastAsia="Arial"/>
          <w:spacing w:val="-2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specific health service and capital requirements of each region, including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Gippsland;</w:t>
      </w:r>
    </w:p>
    <w:p>
      <w:pPr>
        <w:pStyle w:val="ListParagraph"/>
        <w:numPr>
          <w:ilvl w:val="0"/>
          <w:numId w:val="3"/>
        </w:numPr>
        <w:tabs>
          <w:tab w:pos="2242" w:val="left" w:leader="none"/>
        </w:tabs>
        <w:spacing w:line="355" w:lineRule="auto" w:before="7" w:after="0"/>
        <w:ind w:left="2242" w:right="1533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providing long-term investment into prevention and health promotion programs that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z w:val="20"/>
        </w:rPr>
        <w:t>offer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residents guidance on understanding their health needs, accessing the health system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support for changing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behaviours;</w:t>
      </w:r>
    </w:p>
    <w:p>
      <w:pPr>
        <w:pStyle w:val="ListParagraph"/>
        <w:numPr>
          <w:ilvl w:val="0"/>
          <w:numId w:val="3"/>
        </w:numPr>
        <w:tabs>
          <w:tab w:pos="2242" w:val="left" w:leader="none"/>
        </w:tabs>
        <w:spacing w:line="352" w:lineRule="auto" w:before="7" w:after="0"/>
        <w:ind w:left="2242" w:right="1165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ensuring the broader primary health sector, including community health services and GPs,</w:t>
      </w:r>
      <w:r>
        <w:rPr>
          <w:rFonts w:ascii="Arial"/>
          <w:spacing w:val="-25"/>
          <w:sz w:val="20"/>
        </w:rPr>
        <w:t> </w:t>
      </w:r>
      <w:r>
        <w:rPr>
          <w:rFonts w:ascii="Arial"/>
          <w:sz w:val="20"/>
        </w:rPr>
        <w:t>are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engaged with the acute system, ideally utilising the Gippsland Primary Health Network;</w:t>
      </w:r>
      <w:r>
        <w:rPr>
          <w:rFonts w:ascii="Arial"/>
          <w:spacing w:val="-22"/>
          <w:sz w:val="20"/>
        </w:rPr>
        <w:t> </w:t>
      </w:r>
      <w:r>
        <w:rPr>
          <w:rFonts w:ascii="Arial"/>
          <w:sz w:val="20"/>
        </w:rPr>
        <w:t>and</w:t>
      </w:r>
    </w:p>
    <w:p>
      <w:pPr>
        <w:pStyle w:val="ListParagraph"/>
        <w:numPr>
          <w:ilvl w:val="0"/>
          <w:numId w:val="3"/>
        </w:numPr>
        <w:tabs>
          <w:tab w:pos="2242" w:val="left" w:leader="none"/>
        </w:tabs>
        <w:spacing w:line="240" w:lineRule="auto" w:before="12" w:after="0"/>
        <w:ind w:left="2242" w:right="1229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continuing to support health services to attract and retain nursing </w:t>
      </w:r>
      <w:r>
        <w:rPr>
          <w:rFonts w:ascii="Arial"/>
          <w:spacing w:val="2"/>
          <w:sz w:val="20"/>
        </w:rPr>
        <w:t>and </w:t>
      </w:r>
      <w:r>
        <w:rPr>
          <w:rFonts w:ascii="Arial"/>
          <w:sz w:val="20"/>
        </w:rPr>
        <w:t>medical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z w:val="20"/>
        </w:rPr>
        <w:t>staff.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numPr>
          <w:ilvl w:val="1"/>
          <w:numId w:val="1"/>
        </w:numPr>
        <w:tabs>
          <w:tab w:pos="2242" w:val="left" w:leader="none"/>
        </w:tabs>
        <w:spacing w:line="276" w:lineRule="auto" w:before="139" w:after="0"/>
        <w:ind w:left="2242" w:right="1627" w:hanging="720"/>
        <w:jc w:val="left"/>
        <w:rPr>
          <w:b w:val="0"/>
          <w:bCs w:val="0"/>
        </w:rPr>
      </w:pPr>
      <w:r>
        <w:rPr>
          <w:color w:val="00AFA2"/>
        </w:rPr>
        <w:t>Capacity and resources of the VHA to offer to support improvements in</w:t>
      </w:r>
      <w:r>
        <w:rPr>
          <w:color w:val="00AFA2"/>
          <w:spacing w:val="-20"/>
        </w:rPr>
        <w:t> </w:t>
      </w:r>
      <w:r>
        <w:rPr>
          <w:color w:val="00AFA2"/>
        </w:rPr>
        <w:t>the</w:t>
      </w:r>
      <w:r>
        <w:rPr>
          <w:color w:val="00AFA2"/>
          <w:w w:val="100"/>
        </w:rPr>
        <w:t> </w:t>
      </w:r>
      <w:r>
        <w:rPr>
          <w:color w:val="00AFA2"/>
        </w:rPr>
        <w:t>health of the Latrobe</w:t>
      </w:r>
      <w:r>
        <w:rPr>
          <w:color w:val="00AFA2"/>
          <w:spacing w:val="-9"/>
        </w:rPr>
        <w:t> </w:t>
      </w:r>
      <w:r>
        <w:rPr>
          <w:color w:val="00AFA2"/>
        </w:rPr>
        <w:t>Valley</w:t>
      </w:r>
      <w:r>
        <w:rPr>
          <w:b w:val="0"/>
        </w:rPr>
      </w:r>
    </w:p>
    <w:p>
      <w:pPr>
        <w:pStyle w:val="BodyText"/>
        <w:spacing w:line="357" w:lineRule="auto" w:before="137"/>
        <w:ind w:right="1229"/>
        <w:jc w:val="left"/>
      </w:pPr>
      <w:r>
        <w:rPr/>
        <w:t>The VHA can offer a broad health system perspective and is well-placed to advise the</w:t>
      </w:r>
      <w:r>
        <w:rPr>
          <w:spacing w:val="-12"/>
        </w:rPr>
        <w:t> </w:t>
      </w:r>
      <w:r>
        <w:rPr/>
        <w:t>Victorian</w:t>
      </w:r>
      <w:r>
        <w:rPr>
          <w:w w:val="99"/>
        </w:rPr>
        <w:t> </w:t>
      </w:r>
      <w:r>
        <w:rPr/>
        <w:t>Government on health policy, service delivery and capital investment, including the development</w:t>
      </w:r>
      <w:r>
        <w:rPr>
          <w:spacing w:val="-27"/>
        </w:rPr>
        <w:t> </w:t>
      </w:r>
      <w:r>
        <w:rPr/>
        <w:t>of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line="20" w:lineRule="exact"/>
        <w:ind w:left="151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5pt;height:.5pt;mso-position-horizontal-relative:char;mso-position-vertical-relative:line" coordorigin="0,0" coordsize="2890,10">
            <v:group style="position:absolute;left:5;top:5;width:2881;height:2" coordorigin="5,5" coordsize="2881,2">
              <v:shape style="position:absolute;left:5;top:5;width:2881;height:2" coordorigin="5,5" coordsize="2881,0" path="m5,5l2885,5e" filled="false" stroked="true" strokeweight=".4799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196" w:lineRule="exact" w:before="48"/>
        <w:ind w:left="1522" w:right="1229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position w:val="8"/>
          <w:sz w:val="10"/>
        </w:rPr>
        <w:t>1 </w:t>
      </w:r>
      <w:r>
        <w:rPr>
          <w:rFonts w:ascii="Arial"/>
          <w:sz w:val="16"/>
        </w:rPr>
        <w:t>Source:</w:t>
      </w:r>
      <w:r>
        <w:rPr>
          <w:rFonts w:ascii="Arial"/>
          <w:spacing w:val="-14"/>
          <w:sz w:val="16"/>
        </w:rPr>
        <w:t> </w:t>
      </w:r>
      <w:r>
        <w:rPr>
          <w:rFonts w:ascii="Arial"/>
          <w:color w:val="0000FF"/>
          <w:spacing w:val="-14"/>
          <w:sz w:val="16"/>
        </w:rPr>
      </w:r>
      <w:hyperlink r:id="rId12">
        <w:r>
          <w:rPr>
            <w:rFonts w:ascii="Arial"/>
            <w:color w:val="0000FF"/>
            <w:sz w:val="16"/>
            <w:u w:val="single" w:color="0000FF"/>
          </w:rPr>
          <w:t>http://www.health.vic.gov.au/regions/gippsland/about.htm</w:t>
        </w:r>
        <w:r>
          <w:rPr>
            <w:rFonts w:ascii="Arial"/>
            <w:color w:val="0000FF"/>
            <w:sz w:val="16"/>
          </w:rPr>
        </w:r>
        <w:r>
          <w:rPr>
            <w:rFonts w:ascii="Arial"/>
            <w:sz w:val="16"/>
          </w:rPr>
        </w:r>
      </w:hyperlink>
    </w:p>
    <w:p>
      <w:pPr>
        <w:spacing w:line="196" w:lineRule="exact" w:before="0"/>
        <w:ind w:left="1522" w:right="1229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position w:val="8"/>
          <w:sz w:val="10"/>
        </w:rPr>
        <w:t>2 </w:t>
      </w:r>
      <w:r>
        <w:rPr>
          <w:rFonts w:ascii="Arial"/>
          <w:spacing w:val="27"/>
          <w:position w:val="8"/>
          <w:sz w:val="10"/>
        </w:rPr>
        <w:t> </w:t>
      </w:r>
      <w:r>
        <w:rPr>
          <w:rFonts w:ascii="Arial"/>
          <w:spacing w:val="-1"/>
          <w:sz w:val="16"/>
        </w:rPr>
        <w:t>Source:</w:t>
      </w:r>
      <w:r>
        <w:rPr>
          <w:rFonts w:ascii="Arial"/>
          <w:spacing w:val="22"/>
          <w:sz w:val="16"/>
        </w:rPr>
        <w:t> </w:t>
      </w:r>
      <w:r>
        <w:rPr>
          <w:rFonts w:ascii="Arial"/>
          <w:color w:val="0000FF"/>
          <w:spacing w:val="22"/>
          <w:sz w:val="16"/>
        </w:rPr>
      </w:r>
      <w:hyperlink r:id="rId13">
        <w:r>
          <w:rPr>
            <w:rFonts w:ascii="Arial"/>
            <w:color w:val="0000FF"/>
            <w:spacing w:val="-1"/>
            <w:sz w:val="16"/>
            <w:u w:val="single" w:color="0000FF"/>
          </w:rPr>
          <w:t>https://www.hwa.gov.au/our-work/health-workforce-planning/health-workforce-2025-doctors-nurses-and-midwives</w:t>
        </w:r>
        <w:r>
          <w:rPr>
            <w:rFonts w:ascii="Arial"/>
            <w:color w:val="0000FF"/>
            <w:spacing w:val="-1"/>
            <w:sz w:val="16"/>
          </w:rPr>
        </w:r>
        <w:r>
          <w:rPr>
            <w:rFonts w:ascii="Arial"/>
            <w:spacing w:val="-1"/>
            <w:sz w:val="16"/>
          </w:rPr>
        </w:r>
      </w:hyperlink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spacing w:before="82"/>
        <w:ind w:left="1522" w:right="1229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00AFA2"/>
          <w:spacing w:val="-3"/>
          <w:sz w:val="15"/>
        </w:rPr>
        <w:t>Victorian Healthcare Association Ltd </w:t>
      </w:r>
      <w:r>
        <w:rPr>
          <w:rFonts w:ascii="Arial"/>
          <w:color w:val="00AFA2"/>
          <w:sz w:val="15"/>
        </w:rPr>
        <w:t>/ </w:t>
      </w:r>
      <w:r>
        <w:rPr>
          <w:rFonts w:ascii="Arial"/>
          <w:color w:val="55585C"/>
          <w:sz w:val="15"/>
        </w:rPr>
        <w:t>ABN 54 004 228</w:t>
      </w:r>
      <w:r>
        <w:rPr>
          <w:rFonts w:ascii="Arial"/>
          <w:color w:val="55585C"/>
          <w:spacing w:val="-23"/>
          <w:sz w:val="15"/>
        </w:rPr>
        <w:t> </w:t>
      </w:r>
      <w:r>
        <w:rPr>
          <w:rFonts w:ascii="Arial"/>
          <w:color w:val="55585C"/>
          <w:sz w:val="15"/>
        </w:rPr>
        <w:t>111</w:t>
      </w:r>
      <w:r>
        <w:rPr>
          <w:rFonts w:ascii="Arial"/>
          <w:sz w:val="15"/>
        </w:rPr>
      </w:r>
    </w:p>
    <w:p>
      <w:pPr>
        <w:spacing w:before="20"/>
        <w:ind w:left="1522" w:right="1229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55585C"/>
          <w:sz w:val="15"/>
        </w:rPr>
        <w:t>Level </w:t>
      </w:r>
      <w:r>
        <w:rPr>
          <w:rFonts w:ascii="Arial"/>
          <w:color w:val="55585C"/>
          <w:spacing w:val="-3"/>
          <w:sz w:val="15"/>
        </w:rPr>
        <w:t>6, </w:t>
      </w:r>
      <w:r>
        <w:rPr>
          <w:rFonts w:ascii="Arial"/>
          <w:color w:val="55585C"/>
          <w:sz w:val="15"/>
        </w:rPr>
        <w:t>136 </w:t>
      </w:r>
      <w:r>
        <w:rPr>
          <w:rFonts w:ascii="Arial"/>
          <w:color w:val="55585C"/>
          <w:spacing w:val="-3"/>
          <w:sz w:val="15"/>
        </w:rPr>
        <w:t>Exhibition Street Melbourne Victoria 3000  </w:t>
      </w:r>
      <w:r>
        <w:rPr>
          <w:rFonts w:ascii="Arial"/>
          <w:color w:val="00AFA2"/>
          <w:sz w:val="15"/>
        </w:rPr>
        <w:t>T / </w:t>
      </w:r>
      <w:r>
        <w:rPr>
          <w:rFonts w:ascii="Arial"/>
          <w:color w:val="55585C"/>
          <w:sz w:val="15"/>
        </w:rPr>
        <w:t>03 </w:t>
      </w:r>
      <w:r>
        <w:rPr>
          <w:rFonts w:ascii="Arial"/>
          <w:color w:val="55585C"/>
          <w:spacing w:val="-3"/>
          <w:sz w:val="15"/>
        </w:rPr>
        <w:t>9094 7777  </w:t>
      </w:r>
      <w:r>
        <w:rPr>
          <w:rFonts w:ascii="Arial"/>
          <w:color w:val="00AFA2"/>
          <w:sz w:val="15"/>
        </w:rPr>
        <w:t>F / </w:t>
      </w:r>
      <w:r>
        <w:rPr>
          <w:rFonts w:ascii="Arial"/>
          <w:color w:val="55585C"/>
          <w:spacing w:val="-3"/>
          <w:sz w:val="15"/>
        </w:rPr>
        <w:t>03 9094 7788  </w:t>
      </w:r>
      <w:r>
        <w:rPr>
          <w:rFonts w:ascii="Arial"/>
          <w:color w:val="00AFA2"/>
          <w:sz w:val="15"/>
        </w:rPr>
        <w:t>E /</w:t>
      </w:r>
      <w:r>
        <w:rPr>
          <w:rFonts w:ascii="Arial"/>
          <w:color w:val="00AFA2"/>
          <w:spacing w:val="-2"/>
          <w:sz w:val="15"/>
        </w:rPr>
        <w:t> </w:t>
      </w:r>
      <w:hyperlink r:id="rId11">
        <w:r>
          <w:rPr>
            <w:rFonts w:ascii="Arial"/>
            <w:color w:val="55585C"/>
            <w:spacing w:val="-3"/>
            <w:sz w:val="15"/>
          </w:rPr>
          <w:t>vha@vha.org.au</w:t>
        </w:r>
        <w:r>
          <w:rPr>
            <w:rFonts w:ascii="Arial"/>
            <w:spacing w:val="-3"/>
            <w:sz w:val="15"/>
          </w:rPr>
        </w:r>
      </w:hyperlink>
    </w:p>
    <w:p>
      <w:pPr>
        <w:spacing w:before="99"/>
        <w:ind w:left="1522" w:right="1229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0AFA2"/>
          <w:spacing w:val="-3"/>
          <w:sz w:val="18"/>
        </w:rPr>
        <w:t>vha.org.au</w:t>
      </w:r>
      <w:r>
        <w:rPr>
          <w:rFonts w:ascii="Arial"/>
          <w:spacing w:val="-3"/>
          <w:sz w:val="18"/>
        </w:rPr>
      </w:r>
    </w:p>
    <w:p>
      <w:pPr>
        <w:spacing w:before="99"/>
        <w:ind w:left="1522" w:right="1229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56585C"/>
          <w:sz w:val="13"/>
        </w:rPr>
        <w:t>MEMBER BULLETIN - Page</w:t>
      </w:r>
      <w:r>
        <w:rPr>
          <w:rFonts w:ascii="Arial"/>
          <w:color w:val="56585C"/>
          <w:spacing w:val="-8"/>
          <w:sz w:val="13"/>
        </w:rPr>
        <w:t> </w:t>
      </w:r>
      <w:r>
        <w:rPr>
          <w:rFonts w:ascii="Arial"/>
          <w:color w:val="56585C"/>
          <w:sz w:val="13"/>
        </w:rPr>
        <w:t>3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pgSz w:w="11900" w:h="16850"/>
          <w:pgMar w:top="200" w:bottom="0" w:left="18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4.2pt;margin-top:14.249978pt;width:42.5pt;height:813.5pt;mso-position-horizontal-relative:page;mso-position-vertical-relative:page;z-index:1264" coordorigin="284,285" coordsize="850,16270">
            <v:shape style="position:absolute;left:284;top:285;width:850;height:16270" coordorigin="284,285" coordsize="850,16270" path="m284,16555l1134,16555,1134,285,284,285,284,16555xe" filled="true" fillcolor="#ffc000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spacing w:line="780" w:lineRule="exact"/>
        <w:ind w:left="135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5"/>
          <w:sz w:val="20"/>
          <w:szCs w:val="20"/>
        </w:rPr>
        <w:drawing>
          <wp:inline distT="0" distB="0" distL="0" distR="0">
            <wp:extent cx="2516453" cy="495300"/>
            <wp:effectExtent l="0" t="0" r="0" b="0"/>
            <wp:docPr id="7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45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15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360" w:lineRule="auto" w:before="74"/>
        <w:ind w:right="1229"/>
        <w:jc w:val="left"/>
      </w:pPr>
      <w:r>
        <w:rPr/>
        <w:pict>
          <v:shape style="position:absolute;margin-left:21.130558pt;margin-top:-87.550117pt;width:32pt;height:191.9pt;mso-position-horizontal-relative:page;mso-position-vertical-relative:paragraph;z-index:1288" type="#_x0000_t202" filled="false" stroked="false">
            <v:textbox inset="0,0,0,0" style="layout-flow:vertical;mso-layout-flow-alt:bottom-to-top">
              <w:txbxContent>
                <w:p>
                  <w:pPr>
                    <w:spacing w:line="633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60"/>
                      <w:szCs w:val="60"/>
                    </w:rPr>
                  </w:pPr>
                  <w:r>
                    <w:rPr>
                      <w:rFonts w:ascii="Arial"/>
                      <w:b/>
                      <w:color w:val="FFFFFF"/>
                      <w:sz w:val="60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60"/>
                    </w:rPr>
                    <w:t>U</w:t>
                  </w:r>
                  <w:r>
                    <w:rPr>
                      <w:rFonts w:ascii="Arial"/>
                      <w:b/>
                      <w:color w:val="FFFFFF"/>
                      <w:sz w:val="60"/>
                    </w:rPr>
                    <w:t>BMI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60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z w:val="60"/>
                    </w:rPr>
                    <w:t>SI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60"/>
                    </w:rPr>
                    <w:t>O</w:t>
                  </w:r>
                  <w:r>
                    <w:rPr>
                      <w:rFonts w:ascii="Arial"/>
                      <w:b/>
                      <w:color w:val="FFFFFF"/>
                      <w:sz w:val="60"/>
                    </w:rPr>
                    <w:t>N</w:t>
                  </w:r>
                  <w:r>
                    <w:rPr>
                      <w:rFonts w:ascii="Arial"/>
                      <w:sz w:val="60"/>
                    </w:rPr>
                  </w:r>
                </w:p>
              </w:txbxContent>
            </v:textbox>
            <w10:wrap type="none"/>
          </v:shape>
        </w:pict>
      </w:r>
      <w:r>
        <w:rPr/>
        <w:t>guidelines for the proposed Health Conservation Zone and Health Advocate, should these</w:t>
      </w:r>
      <w:r>
        <w:rPr>
          <w:spacing w:val="-16"/>
        </w:rPr>
        <w:t> </w:t>
      </w:r>
      <w:r>
        <w:rPr/>
        <w:t>measures</w:t>
      </w:r>
      <w:r>
        <w:rPr>
          <w:w w:val="99"/>
        </w:rPr>
        <w:t> </w:t>
      </w:r>
      <w:r>
        <w:rPr/>
        <w:t>be</w:t>
      </w:r>
      <w:r>
        <w:rPr>
          <w:spacing w:val="-5"/>
        </w:rPr>
        <w:t> </w:t>
      </w:r>
      <w:r>
        <w:rPr/>
        <w:t>adopted.</w:t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57" w:lineRule="auto"/>
        <w:ind w:right="1229"/>
        <w:jc w:val="left"/>
      </w:pPr>
      <w:r>
        <w:rPr/>
        <w:t>It is essential that health services and the VHA remain integral elements of any broad changes</w:t>
      </w:r>
      <w:r>
        <w:rPr>
          <w:spacing w:val="-24"/>
        </w:rPr>
        <w:t> </w:t>
      </w:r>
      <w:r>
        <w:rPr/>
        <w:t>to</w:t>
      </w:r>
      <w:r>
        <w:rPr>
          <w:spacing w:val="-1"/>
          <w:w w:val="99"/>
        </w:rPr>
        <w:t> </w:t>
      </w:r>
      <w:r>
        <w:rPr/>
        <w:t>health planning and delivery in the Latrobe Valley</w:t>
      </w:r>
      <w:r>
        <w:rPr>
          <w:spacing w:val="-21"/>
        </w:rPr>
        <w:t> </w:t>
      </w:r>
      <w:r>
        <w:rPr/>
        <w:t>region.</w:t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numPr>
          <w:ilvl w:val="1"/>
          <w:numId w:val="1"/>
        </w:numPr>
        <w:tabs>
          <w:tab w:pos="2242" w:val="left" w:leader="none"/>
        </w:tabs>
        <w:spacing w:line="240" w:lineRule="auto" w:before="0" w:after="0"/>
        <w:ind w:left="2242" w:right="1229" w:hanging="720"/>
        <w:jc w:val="left"/>
        <w:rPr>
          <w:b w:val="0"/>
          <w:bCs w:val="0"/>
        </w:rPr>
      </w:pPr>
      <w:r>
        <w:rPr>
          <w:color w:val="00AFA2"/>
        </w:rPr>
        <w:t>Consideration of the proposed Health Conservation</w:t>
      </w:r>
      <w:r>
        <w:rPr>
          <w:color w:val="00AFA2"/>
          <w:spacing w:val="-4"/>
        </w:rPr>
        <w:t> </w:t>
      </w:r>
      <w:r>
        <w:rPr>
          <w:color w:val="00AFA2"/>
        </w:rPr>
        <w:t>Zone</w:t>
      </w:r>
      <w:r>
        <w:rPr>
          <w:b w:val="0"/>
        </w:rPr>
      </w:r>
    </w:p>
    <w:p>
      <w:pPr>
        <w:pStyle w:val="BodyText"/>
        <w:spacing w:line="360" w:lineRule="auto" w:before="169"/>
        <w:ind w:right="1121"/>
        <w:jc w:val="left"/>
      </w:pPr>
      <w:r>
        <w:rPr/>
        <w:t>The VHA supports the intent to significantly improve the health of the Latrobe Valley community</w:t>
      </w:r>
      <w:r>
        <w:rPr>
          <w:spacing w:val="-21"/>
        </w:rPr>
        <w:t> </w:t>
      </w:r>
      <w:r>
        <w:rPr/>
        <w:t>via</w:t>
      </w:r>
      <w:r>
        <w:rPr>
          <w:w w:val="99"/>
        </w:rPr>
        <w:t> </w:t>
      </w:r>
      <w:r>
        <w:rPr/>
        <w:t>responses that address the broader social and environmental determinants of health. Public</w:t>
      </w:r>
      <w:r>
        <w:rPr>
          <w:spacing w:val="-24"/>
        </w:rPr>
        <w:t> </w:t>
      </w:r>
      <w:r>
        <w:rPr/>
        <w:t>hospitals</w:t>
      </w:r>
      <w:r>
        <w:rPr>
          <w:w w:val="99"/>
        </w:rPr>
        <w:t> </w:t>
      </w:r>
      <w:r>
        <w:rPr/>
        <w:t>and community health services should be considered key elements of any approach, particularly</w:t>
      </w:r>
      <w:r>
        <w:rPr>
          <w:spacing w:val="-21"/>
        </w:rPr>
        <w:t> </w:t>
      </w:r>
      <w:r>
        <w:rPr/>
        <w:t>given</w:t>
      </w:r>
      <w:r>
        <w:rPr>
          <w:w w:val="99"/>
        </w:rPr>
        <w:t> </w:t>
      </w:r>
      <w:r>
        <w:rPr/>
        <w:t>their close and respected links with local communities and their in-depth understanding of</w:t>
      </w:r>
      <w:r>
        <w:rPr>
          <w:spacing w:val="-13"/>
        </w:rPr>
        <w:t> </w:t>
      </w:r>
      <w:r>
        <w:rPr/>
        <w:t>both</w:t>
      </w:r>
      <w:r>
        <w:rPr>
          <w:w w:val="99"/>
        </w:rPr>
        <w:t> </w:t>
      </w:r>
      <w:r>
        <w:rPr/>
        <w:t>population health needs and health service</w:t>
      </w:r>
      <w:r>
        <w:rPr>
          <w:spacing w:val="-19"/>
        </w:rPr>
        <w:t> </w:t>
      </w:r>
      <w:r>
        <w:rPr/>
        <w:t>utilisation.</w:t>
      </w: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60" w:lineRule="auto"/>
        <w:ind w:right="1229"/>
        <w:jc w:val="left"/>
      </w:pPr>
      <w:r>
        <w:rPr/>
        <w:t>While the Inquiry is primarily dealing with the communities impacted directly by the Fire, it is</w:t>
      </w:r>
      <w:r>
        <w:rPr>
          <w:spacing w:val="-25"/>
        </w:rPr>
        <w:t> </w:t>
      </w:r>
      <w:r>
        <w:rPr/>
        <w:t>an</w:t>
      </w:r>
      <w:r>
        <w:rPr>
          <w:w w:val="99"/>
        </w:rPr>
        <w:t> </w:t>
      </w:r>
      <w:r>
        <w:rPr/>
        <w:t>opportunity to ensure the broader Gippsland region benefits from the proposed Health</w:t>
      </w:r>
      <w:r>
        <w:rPr>
          <w:spacing w:val="-16"/>
        </w:rPr>
        <w:t> </w:t>
      </w:r>
      <w:r>
        <w:rPr/>
        <w:t>Conservation</w:t>
      </w:r>
      <w:r>
        <w:rPr>
          <w:w w:val="99"/>
        </w:rPr>
        <w:t> </w:t>
      </w:r>
      <w:r>
        <w:rPr/>
        <w:t>Zone (the Zone). Should the Zone be introduced and evaluated as successful, it is essential that</w:t>
      </w:r>
      <w:r>
        <w:rPr>
          <w:spacing w:val="-25"/>
        </w:rPr>
        <w:t> </w:t>
      </w:r>
      <w:r>
        <w:rPr/>
        <w:t>the</w:t>
      </w:r>
      <w:r>
        <w:rPr>
          <w:w w:val="99"/>
        </w:rPr>
        <w:t> </w:t>
      </w:r>
      <w:r>
        <w:rPr/>
        <w:t>model be transferable to other regions and</w:t>
      </w:r>
      <w:r>
        <w:rPr>
          <w:spacing w:val="-16"/>
        </w:rPr>
        <w:t> </w:t>
      </w:r>
      <w:r>
        <w:rPr/>
        <w:t>contexts.</w:t>
      </w: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60" w:lineRule="auto"/>
        <w:ind w:right="1165"/>
        <w:jc w:val="left"/>
      </w:pPr>
      <w:r>
        <w:rPr/>
        <w:t>The VHA notes that there has been a successful area-based population health and</w:t>
      </w:r>
      <w:r>
        <w:rPr>
          <w:spacing w:val="-12"/>
        </w:rPr>
        <w:t> </w:t>
      </w:r>
      <w:r>
        <w:rPr/>
        <w:t>prevention</w:t>
      </w:r>
      <w:r>
        <w:rPr>
          <w:w w:val="99"/>
        </w:rPr>
        <w:t> </w:t>
      </w:r>
      <w:r>
        <w:rPr/>
        <w:t>program in the Latrobe Valley since 2009. Healthy Together Latrobe was the result of</w:t>
      </w:r>
      <w:r>
        <w:rPr>
          <w:spacing w:val="-17"/>
        </w:rPr>
        <w:t> </w:t>
      </w:r>
      <w:r>
        <w:rPr/>
        <w:t>funding</w:t>
      </w:r>
      <w:r>
        <w:rPr>
          <w:w w:val="99"/>
        </w:rPr>
        <w:t> </w:t>
      </w:r>
      <w:r>
        <w:rPr/>
        <w:t>delivered through the National Partnership Agreement (NPA) on Preventative Health and resulted in</w:t>
      </w:r>
      <w:r>
        <w:rPr>
          <w:spacing w:val="-26"/>
        </w:rPr>
        <w:t> </w:t>
      </w:r>
      <w:r>
        <w:rPr/>
        <w:t>a</w:t>
      </w:r>
      <w:r>
        <w:rPr>
          <w:w w:val="99"/>
        </w:rPr>
        <w:t> </w:t>
      </w:r>
      <w:r>
        <w:rPr/>
        <w:t>cross sectoral partnership to deliver healthy eating and behaviour change programs by Latrobe</w:t>
      </w:r>
      <w:r>
        <w:rPr>
          <w:spacing w:val="-25"/>
        </w:rPr>
        <w:t> </w:t>
      </w:r>
      <w:r>
        <w:rPr/>
        <w:t>City</w:t>
      </w:r>
      <w:r>
        <w:rPr>
          <w:w w:val="99"/>
        </w:rPr>
        <w:t> </w:t>
      </w:r>
      <w:r>
        <w:rPr/>
        <w:t>Council and Latrobe Community Health Service. The Commonwealth Government ceased its</w:t>
      </w:r>
      <w:r>
        <w:rPr>
          <w:spacing w:val="-24"/>
        </w:rPr>
        <w:t> </w:t>
      </w:r>
      <w:r>
        <w:rPr/>
        <w:t>funding</w:t>
      </w:r>
      <w:r>
        <w:rPr>
          <w:w w:val="99"/>
        </w:rPr>
        <w:t> </w:t>
      </w:r>
      <w:r>
        <w:rPr/>
        <w:t>contribution to the NPA in its 2014-15 Budget. Should the Zone or an equivalent be introduced, it</w:t>
      </w:r>
      <w:r>
        <w:rPr>
          <w:spacing w:val="-19"/>
        </w:rPr>
        <w:t> </w:t>
      </w:r>
      <w:r>
        <w:rPr/>
        <w:t>must</w:t>
      </w:r>
      <w:r>
        <w:rPr>
          <w:w w:val="99"/>
        </w:rPr>
        <w:t> </w:t>
      </w:r>
      <w:r>
        <w:rPr/>
        <w:t>build on existing partnerships and actively engage organisations across sectors and governments</w:t>
      </w:r>
      <w:r>
        <w:rPr>
          <w:spacing w:val="-18"/>
        </w:rPr>
        <w:t> </w:t>
      </w:r>
      <w:r>
        <w:rPr/>
        <w:t>in</w:t>
      </w:r>
      <w:r>
        <w:rPr>
          <w:w w:val="99"/>
        </w:rPr>
        <w:t> </w:t>
      </w:r>
      <w:r>
        <w:rPr/>
        <w:t>the effort to improve health</w:t>
      </w:r>
      <w:r>
        <w:rPr>
          <w:spacing w:val="-11"/>
        </w:rPr>
        <w:t> </w:t>
      </w:r>
      <w:r>
        <w:rPr/>
        <w:t>regionally.</w:t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numPr>
          <w:ilvl w:val="1"/>
          <w:numId w:val="1"/>
        </w:numPr>
        <w:tabs>
          <w:tab w:pos="2242" w:val="left" w:leader="none"/>
        </w:tabs>
        <w:spacing w:line="240" w:lineRule="auto" w:before="0" w:after="0"/>
        <w:ind w:left="2242" w:right="1229" w:hanging="720"/>
        <w:jc w:val="left"/>
        <w:rPr>
          <w:b w:val="0"/>
          <w:bCs w:val="0"/>
        </w:rPr>
      </w:pPr>
      <w:r>
        <w:rPr>
          <w:color w:val="00AFA2"/>
        </w:rPr>
        <w:t>Consideration of the proposed Health Advocate for the Latrobe</w:t>
      </w:r>
      <w:r>
        <w:rPr>
          <w:color w:val="00AFA2"/>
          <w:spacing w:val="-9"/>
        </w:rPr>
        <w:t> </w:t>
      </w:r>
      <w:r>
        <w:rPr>
          <w:color w:val="00AFA2"/>
        </w:rPr>
        <w:t>Valley</w:t>
      </w:r>
      <w:r>
        <w:rPr>
          <w:b w:val="0"/>
        </w:rPr>
      </w:r>
    </w:p>
    <w:p>
      <w:pPr>
        <w:pStyle w:val="BodyText"/>
        <w:spacing w:line="360" w:lineRule="auto" w:before="170"/>
        <w:ind w:right="1121"/>
        <w:jc w:val="left"/>
      </w:pPr>
      <w:r>
        <w:rPr>
          <w:spacing w:val="3"/>
        </w:rPr>
        <w:t>We </w:t>
      </w:r>
      <w:r>
        <w:rPr/>
        <w:t>note the proposal for a Health Advocate for the Latrobe Valley (the Advocate). The importance</w:t>
      </w:r>
      <w:r>
        <w:rPr>
          <w:spacing w:val="-30"/>
        </w:rPr>
        <w:t> </w:t>
      </w:r>
      <w:r>
        <w:rPr/>
        <w:t>of</w:t>
      </w:r>
      <w:r>
        <w:rPr>
          <w:w w:val="99"/>
        </w:rPr>
        <w:t> </w:t>
      </w:r>
      <w:r>
        <w:rPr/>
        <w:t>engaging consumers and patients in the governance of health services has been</w:t>
      </w:r>
      <w:r>
        <w:rPr>
          <w:spacing w:val="-12"/>
        </w:rPr>
        <w:t> </w:t>
      </w:r>
      <w:r>
        <w:rPr/>
        <w:t>long-accepted;</w:t>
      </w:r>
      <w:r>
        <w:rPr>
          <w:w w:val="99"/>
        </w:rPr>
        <w:t> </w:t>
      </w:r>
      <w:r>
        <w:rPr/>
        <w:t>however this is often undertaken by hospitals and community health services on a separate</w:t>
      </w:r>
      <w:r>
        <w:rPr>
          <w:spacing w:val="-16"/>
        </w:rPr>
        <w:t> </w:t>
      </w:r>
      <w:r>
        <w:rPr/>
        <w:t>basis,</w:t>
      </w:r>
      <w:r>
        <w:rPr>
          <w:w w:val="99"/>
        </w:rPr>
        <w:t> </w:t>
      </w:r>
      <w:r>
        <w:rPr/>
        <w:t>which each managing its own processes. No one group purports to speak on behalf of a population</w:t>
      </w:r>
      <w:r>
        <w:rPr>
          <w:spacing w:val="-24"/>
        </w:rPr>
        <w:t> </w:t>
      </w:r>
      <w:r>
        <w:rPr/>
        <w:t>or</w:t>
      </w:r>
      <w:r>
        <w:rPr>
          <w:w w:val="99"/>
        </w:rPr>
        <w:t> </w:t>
      </w:r>
      <w:r>
        <w:rPr/>
        <w:t>geographic region; however each health service actively seeks the input and feedback of its</w:t>
      </w:r>
      <w:r>
        <w:rPr>
          <w:spacing w:val="-21"/>
        </w:rPr>
        <w:t> </w:t>
      </w:r>
      <w:r>
        <w:rPr/>
        <w:t>clients,</w:t>
      </w:r>
      <w:r>
        <w:rPr>
          <w:w w:val="99"/>
        </w:rPr>
        <w:t> </w:t>
      </w:r>
      <w:r>
        <w:rPr/>
        <w:t>patients and consumers and ensures their perspectives are taken into account in regards to</w:t>
      </w:r>
      <w:r>
        <w:rPr>
          <w:spacing w:val="-10"/>
        </w:rPr>
        <w:t> </w:t>
      </w:r>
      <w:r>
        <w:rPr/>
        <w:t>the</w:t>
      </w:r>
      <w:r>
        <w:rPr>
          <w:w w:val="99"/>
        </w:rPr>
        <w:t> </w:t>
      </w:r>
      <w:r>
        <w:rPr/>
        <w:t>governance of each</w:t>
      </w:r>
      <w:r>
        <w:rPr>
          <w:spacing w:val="-8"/>
        </w:rPr>
        <w:t> </w:t>
      </w:r>
      <w:r>
        <w:rPr/>
        <w:t>organisation.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spacing w:before="82"/>
        <w:ind w:left="1522" w:right="1229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00AFA2"/>
          <w:spacing w:val="-3"/>
          <w:sz w:val="15"/>
        </w:rPr>
        <w:t>Victorian Healthcare Association Ltd </w:t>
      </w:r>
      <w:r>
        <w:rPr>
          <w:rFonts w:ascii="Arial"/>
          <w:color w:val="00AFA2"/>
          <w:sz w:val="15"/>
        </w:rPr>
        <w:t>/ </w:t>
      </w:r>
      <w:r>
        <w:rPr>
          <w:rFonts w:ascii="Arial"/>
          <w:color w:val="55585C"/>
          <w:sz w:val="15"/>
        </w:rPr>
        <w:t>ABN 54 004 228</w:t>
      </w:r>
      <w:r>
        <w:rPr>
          <w:rFonts w:ascii="Arial"/>
          <w:color w:val="55585C"/>
          <w:spacing w:val="-23"/>
          <w:sz w:val="15"/>
        </w:rPr>
        <w:t> </w:t>
      </w:r>
      <w:r>
        <w:rPr>
          <w:rFonts w:ascii="Arial"/>
          <w:color w:val="55585C"/>
          <w:sz w:val="15"/>
        </w:rPr>
        <w:t>111</w:t>
      </w:r>
      <w:r>
        <w:rPr>
          <w:rFonts w:ascii="Arial"/>
          <w:sz w:val="15"/>
        </w:rPr>
      </w:r>
    </w:p>
    <w:p>
      <w:pPr>
        <w:spacing w:before="20"/>
        <w:ind w:left="1522" w:right="1229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55585C"/>
          <w:sz w:val="15"/>
        </w:rPr>
        <w:t>Level </w:t>
      </w:r>
      <w:r>
        <w:rPr>
          <w:rFonts w:ascii="Arial"/>
          <w:color w:val="55585C"/>
          <w:spacing w:val="-3"/>
          <w:sz w:val="15"/>
        </w:rPr>
        <w:t>6, </w:t>
      </w:r>
      <w:r>
        <w:rPr>
          <w:rFonts w:ascii="Arial"/>
          <w:color w:val="55585C"/>
          <w:sz w:val="15"/>
        </w:rPr>
        <w:t>136 </w:t>
      </w:r>
      <w:r>
        <w:rPr>
          <w:rFonts w:ascii="Arial"/>
          <w:color w:val="55585C"/>
          <w:spacing w:val="-3"/>
          <w:sz w:val="15"/>
        </w:rPr>
        <w:t>Exhibition Street Melbourne Victoria 3000  </w:t>
      </w:r>
      <w:r>
        <w:rPr>
          <w:rFonts w:ascii="Arial"/>
          <w:color w:val="00AFA2"/>
          <w:sz w:val="15"/>
        </w:rPr>
        <w:t>T / </w:t>
      </w:r>
      <w:r>
        <w:rPr>
          <w:rFonts w:ascii="Arial"/>
          <w:color w:val="55585C"/>
          <w:sz w:val="15"/>
        </w:rPr>
        <w:t>03 </w:t>
      </w:r>
      <w:r>
        <w:rPr>
          <w:rFonts w:ascii="Arial"/>
          <w:color w:val="55585C"/>
          <w:spacing w:val="-3"/>
          <w:sz w:val="15"/>
        </w:rPr>
        <w:t>9094 7777  </w:t>
      </w:r>
      <w:r>
        <w:rPr>
          <w:rFonts w:ascii="Arial"/>
          <w:color w:val="00AFA2"/>
          <w:sz w:val="15"/>
        </w:rPr>
        <w:t>F / </w:t>
      </w:r>
      <w:r>
        <w:rPr>
          <w:rFonts w:ascii="Arial"/>
          <w:color w:val="55585C"/>
          <w:spacing w:val="-3"/>
          <w:sz w:val="15"/>
        </w:rPr>
        <w:t>03 9094 7788  </w:t>
      </w:r>
      <w:r>
        <w:rPr>
          <w:rFonts w:ascii="Arial"/>
          <w:color w:val="00AFA2"/>
          <w:sz w:val="15"/>
        </w:rPr>
        <w:t>E /</w:t>
      </w:r>
      <w:r>
        <w:rPr>
          <w:rFonts w:ascii="Arial"/>
          <w:color w:val="00AFA2"/>
          <w:spacing w:val="-2"/>
          <w:sz w:val="15"/>
        </w:rPr>
        <w:t> </w:t>
      </w:r>
      <w:hyperlink r:id="rId11">
        <w:r>
          <w:rPr>
            <w:rFonts w:ascii="Arial"/>
            <w:color w:val="55585C"/>
            <w:spacing w:val="-3"/>
            <w:sz w:val="15"/>
          </w:rPr>
          <w:t>vha@vha.org.au</w:t>
        </w:r>
        <w:r>
          <w:rPr>
            <w:rFonts w:ascii="Arial"/>
            <w:spacing w:val="-3"/>
            <w:sz w:val="15"/>
          </w:rPr>
        </w:r>
      </w:hyperlink>
    </w:p>
    <w:p>
      <w:pPr>
        <w:spacing w:before="99"/>
        <w:ind w:left="1522" w:right="1229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0AFA2"/>
          <w:spacing w:val="-3"/>
          <w:sz w:val="18"/>
        </w:rPr>
        <w:t>vha.org.au</w:t>
      </w:r>
      <w:r>
        <w:rPr>
          <w:rFonts w:ascii="Arial"/>
          <w:spacing w:val="-3"/>
          <w:sz w:val="18"/>
        </w:rPr>
      </w:r>
    </w:p>
    <w:p>
      <w:pPr>
        <w:spacing w:before="99"/>
        <w:ind w:left="1522" w:right="1229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56585C"/>
          <w:sz w:val="13"/>
        </w:rPr>
        <w:t>MEMBER BULLETIN - Page</w:t>
      </w:r>
      <w:r>
        <w:rPr>
          <w:rFonts w:ascii="Arial"/>
          <w:color w:val="56585C"/>
          <w:spacing w:val="-8"/>
          <w:sz w:val="13"/>
        </w:rPr>
        <w:t> </w:t>
      </w:r>
      <w:r>
        <w:rPr>
          <w:rFonts w:ascii="Arial"/>
          <w:color w:val="56585C"/>
          <w:sz w:val="13"/>
        </w:rPr>
        <w:t>4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pgSz w:w="11900" w:h="16850"/>
          <w:pgMar w:top="200" w:bottom="0" w:left="18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spacing w:line="780" w:lineRule="exact"/>
        <w:ind w:left="135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5"/>
          <w:sz w:val="20"/>
          <w:szCs w:val="20"/>
        </w:rPr>
        <w:drawing>
          <wp:inline distT="0" distB="0" distL="0" distR="0">
            <wp:extent cx="2516453" cy="495300"/>
            <wp:effectExtent l="0" t="0" r="0" b="0"/>
            <wp:docPr id="9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45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15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360" w:lineRule="auto" w:before="74"/>
        <w:ind w:right="1159"/>
        <w:jc w:val="left"/>
      </w:pPr>
      <w:r>
        <w:rPr/>
        <w:pict>
          <v:shape style="position:absolute;margin-left:21.130558pt;margin-top:-87.550117pt;width:32pt;height:191.9pt;mso-position-horizontal-relative:page;mso-position-vertical-relative:paragraph;z-index:1336" type="#_x0000_t202" filled="false" stroked="false">
            <v:textbox inset="0,0,0,0" style="layout-flow:vertical;mso-layout-flow-alt:bottom-to-top">
              <w:txbxContent>
                <w:p>
                  <w:pPr>
                    <w:spacing w:line="633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60"/>
                      <w:szCs w:val="60"/>
                    </w:rPr>
                  </w:pPr>
                  <w:r>
                    <w:rPr>
                      <w:rFonts w:ascii="Arial"/>
                      <w:b/>
                      <w:color w:val="FFFFFF"/>
                      <w:sz w:val="60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60"/>
                    </w:rPr>
                    <w:t>U</w:t>
                  </w:r>
                  <w:r>
                    <w:rPr>
                      <w:rFonts w:ascii="Arial"/>
                      <w:b/>
                      <w:color w:val="FFFFFF"/>
                      <w:sz w:val="60"/>
                    </w:rPr>
                    <w:t>BMI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60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z w:val="60"/>
                    </w:rPr>
                    <w:t>SI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60"/>
                    </w:rPr>
                    <w:t>O</w:t>
                  </w:r>
                  <w:r>
                    <w:rPr>
                      <w:rFonts w:ascii="Arial"/>
                      <w:b/>
                      <w:color w:val="FFFFFF"/>
                      <w:sz w:val="60"/>
                    </w:rPr>
                    <w:t>N</w:t>
                  </w:r>
                  <w:r>
                    <w:rPr>
                      <w:rFonts w:ascii="Arial"/>
                      <w:sz w:val="60"/>
                    </w:rPr>
                  </w:r>
                </w:p>
              </w:txbxContent>
            </v:textbox>
            <w10:wrap type="none"/>
          </v:shape>
        </w:pict>
      </w:r>
      <w:r>
        <w:rPr/>
        <w:t>The VHA has some concerns regarding areas of potential duplication if an Advocate was</w:t>
      </w:r>
      <w:r>
        <w:rPr>
          <w:spacing w:val="-17"/>
        </w:rPr>
        <w:t> </w:t>
      </w:r>
      <w:r>
        <w:rPr/>
        <w:t>appointed.</w:t>
      </w:r>
      <w:r>
        <w:rPr>
          <w:w w:val="99"/>
        </w:rPr>
        <w:t> </w:t>
      </w:r>
      <w:r>
        <w:rPr/>
        <w:t>For example, under existing arrangements local governments are required to deliver a</w:t>
      </w:r>
      <w:r>
        <w:rPr>
          <w:spacing w:val="-7"/>
        </w:rPr>
        <w:t> </w:t>
      </w:r>
      <w:r>
        <w:rPr/>
        <w:t>Municipal</w:t>
      </w:r>
      <w:r>
        <w:rPr>
          <w:w w:val="99"/>
        </w:rPr>
        <w:t> </w:t>
      </w:r>
      <w:r>
        <w:rPr/>
        <w:t>Public Health and Wellbeing Plan, public health services are required to form a Population</w:t>
      </w:r>
      <w:r>
        <w:rPr>
          <w:spacing w:val="-22"/>
        </w:rPr>
        <w:t> </w:t>
      </w:r>
      <w:r>
        <w:rPr/>
        <w:t>Health</w:t>
      </w:r>
      <w:r>
        <w:rPr>
          <w:w w:val="99"/>
        </w:rPr>
        <w:t> </w:t>
      </w:r>
      <w:r>
        <w:rPr/>
        <w:t>Advisory Committee, Primary Health Networks will undertake population health needs</w:t>
      </w:r>
      <w:r>
        <w:rPr>
          <w:spacing w:val="-17"/>
        </w:rPr>
        <w:t> </w:t>
      </w:r>
      <w:r>
        <w:rPr/>
        <w:t>analyses,</w:t>
      </w:r>
      <w:r>
        <w:rPr>
          <w:w w:val="99"/>
        </w:rPr>
        <w:t> </w:t>
      </w:r>
      <w:r>
        <w:rPr/>
        <w:t>registered community health services undertake similar studies of local health needs; all of</w:t>
      </w:r>
      <w:r>
        <w:rPr>
          <w:spacing w:val="-12"/>
        </w:rPr>
        <w:t> </w:t>
      </w:r>
      <w:r>
        <w:rPr/>
        <w:t>which</w:t>
      </w:r>
      <w:r>
        <w:rPr>
          <w:w w:val="99"/>
        </w:rPr>
        <w:t> </w:t>
      </w:r>
      <w:r>
        <w:rPr/>
        <w:t>would have a degree of interaction with the population residing within the proposed Zone and</w:t>
      </w:r>
      <w:r>
        <w:rPr>
          <w:spacing w:val="-22"/>
        </w:rPr>
        <w:t> </w:t>
      </w:r>
      <w:r>
        <w:rPr/>
        <w:t>under</w:t>
      </w:r>
      <w:r>
        <w:rPr>
          <w:w w:val="99"/>
        </w:rPr>
        <w:t> </w:t>
      </w:r>
      <w:r>
        <w:rPr/>
        <w:t>the remit of the proposed Advocate. It is crucial that a Health Advocate would not duplicate</w:t>
      </w:r>
      <w:r>
        <w:rPr>
          <w:spacing w:val="-21"/>
        </w:rPr>
        <w:t> </w:t>
      </w:r>
      <w:r>
        <w:rPr/>
        <w:t>these</w:t>
      </w:r>
      <w:r>
        <w:rPr>
          <w:w w:val="99"/>
        </w:rPr>
        <w:t> </w:t>
      </w:r>
      <w:r>
        <w:rPr/>
        <w:t>processes, particularly as health services would presumably be expected to engage with the</w:t>
      </w:r>
      <w:r>
        <w:rPr>
          <w:spacing w:val="-24"/>
        </w:rPr>
        <w:t> </w:t>
      </w:r>
      <w:r>
        <w:rPr/>
        <w:t>Advocate</w:t>
      </w:r>
      <w:r>
        <w:rPr>
          <w:w w:val="99"/>
        </w:rPr>
        <w:t> </w:t>
      </w:r>
      <w:r>
        <w:rPr/>
        <w:t>to some</w:t>
      </w:r>
      <w:r>
        <w:rPr>
          <w:spacing w:val="-4"/>
        </w:rPr>
        <w:t> </w:t>
      </w:r>
      <w:r>
        <w:rPr/>
        <w:t>extent.</w:t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60" w:lineRule="auto"/>
        <w:ind w:right="1229"/>
        <w:jc w:val="left"/>
      </w:pPr>
      <w:r>
        <w:rPr/>
        <w:t>It is crucial that the following considerations are developed and agreed prior to any</w:t>
      </w:r>
      <w:r>
        <w:rPr>
          <w:spacing w:val="-29"/>
        </w:rPr>
        <w:t> </w:t>
      </w:r>
      <w:r>
        <w:rPr/>
        <w:t>further</w:t>
      </w:r>
      <w:r>
        <w:rPr>
          <w:w w:val="99"/>
        </w:rPr>
        <w:t> </w:t>
      </w:r>
      <w:r>
        <w:rPr/>
        <w:t>consideration of implementing the</w:t>
      </w:r>
      <w:r>
        <w:rPr>
          <w:spacing w:val="-17"/>
        </w:rPr>
        <w:t> </w:t>
      </w:r>
      <w:r>
        <w:rPr/>
        <w:t>proposal:</w:t>
      </w:r>
    </w:p>
    <w:p>
      <w:pPr>
        <w:pStyle w:val="ListParagraph"/>
        <w:numPr>
          <w:ilvl w:val="0"/>
          <w:numId w:val="3"/>
        </w:numPr>
        <w:tabs>
          <w:tab w:pos="2242" w:val="left" w:leader="none"/>
        </w:tabs>
        <w:spacing w:line="352" w:lineRule="auto" w:before="2" w:after="0"/>
        <w:ind w:left="2242" w:right="1604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the scope and remit of the Advocate must be clearly defined so that they do not</w:t>
      </w:r>
      <w:r>
        <w:rPr>
          <w:rFonts w:ascii="Arial"/>
          <w:spacing w:val="-22"/>
          <w:sz w:val="20"/>
        </w:rPr>
        <w:t> </w:t>
      </w:r>
      <w:r>
        <w:rPr>
          <w:rFonts w:ascii="Arial"/>
          <w:sz w:val="20"/>
        </w:rPr>
        <w:t>duplicate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existing structures and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processes;</w:t>
      </w:r>
    </w:p>
    <w:p>
      <w:pPr>
        <w:pStyle w:val="ListParagraph"/>
        <w:numPr>
          <w:ilvl w:val="0"/>
          <w:numId w:val="3"/>
        </w:numPr>
        <w:tabs>
          <w:tab w:pos="2242" w:val="left" w:leader="none"/>
        </w:tabs>
        <w:spacing w:line="240" w:lineRule="auto" w:before="9" w:after="0"/>
        <w:ind w:left="2242" w:right="1229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accountability lines must understood;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and</w:t>
      </w:r>
    </w:p>
    <w:p>
      <w:pPr>
        <w:pStyle w:val="ListParagraph"/>
        <w:numPr>
          <w:ilvl w:val="0"/>
          <w:numId w:val="3"/>
        </w:numPr>
        <w:tabs>
          <w:tab w:pos="2242" w:val="left" w:leader="none"/>
        </w:tabs>
        <w:spacing w:line="350" w:lineRule="auto" w:before="115" w:after="0"/>
        <w:ind w:left="2242" w:right="1445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expectations regarding any health service role in interacting with the Advocate must</w:t>
      </w:r>
      <w:r>
        <w:rPr>
          <w:rFonts w:ascii="Arial"/>
          <w:spacing w:val="-18"/>
          <w:sz w:val="20"/>
        </w:rPr>
        <w:t> </w:t>
      </w:r>
      <w:r>
        <w:rPr>
          <w:rFonts w:ascii="Arial"/>
          <w:sz w:val="20"/>
        </w:rPr>
        <w:t>clearly</w:t>
      </w:r>
      <w:r>
        <w:rPr>
          <w:rFonts w:ascii="Arial"/>
          <w:w w:val="99"/>
          <w:sz w:val="20"/>
        </w:rPr>
        <w:t> </w:t>
      </w:r>
      <w:r>
        <w:rPr>
          <w:rFonts w:ascii="Arial"/>
          <w:sz w:val="20"/>
        </w:rPr>
        <w:t>stated prior to any trial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beginning.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360" w:lineRule="auto"/>
        <w:ind w:right="1181"/>
        <w:jc w:val="left"/>
      </w:pPr>
      <w:r>
        <w:rPr/>
        <w:t>As with the proposed Zone, the role of the Advocate should be designed to ensure that, if</w:t>
      </w:r>
      <w:r>
        <w:rPr>
          <w:spacing w:val="-10"/>
        </w:rPr>
        <w:t> </w:t>
      </w:r>
      <w:r>
        <w:rPr/>
        <w:t>successful,</w:t>
      </w:r>
      <w:r>
        <w:rPr>
          <w:w w:val="99"/>
        </w:rPr>
        <w:t> </w:t>
      </w:r>
      <w:r>
        <w:rPr/>
        <w:t>it is transferable to other regions and priority populations. While the health needs of the Latrobe</w:t>
      </w:r>
      <w:r>
        <w:rPr>
          <w:spacing w:val="-28"/>
        </w:rPr>
        <w:t> </w:t>
      </w:r>
      <w:r>
        <w:rPr/>
        <w:t>Valley</w:t>
      </w:r>
      <w:r>
        <w:rPr>
          <w:w w:val="99"/>
        </w:rPr>
        <w:t> </w:t>
      </w:r>
      <w:r>
        <w:rPr/>
        <w:t>are significant, there are many other regions and populations across Victoria that might benefit</w:t>
      </w:r>
      <w:r>
        <w:rPr>
          <w:spacing w:val="-14"/>
        </w:rPr>
        <w:t> </w:t>
      </w:r>
      <w:r>
        <w:rPr/>
        <w:t>from</w:t>
      </w:r>
      <w:r>
        <w:rPr>
          <w:w w:val="99"/>
        </w:rPr>
        <w:t> </w:t>
      </w:r>
      <w:r>
        <w:rPr/>
        <w:t>similar</w:t>
      </w:r>
      <w:r>
        <w:rPr>
          <w:spacing w:val="-6"/>
        </w:rPr>
        <w:t> </w:t>
      </w:r>
      <w:r>
        <w:rPr/>
        <w:t>support.</w:t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360" w:lineRule="auto"/>
        <w:ind w:right="1121"/>
        <w:jc w:val="left"/>
      </w:pPr>
      <w:r>
        <w:rPr/>
        <w:t>Both the Zone and the role of the Advocate must be developed with input from the health sector, on</w:t>
      </w:r>
      <w:r>
        <w:rPr>
          <w:spacing w:val="-22"/>
        </w:rPr>
        <w:t> </w:t>
      </w:r>
      <w:r>
        <w:rPr/>
        <w:t>a</w:t>
      </w:r>
      <w:r>
        <w:rPr>
          <w:w w:val="99"/>
        </w:rPr>
        <w:t> </w:t>
      </w:r>
      <w:r>
        <w:rPr/>
        <w:t>trial basis and be subject to an evaluation before any decision is made about their broader</w:t>
      </w:r>
      <w:r>
        <w:rPr>
          <w:spacing w:val="-31"/>
        </w:rPr>
        <w:t> </w:t>
      </w:r>
      <w:r>
        <w:rPr/>
        <w:t>application,</w:t>
      </w:r>
      <w:r>
        <w:rPr>
          <w:w w:val="99"/>
        </w:rPr>
        <w:t> </w:t>
      </w:r>
      <w:r>
        <w:rPr/>
        <w:t>if</w:t>
      </w:r>
      <w:r>
        <w:rPr>
          <w:spacing w:val="-5"/>
        </w:rPr>
        <w:t> </w:t>
      </w:r>
      <w:r>
        <w:rPr/>
        <w:t>any.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1880" w:val="left" w:leader="none"/>
        </w:tabs>
        <w:spacing w:line="240" w:lineRule="auto" w:before="0" w:after="0"/>
        <w:ind w:left="1879" w:right="1229" w:hanging="357"/>
        <w:jc w:val="left"/>
        <w:rPr>
          <w:b w:val="0"/>
          <w:bCs w:val="0"/>
        </w:rPr>
      </w:pPr>
      <w:r>
        <w:rPr>
          <w:color w:val="00AFA2"/>
        </w:rPr>
        <w:t>Further</w:t>
      </w:r>
      <w:r>
        <w:rPr>
          <w:color w:val="00AFA2"/>
          <w:spacing w:val="-2"/>
        </w:rPr>
        <w:t> </w:t>
      </w:r>
      <w:r>
        <w:rPr>
          <w:color w:val="00AFA2"/>
        </w:rPr>
        <w:t>information</w:t>
      </w:r>
      <w:r>
        <w:rPr>
          <w:b w:val="0"/>
        </w:rPr>
      </w:r>
    </w:p>
    <w:p>
      <w:pPr>
        <w:pStyle w:val="BodyText"/>
        <w:spacing w:line="240" w:lineRule="auto" w:before="241"/>
        <w:ind w:right="1229"/>
        <w:jc w:val="left"/>
      </w:pPr>
      <w:r>
        <w:rPr/>
        <w:t>For further information, please</w:t>
      </w:r>
      <w:r>
        <w:rPr>
          <w:spacing w:val="-14"/>
        </w:rPr>
        <w:t> </w:t>
      </w:r>
      <w:r>
        <w:rPr/>
        <w:t>contact: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 w:eastAsia="Arial"/>
          <w:sz w:val="24"/>
          <w:szCs w:val="24"/>
        </w:rPr>
        <w:sectPr>
          <w:pgSz w:w="11900" w:h="16850"/>
          <w:pgMar w:top="200" w:bottom="0" w:left="180" w:right="0"/>
        </w:sect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/>
        <w:t>Tom</w:t>
      </w:r>
      <w:r>
        <w:rPr>
          <w:spacing w:val="-8"/>
        </w:rPr>
        <w:t> </w:t>
      </w:r>
      <w:r>
        <w:rPr/>
        <w:t>Symondson</w:t>
      </w:r>
      <w:r>
        <w:rPr>
          <w:b w:val="0"/>
        </w:rPr>
      </w:r>
    </w:p>
    <w:p>
      <w:pPr>
        <w:pStyle w:val="BodyText"/>
        <w:spacing w:line="240" w:lineRule="auto" w:before="3"/>
        <w:ind w:right="0"/>
        <w:jc w:val="left"/>
      </w:pPr>
      <w:r>
        <w:rPr/>
        <w:t>Chief Executive</w:t>
      </w:r>
      <w:r>
        <w:rPr>
          <w:spacing w:val="-5"/>
        </w:rPr>
        <w:t> </w:t>
      </w:r>
      <w:r>
        <w:rPr/>
        <w:t>Officer</w:t>
      </w:r>
    </w:p>
    <w:p>
      <w:pPr>
        <w:pStyle w:val="BodyText"/>
        <w:spacing w:line="240" w:lineRule="auto"/>
        <w:ind w:right="0"/>
        <w:jc w:val="left"/>
      </w:pPr>
      <w:r>
        <w:rPr/>
        <w:t>Victorian Healthcare</w:t>
      </w:r>
      <w:r>
        <w:rPr>
          <w:spacing w:val="-8"/>
        </w:rPr>
        <w:t> </w:t>
      </w:r>
      <w:r>
        <w:rPr/>
        <w:t>Association</w:t>
      </w:r>
      <w:r>
        <w:rPr>
          <w:w w:val="99"/>
        </w:rPr>
        <w:t> </w:t>
      </w:r>
      <w:r>
        <w:rPr/>
        <w:t>Level 6, 136 Exhibition</w:t>
      </w:r>
      <w:r>
        <w:rPr>
          <w:spacing w:val="-10"/>
        </w:rPr>
        <w:t> </w:t>
      </w:r>
      <w:r>
        <w:rPr/>
        <w:t>Street,</w:t>
      </w:r>
    </w:p>
    <w:p>
      <w:pPr>
        <w:pStyle w:val="BodyText"/>
        <w:spacing w:line="228" w:lineRule="exact"/>
        <w:ind w:right="0"/>
        <w:jc w:val="left"/>
      </w:pPr>
      <w:r>
        <w:rPr/>
        <w:t>Melbourne, VIC</w:t>
      </w:r>
      <w:r>
        <w:rPr>
          <w:spacing w:val="-6"/>
        </w:rPr>
        <w:t> </w:t>
      </w:r>
      <w:r>
        <w:rPr/>
        <w:t>3000</w:t>
      </w:r>
    </w:p>
    <w:p>
      <w:pPr>
        <w:pStyle w:val="Heading3"/>
        <w:spacing w:line="240" w:lineRule="auto"/>
        <w:ind w:right="1981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Chris</w:t>
      </w:r>
      <w:r>
        <w:rPr>
          <w:spacing w:val="-5"/>
        </w:rPr>
        <w:t> </w:t>
      </w:r>
      <w:r>
        <w:rPr/>
        <w:t>Templin</w:t>
      </w:r>
      <w:r>
        <w:rPr>
          <w:b w:val="0"/>
        </w:rPr>
      </w:r>
    </w:p>
    <w:p>
      <w:pPr>
        <w:pStyle w:val="BodyText"/>
        <w:spacing w:line="240" w:lineRule="auto" w:before="3"/>
        <w:ind w:right="1981"/>
        <w:jc w:val="left"/>
      </w:pPr>
      <w:r>
        <w:rPr/>
        <w:t>Policy</w:t>
      </w:r>
      <w:r>
        <w:rPr>
          <w:spacing w:val="-5"/>
        </w:rPr>
        <w:t> </w:t>
      </w:r>
      <w:r>
        <w:rPr/>
        <w:t>Advisor</w:t>
      </w:r>
    </w:p>
    <w:p>
      <w:pPr>
        <w:pStyle w:val="BodyText"/>
        <w:spacing w:line="240" w:lineRule="auto"/>
        <w:ind w:right="1981"/>
        <w:jc w:val="left"/>
      </w:pPr>
      <w:r>
        <w:rPr/>
        <w:t>Victorian Healthcare</w:t>
      </w:r>
      <w:r>
        <w:rPr>
          <w:spacing w:val="-8"/>
        </w:rPr>
        <w:t> </w:t>
      </w:r>
      <w:r>
        <w:rPr/>
        <w:t>Association</w:t>
      </w:r>
      <w:r>
        <w:rPr>
          <w:w w:val="99"/>
        </w:rPr>
        <w:t> </w:t>
      </w:r>
      <w:r>
        <w:rPr/>
        <w:t>Level 6, 136 Exhibition</w:t>
      </w:r>
      <w:r>
        <w:rPr>
          <w:spacing w:val="-10"/>
        </w:rPr>
        <w:t> </w:t>
      </w:r>
      <w:r>
        <w:rPr/>
        <w:t>Street,</w:t>
      </w:r>
    </w:p>
    <w:p>
      <w:pPr>
        <w:pStyle w:val="BodyText"/>
        <w:spacing w:line="228" w:lineRule="exact"/>
        <w:ind w:right="1981"/>
        <w:jc w:val="left"/>
      </w:pPr>
      <w:r>
        <w:rPr/>
        <w:t>Melbourne, VIC</w:t>
      </w:r>
      <w:r>
        <w:rPr>
          <w:spacing w:val="-6"/>
        </w:rPr>
        <w:t> </w:t>
      </w:r>
      <w:r>
        <w:rPr/>
        <w:t>3000</w:t>
      </w:r>
    </w:p>
    <w:p>
      <w:pPr>
        <w:pStyle w:val="BodyText"/>
        <w:spacing w:line="240" w:lineRule="auto"/>
        <w:ind w:right="1981"/>
        <w:jc w:val="left"/>
      </w:pPr>
      <w:r>
        <w:rPr/>
        <w:t>Email:</w:t>
      </w:r>
      <w:r>
        <w:rPr>
          <w:spacing w:val="-8"/>
        </w:rPr>
        <w:t> </w:t>
      </w:r>
      <w:hyperlink r:id="rId6">
        <w:r>
          <w:rPr/>
          <w:t>chris.templin@vha.org.au</w:t>
        </w:r>
      </w:hyperlink>
      <w:r>
        <w:rPr>
          <w:w w:val="99"/>
        </w:rPr>
        <w:t> </w:t>
      </w:r>
      <w:r>
        <w:rPr/>
        <w:t>Phone: 03 9094</w:t>
      </w:r>
      <w:r>
        <w:rPr>
          <w:spacing w:val="-7"/>
        </w:rPr>
        <w:t> </w:t>
      </w:r>
      <w:r>
        <w:rPr/>
        <w:t>7777</w:t>
      </w:r>
    </w:p>
    <w:p>
      <w:pPr>
        <w:spacing w:after="0" w:line="240" w:lineRule="auto"/>
        <w:jc w:val="left"/>
        <w:sectPr>
          <w:type w:val="continuous"/>
          <w:pgSz w:w="11900" w:h="16850"/>
          <w:pgMar w:top="1180" w:bottom="280" w:left="180" w:right="0"/>
          <w:cols w:num="2" w:equalWidth="0">
            <w:col w:w="4398" w:space="489"/>
            <w:col w:w="6833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4.2pt;margin-top:14.249978pt;width:42.5pt;height:813.5pt;mso-position-horizontal-relative:page;mso-position-vertical-relative:page;z-index:1312" coordorigin="284,285" coordsize="850,16270">
            <v:shape style="position:absolute;left:284;top:285;width:850;height:16270" coordorigin="284,285" coordsize="850,16270" path="m284,16555l1134,16555,1134,285,284,285,284,16555xe" filled="true" fillcolor="#ffc000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spacing w:before="82"/>
        <w:ind w:left="1522" w:right="1229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00AFA2"/>
          <w:spacing w:val="-3"/>
          <w:sz w:val="15"/>
        </w:rPr>
        <w:t>Victorian Healthcare Association Ltd </w:t>
      </w:r>
      <w:r>
        <w:rPr>
          <w:rFonts w:ascii="Arial"/>
          <w:color w:val="00AFA2"/>
          <w:sz w:val="15"/>
        </w:rPr>
        <w:t>/ </w:t>
      </w:r>
      <w:r>
        <w:rPr>
          <w:rFonts w:ascii="Arial"/>
          <w:color w:val="55585C"/>
          <w:sz w:val="15"/>
        </w:rPr>
        <w:t>ABN 54 004 228</w:t>
      </w:r>
      <w:r>
        <w:rPr>
          <w:rFonts w:ascii="Arial"/>
          <w:color w:val="55585C"/>
          <w:spacing w:val="-23"/>
          <w:sz w:val="15"/>
        </w:rPr>
        <w:t> </w:t>
      </w:r>
      <w:r>
        <w:rPr>
          <w:rFonts w:ascii="Arial"/>
          <w:color w:val="55585C"/>
          <w:sz w:val="15"/>
        </w:rPr>
        <w:t>111</w:t>
      </w:r>
      <w:r>
        <w:rPr>
          <w:rFonts w:ascii="Arial"/>
          <w:sz w:val="15"/>
        </w:rPr>
      </w:r>
    </w:p>
    <w:p>
      <w:pPr>
        <w:spacing w:before="20"/>
        <w:ind w:left="1522" w:right="1229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55585C"/>
          <w:sz w:val="15"/>
        </w:rPr>
        <w:t>Level </w:t>
      </w:r>
      <w:r>
        <w:rPr>
          <w:rFonts w:ascii="Arial"/>
          <w:color w:val="55585C"/>
          <w:spacing w:val="-3"/>
          <w:sz w:val="15"/>
        </w:rPr>
        <w:t>6, </w:t>
      </w:r>
      <w:r>
        <w:rPr>
          <w:rFonts w:ascii="Arial"/>
          <w:color w:val="55585C"/>
          <w:sz w:val="15"/>
        </w:rPr>
        <w:t>136 </w:t>
      </w:r>
      <w:r>
        <w:rPr>
          <w:rFonts w:ascii="Arial"/>
          <w:color w:val="55585C"/>
          <w:spacing w:val="-3"/>
          <w:sz w:val="15"/>
        </w:rPr>
        <w:t>Exhibition Street Melbourne Victoria 3000  </w:t>
      </w:r>
      <w:r>
        <w:rPr>
          <w:rFonts w:ascii="Arial"/>
          <w:color w:val="00AFA2"/>
          <w:sz w:val="15"/>
        </w:rPr>
        <w:t>T / </w:t>
      </w:r>
      <w:r>
        <w:rPr>
          <w:rFonts w:ascii="Arial"/>
          <w:color w:val="55585C"/>
          <w:sz w:val="15"/>
        </w:rPr>
        <w:t>03 </w:t>
      </w:r>
      <w:r>
        <w:rPr>
          <w:rFonts w:ascii="Arial"/>
          <w:color w:val="55585C"/>
          <w:spacing w:val="-3"/>
          <w:sz w:val="15"/>
        </w:rPr>
        <w:t>9094 7777  </w:t>
      </w:r>
      <w:r>
        <w:rPr>
          <w:rFonts w:ascii="Arial"/>
          <w:color w:val="00AFA2"/>
          <w:sz w:val="15"/>
        </w:rPr>
        <w:t>F / </w:t>
      </w:r>
      <w:r>
        <w:rPr>
          <w:rFonts w:ascii="Arial"/>
          <w:color w:val="55585C"/>
          <w:spacing w:val="-3"/>
          <w:sz w:val="15"/>
        </w:rPr>
        <w:t>03 9094 7788  </w:t>
      </w:r>
      <w:r>
        <w:rPr>
          <w:rFonts w:ascii="Arial"/>
          <w:color w:val="00AFA2"/>
          <w:sz w:val="15"/>
        </w:rPr>
        <w:t>E /</w:t>
      </w:r>
      <w:r>
        <w:rPr>
          <w:rFonts w:ascii="Arial"/>
          <w:color w:val="00AFA2"/>
          <w:spacing w:val="-2"/>
          <w:sz w:val="15"/>
        </w:rPr>
        <w:t> </w:t>
      </w:r>
      <w:hyperlink r:id="rId11">
        <w:r>
          <w:rPr>
            <w:rFonts w:ascii="Arial"/>
            <w:color w:val="55585C"/>
            <w:spacing w:val="-3"/>
            <w:sz w:val="15"/>
          </w:rPr>
          <w:t>vha@vha.org.au</w:t>
        </w:r>
        <w:r>
          <w:rPr>
            <w:rFonts w:ascii="Arial"/>
            <w:spacing w:val="-3"/>
            <w:sz w:val="15"/>
          </w:rPr>
        </w:r>
      </w:hyperlink>
    </w:p>
    <w:p>
      <w:pPr>
        <w:spacing w:before="99"/>
        <w:ind w:left="1522" w:right="1229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0AFA2"/>
          <w:spacing w:val="-3"/>
          <w:sz w:val="18"/>
        </w:rPr>
        <w:t>vha.org.au</w:t>
      </w:r>
      <w:r>
        <w:rPr>
          <w:rFonts w:ascii="Arial"/>
          <w:spacing w:val="-3"/>
          <w:sz w:val="18"/>
        </w:rPr>
      </w:r>
    </w:p>
    <w:p>
      <w:pPr>
        <w:spacing w:before="99"/>
        <w:ind w:left="1522" w:right="1229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56585C"/>
          <w:sz w:val="13"/>
        </w:rPr>
        <w:t>MEMBER BULLETIN - Page</w:t>
      </w:r>
      <w:r>
        <w:rPr>
          <w:rFonts w:ascii="Arial"/>
          <w:color w:val="56585C"/>
          <w:spacing w:val="-8"/>
          <w:sz w:val="13"/>
        </w:rPr>
        <w:t> </w:t>
      </w:r>
      <w:r>
        <w:rPr>
          <w:rFonts w:ascii="Arial"/>
          <w:color w:val="56585C"/>
          <w:sz w:val="13"/>
        </w:rPr>
        <w:t>5</w:t>
      </w:r>
      <w:r>
        <w:rPr>
          <w:rFonts w:ascii="Arial"/>
          <w:sz w:val="13"/>
        </w:rPr>
      </w:r>
    </w:p>
    <w:p>
      <w:pPr>
        <w:spacing w:after="0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1900" w:h="16850"/>
          <w:pgMar w:top="1180" w:bottom="280" w:left="18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4.2pt;margin-top:14.249978pt;width:42.5pt;height:813.5pt;mso-position-horizontal-relative:page;mso-position-vertical-relative:page;z-index:1360" coordorigin="284,285" coordsize="850,16270">
            <v:shape style="position:absolute;left:284;top:285;width:850;height:16270" coordorigin="284,285" coordsize="850,16270" path="m284,16555l1134,16555,1134,285,284,285,284,16555xe" filled="true" fillcolor="#ffc000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spacing w:line="780" w:lineRule="exact"/>
        <w:ind w:left="135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5"/>
          <w:sz w:val="20"/>
          <w:szCs w:val="20"/>
        </w:rPr>
        <w:drawing>
          <wp:inline distT="0" distB="0" distL="0" distR="0">
            <wp:extent cx="2516453" cy="495300"/>
            <wp:effectExtent l="0" t="0" r="0" b="0"/>
            <wp:docPr id="1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45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15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numPr>
          <w:ilvl w:val="0"/>
          <w:numId w:val="1"/>
        </w:numPr>
        <w:tabs>
          <w:tab w:pos="1880" w:val="left" w:leader="none"/>
        </w:tabs>
        <w:spacing w:line="240" w:lineRule="auto" w:before="65" w:after="0"/>
        <w:ind w:left="1879" w:right="1229" w:hanging="357"/>
        <w:jc w:val="left"/>
        <w:rPr>
          <w:b w:val="0"/>
          <w:bCs w:val="0"/>
        </w:rPr>
      </w:pPr>
      <w:r>
        <w:rPr/>
        <w:pict>
          <v:shape style="position:absolute;margin-left:21.130558pt;margin-top:-87.848198pt;width:32pt;height:191.9pt;mso-position-horizontal-relative:page;mso-position-vertical-relative:paragraph;z-index:1384" type="#_x0000_t202" filled="false" stroked="false">
            <v:textbox inset="0,0,0,0" style="layout-flow:vertical;mso-layout-flow-alt:bottom-to-top">
              <w:txbxContent>
                <w:p>
                  <w:pPr>
                    <w:spacing w:line="633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60"/>
                      <w:szCs w:val="60"/>
                    </w:rPr>
                  </w:pPr>
                  <w:r>
                    <w:rPr>
                      <w:rFonts w:ascii="Arial"/>
                      <w:b/>
                      <w:color w:val="FFFFFF"/>
                      <w:sz w:val="60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60"/>
                    </w:rPr>
                    <w:t>U</w:t>
                  </w:r>
                  <w:r>
                    <w:rPr>
                      <w:rFonts w:ascii="Arial"/>
                      <w:b/>
                      <w:color w:val="FFFFFF"/>
                      <w:sz w:val="60"/>
                    </w:rPr>
                    <w:t>BMI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60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z w:val="60"/>
                    </w:rPr>
                    <w:t>SI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60"/>
                    </w:rPr>
                    <w:t>O</w:t>
                  </w:r>
                  <w:r>
                    <w:rPr>
                      <w:rFonts w:ascii="Arial"/>
                      <w:b/>
                      <w:color w:val="FFFFFF"/>
                      <w:sz w:val="60"/>
                    </w:rPr>
                    <w:t>N</w:t>
                  </w:r>
                  <w:r>
                    <w:rPr>
                      <w:rFonts w:ascii="Arial"/>
                      <w:sz w:val="6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00AFA2"/>
        </w:rPr>
        <w:t>The Victorian Healthcare Association</w:t>
      </w:r>
      <w:r>
        <w:rPr>
          <w:b w:val="0"/>
        </w:rPr>
      </w:r>
    </w:p>
    <w:p>
      <w:pPr>
        <w:pStyle w:val="BodyText"/>
        <w:spacing w:line="360" w:lineRule="auto" w:before="242"/>
        <w:ind w:right="1229"/>
        <w:jc w:val="left"/>
      </w:pPr>
      <w:r>
        <w:rPr/>
        <w:t>The Victorian Healthcare Association is the peak body representing the public healthcare sector</w:t>
      </w:r>
      <w:r>
        <w:rPr>
          <w:spacing w:val="-19"/>
        </w:rPr>
        <w:t> </w:t>
      </w:r>
      <w:r>
        <w:rPr/>
        <w:t>in</w:t>
      </w:r>
      <w:r>
        <w:rPr>
          <w:w w:val="99"/>
        </w:rPr>
        <w:t> </w:t>
      </w:r>
      <w:r>
        <w:rPr/>
        <w:t>Victoria. Our members include public hospitals, rural and regional health services, community</w:t>
      </w:r>
      <w:r>
        <w:rPr>
          <w:spacing w:val="-30"/>
        </w:rPr>
        <w:t> </w:t>
      </w:r>
      <w:r>
        <w:rPr/>
        <w:t>health</w:t>
      </w:r>
      <w:r>
        <w:rPr>
          <w:w w:val="99"/>
        </w:rPr>
        <w:t> </w:t>
      </w:r>
      <w:r>
        <w:rPr/>
        <w:t>services, and aged care facilities. Established in 1938, the VHA promotes the improvement of</w:t>
      </w:r>
      <w:r>
        <w:rPr>
          <w:spacing w:val="-22"/>
        </w:rPr>
        <w:t> </w:t>
      </w:r>
      <w:r>
        <w:rPr/>
        <w:t>health</w:t>
      </w:r>
      <w:r>
        <w:rPr>
          <w:w w:val="99"/>
        </w:rPr>
        <w:t> </w:t>
      </w:r>
      <w:r>
        <w:rPr/>
        <w:t>outcomes for all Victorians, from the perspective of its</w:t>
      </w:r>
      <w:r>
        <w:rPr>
          <w:spacing w:val="-20"/>
        </w:rPr>
        <w:t> </w:t>
      </w:r>
      <w:r>
        <w:rPr/>
        <w:t>members.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522" w:right="1229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00AFA2"/>
          <w:spacing w:val="-3"/>
          <w:sz w:val="15"/>
        </w:rPr>
        <w:t>Victorian Healthcare Association Ltd </w:t>
      </w:r>
      <w:r>
        <w:rPr>
          <w:rFonts w:ascii="Arial"/>
          <w:color w:val="00AFA2"/>
          <w:sz w:val="15"/>
        </w:rPr>
        <w:t>/ </w:t>
      </w:r>
      <w:r>
        <w:rPr>
          <w:rFonts w:ascii="Arial"/>
          <w:color w:val="55585C"/>
          <w:sz w:val="15"/>
        </w:rPr>
        <w:t>ABN 54 004 228</w:t>
      </w:r>
      <w:r>
        <w:rPr>
          <w:rFonts w:ascii="Arial"/>
          <w:color w:val="55585C"/>
          <w:spacing w:val="-23"/>
          <w:sz w:val="15"/>
        </w:rPr>
        <w:t> </w:t>
      </w:r>
      <w:r>
        <w:rPr>
          <w:rFonts w:ascii="Arial"/>
          <w:color w:val="55585C"/>
          <w:sz w:val="15"/>
        </w:rPr>
        <w:t>111</w:t>
      </w:r>
      <w:r>
        <w:rPr>
          <w:rFonts w:ascii="Arial"/>
          <w:sz w:val="15"/>
        </w:rPr>
      </w:r>
    </w:p>
    <w:p>
      <w:pPr>
        <w:spacing w:before="20"/>
        <w:ind w:left="1522" w:right="1229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55585C"/>
          <w:sz w:val="15"/>
        </w:rPr>
        <w:t>Level </w:t>
      </w:r>
      <w:r>
        <w:rPr>
          <w:rFonts w:ascii="Arial"/>
          <w:color w:val="55585C"/>
          <w:spacing w:val="-3"/>
          <w:sz w:val="15"/>
        </w:rPr>
        <w:t>6, </w:t>
      </w:r>
      <w:r>
        <w:rPr>
          <w:rFonts w:ascii="Arial"/>
          <w:color w:val="55585C"/>
          <w:sz w:val="15"/>
        </w:rPr>
        <w:t>136 </w:t>
      </w:r>
      <w:r>
        <w:rPr>
          <w:rFonts w:ascii="Arial"/>
          <w:color w:val="55585C"/>
          <w:spacing w:val="-3"/>
          <w:sz w:val="15"/>
        </w:rPr>
        <w:t>Exhibition Street Melbourne Victoria 3000  </w:t>
      </w:r>
      <w:r>
        <w:rPr>
          <w:rFonts w:ascii="Arial"/>
          <w:color w:val="00AFA2"/>
          <w:sz w:val="15"/>
        </w:rPr>
        <w:t>T / </w:t>
      </w:r>
      <w:r>
        <w:rPr>
          <w:rFonts w:ascii="Arial"/>
          <w:color w:val="55585C"/>
          <w:sz w:val="15"/>
        </w:rPr>
        <w:t>03 </w:t>
      </w:r>
      <w:r>
        <w:rPr>
          <w:rFonts w:ascii="Arial"/>
          <w:color w:val="55585C"/>
          <w:spacing w:val="-3"/>
          <w:sz w:val="15"/>
        </w:rPr>
        <w:t>9094 7777  </w:t>
      </w:r>
      <w:r>
        <w:rPr>
          <w:rFonts w:ascii="Arial"/>
          <w:color w:val="00AFA2"/>
          <w:sz w:val="15"/>
        </w:rPr>
        <w:t>F / </w:t>
      </w:r>
      <w:r>
        <w:rPr>
          <w:rFonts w:ascii="Arial"/>
          <w:color w:val="55585C"/>
          <w:spacing w:val="-3"/>
          <w:sz w:val="15"/>
        </w:rPr>
        <w:t>03 9094 7788  </w:t>
      </w:r>
      <w:r>
        <w:rPr>
          <w:rFonts w:ascii="Arial"/>
          <w:color w:val="00AFA2"/>
          <w:sz w:val="15"/>
        </w:rPr>
        <w:t>E /</w:t>
      </w:r>
      <w:r>
        <w:rPr>
          <w:rFonts w:ascii="Arial"/>
          <w:color w:val="00AFA2"/>
          <w:spacing w:val="-2"/>
          <w:sz w:val="15"/>
        </w:rPr>
        <w:t> </w:t>
      </w:r>
      <w:hyperlink r:id="rId11">
        <w:r>
          <w:rPr>
            <w:rFonts w:ascii="Arial"/>
            <w:color w:val="55585C"/>
            <w:spacing w:val="-3"/>
            <w:sz w:val="15"/>
          </w:rPr>
          <w:t>vha@vha.org.au</w:t>
        </w:r>
        <w:r>
          <w:rPr>
            <w:rFonts w:ascii="Arial"/>
            <w:spacing w:val="-3"/>
            <w:sz w:val="15"/>
          </w:rPr>
        </w:r>
      </w:hyperlink>
    </w:p>
    <w:p>
      <w:pPr>
        <w:spacing w:before="99"/>
        <w:ind w:left="1522" w:right="1229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0AFA2"/>
          <w:spacing w:val="-3"/>
          <w:sz w:val="18"/>
        </w:rPr>
        <w:t>vha.org.au</w:t>
      </w:r>
      <w:r>
        <w:rPr>
          <w:rFonts w:ascii="Arial"/>
          <w:spacing w:val="-3"/>
          <w:sz w:val="18"/>
        </w:rPr>
      </w:r>
    </w:p>
    <w:p>
      <w:pPr>
        <w:spacing w:before="99"/>
        <w:ind w:left="1522" w:right="1229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color w:val="56585C"/>
          <w:sz w:val="13"/>
        </w:rPr>
        <w:t>MEMBER BULLETIN - Page</w:t>
      </w:r>
      <w:r>
        <w:rPr>
          <w:rFonts w:ascii="Arial"/>
          <w:color w:val="56585C"/>
          <w:spacing w:val="-8"/>
          <w:sz w:val="13"/>
        </w:rPr>
        <w:t> </w:t>
      </w:r>
      <w:r>
        <w:rPr>
          <w:rFonts w:ascii="Arial"/>
          <w:color w:val="56585C"/>
          <w:sz w:val="13"/>
        </w:rPr>
        <w:t>6</w:t>
      </w:r>
      <w:r>
        <w:rPr>
          <w:rFonts w:ascii="Arial"/>
          <w:sz w:val="13"/>
        </w:rPr>
      </w:r>
    </w:p>
    <w:sectPr>
      <w:pgSz w:w="11900" w:h="16850"/>
      <w:pgMar w:top="200" w:bottom="0" w:left="1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"/>
      <w:lvlJc w:val="left"/>
      <w:pPr>
        <w:ind w:left="2242"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318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13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3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7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2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23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24"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4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79" w:hanging="358"/>
        <w:jc w:val="left"/>
      </w:pPr>
      <w:rPr>
        <w:rFonts w:hint="default" w:ascii="Arial" w:hAnsi="Arial" w:eastAsia="Arial"/>
        <w:b/>
        <w:bCs/>
        <w:color w:val="00AFA2"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42" w:hanging="720"/>
        <w:jc w:val="left"/>
      </w:pPr>
      <w:rPr>
        <w:rFonts w:hint="default" w:ascii="Arial" w:hAnsi="Arial" w:eastAsia="Arial"/>
        <w:b/>
        <w:bCs/>
        <w:color w:val="00AFA2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293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4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99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5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0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5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12" w:hanging="72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22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879" w:hanging="357"/>
      <w:outlineLvl w:val="1"/>
    </w:pPr>
    <w:rPr>
      <w:rFonts w:ascii="Arial" w:hAnsi="Arial" w:eastAsia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242" w:hanging="720"/>
      <w:outlineLvl w:val="2"/>
    </w:pPr>
    <w:rPr>
      <w:rFonts w:ascii="Arial" w:hAnsi="Arial" w:eastAsia="Arial"/>
      <w:b/>
      <w:bCs/>
      <w:sz w:val="22"/>
      <w:szCs w:val="22"/>
    </w:rPr>
  </w:style>
  <w:style w:styleId="Heading3" w:type="paragraph">
    <w:name w:val="Heading 3"/>
    <w:basedOn w:val="Normal"/>
    <w:uiPriority w:val="1"/>
    <w:qFormat/>
    <w:pPr>
      <w:spacing w:before="74"/>
      <w:ind w:left="1522"/>
      <w:outlineLvl w:val="3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zelwoodinquiry.vic.gov.au/online-submissions/" TargetMode="External"/><Relationship Id="rId13" Type="http://schemas.openxmlformats.org/officeDocument/2006/relationships/hyperlink" Target="https://www.hwa.gov.au/our-work/health-workforce-planning/health-workforce-2025-doctors-nurses-and-midwives" TargetMode="External"/><Relationship Id="rId3" Type="http://schemas.openxmlformats.org/officeDocument/2006/relationships/theme" Target="theme/theme1.xml"/><Relationship Id="rId7" Type="http://schemas.openxmlformats.org/officeDocument/2006/relationships/hyperlink" Target="http://hazelwoodinquiry.vic.gov.au/wp-content/uploads/formidable/20150803_hazelwood-inquiry_vha-submission.pdf" TargetMode="External"/><Relationship Id="rId12" Type="http://schemas.openxmlformats.org/officeDocument/2006/relationships/hyperlink" Target="http://www.health.vic.gov.au/regions/gippsland/about.htm" TargetMode="External"/><Relationship Id="rId17" Type="http://schemas.openxmlformats.org/officeDocument/2006/relationships/customXml" Target="../customXml/item3.xml"/><Relationship Id="rId2" Type="http://schemas.openxmlformats.org/officeDocument/2006/relationships/fontTable" Target="fontTable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chris.templin@vha.org.au" TargetMode="External"/><Relationship Id="rId11" Type="http://schemas.openxmlformats.org/officeDocument/2006/relationships/hyperlink" Target="mailto:vha@vha.org.au" TargetMode="External"/><Relationship Id="rId5" Type="http://schemas.openxmlformats.org/officeDocument/2006/relationships/hyperlink" Target="mailto:info@hazelwoodinquiry.vic.gov.au" TargetMode="External"/><Relationship Id="rId15" Type="http://schemas.openxmlformats.org/officeDocument/2006/relationships/customXml" Target="../customXml/item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08BD0CD94E94CA6CFF9809E1C1F16" ma:contentTypeVersion="0" ma:contentTypeDescription="Create a new document." ma:contentTypeScope="" ma:versionID="154727199fd461d5b3e672cdf187db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C294BC-4CC1-43D0-AF37-DF7ABB5DF7AE}"/>
</file>

<file path=customXml/itemProps2.xml><?xml version="1.0" encoding="utf-8"?>
<ds:datastoreItem xmlns:ds="http://schemas.openxmlformats.org/officeDocument/2006/customXml" ds:itemID="{A7A8F762-1311-4E50-88F0-AF0B28B5B9AA}"/>
</file>

<file path=customXml/itemProps3.xml><?xml version="1.0" encoding="utf-8"?>
<ds:datastoreItem xmlns:ds="http://schemas.openxmlformats.org/officeDocument/2006/customXml" ds:itemID="{0ACB7166-2D0A-42CB-9515-DCFE4656C58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Heatlhcare Association_Submission</dc:title>
  <dcterms:created xsi:type="dcterms:W3CDTF">2015-08-12T09:59:05Z</dcterms:created>
  <dcterms:modified xsi:type="dcterms:W3CDTF">2015-08-12T09:59:05Z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2015-08-03T00:00:00Z</vt:filetime>
  </property>
  <property fmtid="{D5CDD505-2E9C-101B-9397-08002B2CF9AE}" pid="3" name="Creator">
    <vt:lpwstr>Acrobat PDFMaker 15 for Microsoft Outlook</vt:lpwstr>
  </property>
  <property fmtid="{D5CDD505-2E9C-101B-9397-08002B2CF9AE}" pid="4" name="LastSaved">
    <vt:filetime>2015-08-11T00:00:00Z</vt:filetime>
  </property>
  <property fmtid="{D5CDD505-2E9C-101B-9397-08002B2CF9AE}" pid="5" name="ContentTypeId">
    <vt:lpwstr>0x010100F3008BD0CD94E94CA6CFF9809E1C1F16</vt:lpwstr>
  </property>
  <property fmtid="{D5CDD505-2E9C-101B-9397-08002B2CF9AE}" pid="6" name="Order">
    <vt:r8>206500</vt:r8>
  </property>
</Properties>
</file>