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A44F5CC" w14:textId="7774B4C5" w:rsidR="00443FCE" w:rsidRDefault="00FD5456">
      <w:pPr>
        <w:rPr>
          <w:sz w:val="2"/>
          <w:szCs w:val="2"/>
        </w:rPr>
        <w:sectPr w:rsidR="00443FCE">
          <w:type w:val="continuous"/>
          <w:pgSz w:w="11910" w:h="16840"/>
          <w:pgMar w:top="1580" w:right="1000" w:bottom="280" w:left="1680" w:header="720" w:footer="720" w:gutter="0"/>
          <w:cols w:space="720"/>
        </w:sectPr>
      </w:pPr>
      <w:r>
        <w:rPr>
          <w:noProof/>
          <w:sz w:val="2"/>
          <w:szCs w:val="2"/>
        </w:rPr>
        <w:drawing>
          <wp:anchor distT="0" distB="0" distL="114300" distR="114300" simplePos="0" relativeHeight="503281239" behindDoc="1" locked="0" layoutInCell="1" allowOverlap="1" wp14:anchorId="4CF6DF90" wp14:editId="2822981B">
            <wp:simplePos x="0" y="0"/>
            <wp:positionH relativeFrom="column">
              <wp:posOffset>-1066800</wp:posOffset>
            </wp:positionH>
            <wp:positionV relativeFrom="paragraph">
              <wp:posOffset>-1016000</wp:posOffset>
            </wp:positionV>
            <wp:extent cx="7556500" cy="10693400"/>
            <wp:effectExtent l="0" t="0" r="0" b="0"/>
            <wp:wrapNone/>
            <wp:docPr id="1" name="Picture 1" descr="Macintosh HD:Users:station10:Desktop:P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Page 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5F2E">
        <w:pict w14:anchorId="1F4CABEB">
          <v:shapetype id="_x0000_t202" coordsize="21600,21600" o:spt="202" path="m0,0l0,21600,21600,21600,21600,0xe">
            <v:stroke joinstyle="miter"/>
            <v:path gradientshapeok="t" o:connecttype="rect"/>
          </v:shapetype>
          <v:shape id="_x0000_s1300" type="#_x0000_t202" style="position:absolute;margin-left:316.8pt;margin-top:472.45pt;width:178.4pt;height:37.2pt;z-index:-34216;mso-position-horizontal-relative:page;mso-position-vertical-relative:page" filled="f" stroked="f">
            <v:textbox inset="0,0,0,0">
              <w:txbxContent>
                <w:p w14:paraId="3A5AC003" w14:textId="77777777" w:rsidR="00DA599C" w:rsidRDefault="00DA599C">
                  <w:pPr>
                    <w:spacing w:line="347" w:lineRule="exact"/>
                    <w:ind w:left="20"/>
                    <w:rPr>
                      <w:rFonts w:ascii="Arial" w:eastAsia="Arial" w:hAnsi="Arial" w:cs="Arial"/>
                      <w:sz w:val="32"/>
                      <w:szCs w:val="32"/>
                    </w:rPr>
                  </w:pPr>
                  <w:r>
                    <w:rPr>
                      <w:rFonts w:ascii="Arial"/>
                      <w:b/>
                      <w:color w:val="00AEB3"/>
                      <w:spacing w:val="23"/>
                      <w:sz w:val="32"/>
                    </w:rPr>
                    <w:t>PART</w:t>
                  </w:r>
                  <w:r>
                    <w:rPr>
                      <w:rFonts w:ascii="Arial"/>
                      <w:b/>
                      <w:color w:val="00AEB3"/>
                      <w:spacing w:val="81"/>
                      <w:sz w:val="32"/>
                    </w:rPr>
                    <w:t xml:space="preserve"> </w:t>
                  </w:r>
                  <w:r>
                    <w:rPr>
                      <w:rFonts w:ascii="Arial"/>
                      <w:b/>
                      <w:color w:val="00AEB3"/>
                      <w:spacing w:val="32"/>
                      <w:sz w:val="32"/>
                    </w:rPr>
                    <w:t>THREE</w:t>
                  </w:r>
                  <w:r>
                    <w:rPr>
                      <w:rFonts w:ascii="Arial"/>
                      <w:b/>
                      <w:color w:val="00AEB3"/>
                      <w:spacing w:val="-49"/>
                      <w:sz w:val="32"/>
                    </w:rPr>
                    <w:t xml:space="preserve"> </w:t>
                  </w:r>
                </w:p>
                <w:p w14:paraId="468500DE" w14:textId="77777777" w:rsidR="00DA599C" w:rsidRDefault="00DA599C">
                  <w:pPr>
                    <w:spacing w:before="16"/>
                    <w:ind w:left="20"/>
                    <w:rPr>
                      <w:rFonts w:ascii="Arial" w:eastAsia="Arial" w:hAnsi="Arial" w:cs="Arial"/>
                      <w:sz w:val="32"/>
                      <w:szCs w:val="32"/>
                    </w:rPr>
                  </w:pPr>
                  <w:r>
                    <w:rPr>
                      <w:rFonts w:ascii="Arial"/>
                      <w:b/>
                      <w:color w:val="4D4D4F"/>
                      <w:spacing w:val="33"/>
                      <w:sz w:val="32"/>
                    </w:rPr>
                    <w:t>HAZELWOOD</w:t>
                  </w:r>
                  <w:r>
                    <w:rPr>
                      <w:rFonts w:ascii="Arial"/>
                      <w:b/>
                      <w:color w:val="4D4D4F"/>
                      <w:spacing w:val="79"/>
                      <w:sz w:val="32"/>
                    </w:rPr>
                    <w:t xml:space="preserve"> </w:t>
                  </w:r>
                  <w:r>
                    <w:rPr>
                      <w:rFonts w:ascii="Arial"/>
                      <w:b/>
                      <w:color w:val="4D4D4F"/>
                      <w:spacing w:val="30"/>
                      <w:sz w:val="32"/>
                    </w:rPr>
                    <w:t>MINE</w:t>
                  </w:r>
                  <w:r>
                    <w:rPr>
                      <w:rFonts w:ascii="Arial"/>
                      <w:b/>
                      <w:color w:val="4D4D4F"/>
                      <w:spacing w:val="-49"/>
                      <w:sz w:val="32"/>
                    </w:rPr>
                    <w:t xml:space="preserve"> </w:t>
                  </w:r>
                </w:p>
              </w:txbxContent>
            </v:textbox>
            <w10:wrap anchorx="page" anchory="page"/>
          </v:shape>
        </w:pict>
      </w:r>
      <w:r w:rsidR="002F5F2E">
        <w:pict w14:anchorId="5B6C2232">
          <v:shape id="_x0000_s1299" type="#_x0000_t202" style="position:absolute;margin-left:316.8pt;margin-top:510.85pt;width:46.45pt;height:18pt;z-index:-34192;mso-position-horizontal-relative:page;mso-position-vertical-relative:page" filled="f" stroked="f">
            <v:textbox inset="0,0,0,0">
              <w:txbxContent>
                <w:p w14:paraId="6020D158" w14:textId="77777777" w:rsidR="00DA599C" w:rsidRDefault="00DA599C">
                  <w:pPr>
                    <w:spacing w:line="347" w:lineRule="exact"/>
                    <w:ind w:left="20"/>
                    <w:rPr>
                      <w:rFonts w:ascii="Arial" w:eastAsia="Arial" w:hAnsi="Arial" w:cs="Arial"/>
                      <w:sz w:val="32"/>
                      <w:szCs w:val="32"/>
                    </w:rPr>
                  </w:pPr>
                  <w:r>
                    <w:rPr>
                      <w:rFonts w:ascii="Arial"/>
                      <w:b/>
                      <w:color w:val="4D4D4F"/>
                      <w:spacing w:val="30"/>
                      <w:sz w:val="32"/>
                    </w:rPr>
                    <w:t>FIRE</w:t>
                  </w:r>
                  <w:r>
                    <w:rPr>
                      <w:rFonts w:ascii="Arial"/>
                      <w:b/>
                      <w:color w:val="4D4D4F"/>
                      <w:spacing w:val="-49"/>
                      <w:sz w:val="32"/>
                    </w:rPr>
                    <w:t xml:space="preserve"> </w:t>
                  </w:r>
                </w:p>
              </w:txbxContent>
            </v:textbox>
            <w10:wrap anchorx="page" anchory="page"/>
          </v:shape>
        </w:pict>
      </w:r>
      <w:r w:rsidR="002F5F2E">
        <w:pict w14:anchorId="5E68D179">
          <v:shape id="_x0000_s1298" type="#_x0000_t202" style="position:absolute;margin-left:367.7pt;margin-top:510.85pt;width:77.7pt;height:18pt;z-index:-34168;mso-position-horizontal-relative:page;mso-position-vertical-relative:page" filled="f" stroked="f">
            <v:textbox inset="0,0,0,0">
              <w:txbxContent>
                <w:p w14:paraId="74C02C97" w14:textId="77777777" w:rsidR="00DA599C" w:rsidRDefault="00DA599C">
                  <w:pPr>
                    <w:spacing w:line="347" w:lineRule="exact"/>
                    <w:ind w:left="20"/>
                    <w:rPr>
                      <w:rFonts w:ascii="Arial" w:eastAsia="Arial" w:hAnsi="Arial" w:cs="Arial"/>
                      <w:sz w:val="32"/>
                      <w:szCs w:val="32"/>
                    </w:rPr>
                  </w:pPr>
                  <w:r>
                    <w:rPr>
                      <w:rFonts w:ascii="Arial"/>
                      <w:b/>
                      <w:color w:val="4D4D4F"/>
                      <w:spacing w:val="26"/>
                      <w:sz w:val="32"/>
                    </w:rPr>
                    <w:t>HEA</w:t>
                  </w:r>
                  <w:r>
                    <w:rPr>
                      <w:rFonts w:ascii="Arial"/>
                      <w:b/>
                      <w:color w:val="4D4D4F"/>
                      <w:spacing w:val="-49"/>
                      <w:sz w:val="32"/>
                    </w:rPr>
                    <w:t xml:space="preserve"> </w:t>
                  </w:r>
                  <w:r>
                    <w:rPr>
                      <w:rFonts w:ascii="Arial"/>
                      <w:b/>
                      <w:color w:val="4D4D4F"/>
                      <w:spacing w:val="18"/>
                      <w:sz w:val="32"/>
                    </w:rPr>
                    <w:t>LTH</w:t>
                  </w:r>
                  <w:r>
                    <w:rPr>
                      <w:rFonts w:ascii="Arial"/>
                      <w:b/>
                      <w:color w:val="4D4D4F"/>
                      <w:spacing w:val="-49"/>
                      <w:sz w:val="32"/>
                    </w:rPr>
                    <w:t xml:space="preserve"> </w:t>
                  </w:r>
                </w:p>
              </w:txbxContent>
            </v:textbox>
            <w10:wrap anchorx="page" anchory="page"/>
          </v:shape>
        </w:pict>
      </w:r>
      <w:r w:rsidR="002F5F2E">
        <w:pict w14:anchorId="7638EBB7">
          <v:shape id="_x0000_s1297" type="#_x0000_t202" style="position:absolute;margin-left:449.8pt;margin-top:510.85pt;width:66.2pt;height:18pt;z-index:-34144;mso-position-horizontal-relative:page;mso-position-vertical-relative:page" filled="f" stroked="f">
            <v:textbox inset="0,0,0,0">
              <w:txbxContent>
                <w:p w14:paraId="20EBD2B3" w14:textId="77777777" w:rsidR="00DA599C" w:rsidRDefault="00DA599C">
                  <w:pPr>
                    <w:spacing w:line="347" w:lineRule="exact"/>
                    <w:ind w:left="20"/>
                    <w:rPr>
                      <w:rFonts w:ascii="Arial" w:eastAsia="Arial" w:hAnsi="Arial" w:cs="Arial"/>
                      <w:sz w:val="32"/>
                      <w:szCs w:val="32"/>
                    </w:rPr>
                  </w:pPr>
                  <w:r>
                    <w:rPr>
                      <w:rFonts w:ascii="Arial"/>
                      <w:b/>
                      <w:color w:val="4D4D4F"/>
                      <w:spacing w:val="32"/>
                      <w:sz w:val="32"/>
                    </w:rPr>
                    <w:t>STUDY</w:t>
                  </w:r>
                  <w:r>
                    <w:rPr>
                      <w:rFonts w:ascii="Arial"/>
                      <w:b/>
                      <w:color w:val="4D4D4F"/>
                      <w:spacing w:val="-49"/>
                      <w:sz w:val="32"/>
                    </w:rPr>
                    <w:t xml:space="preserve"> </w:t>
                  </w:r>
                </w:p>
              </w:txbxContent>
            </v:textbox>
            <w10:wrap anchorx="page" anchory="page"/>
          </v:shape>
        </w:pict>
      </w:r>
      <w:r w:rsidR="002F5F2E">
        <w:pict w14:anchorId="00B7C6BE">
          <v:shape id="_x0000_s1296" type="#_x0000_t202" style="position:absolute;margin-left:527.55pt;margin-top:811.8pt;width:12pt;height:11pt;z-index:-34120;mso-position-horizontal-relative:page;mso-position-vertical-relative:page" filled="f" stroked="f">
            <v:textbox inset="0,0,0,0">
              <w:txbxContent>
                <w:p w14:paraId="77389A8B" w14:textId="77777777" w:rsidR="00DA599C" w:rsidRDefault="00DA599C">
                  <w:pPr>
                    <w:spacing w:line="204" w:lineRule="exact"/>
                    <w:ind w:left="20"/>
                    <w:rPr>
                      <w:rFonts w:ascii="Arial" w:eastAsia="Arial" w:hAnsi="Arial" w:cs="Arial"/>
                      <w:sz w:val="18"/>
                      <w:szCs w:val="18"/>
                    </w:rPr>
                  </w:pPr>
                  <w:r>
                    <w:rPr>
                      <w:rFonts w:ascii="Arial"/>
                      <w:color w:val="231F20"/>
                      <w:sz w:val="18"/>
                    </w:rPr>
                    <w:t>31</w:t>
                  </w:r>
                </w:p>
              </w:txbxContent>
            </v:textbox>
            <w10:wrap anchorx="page" anchory="page"/>
          </v:shape>
        </w:pict>
      </w:r>
    </w:p>
    <w:p w14:paraId="02965906" w14:textId="77777777" w:rsidR="00443FCE" w:rsidRDefault="002F5F2E">
      <w:pPr>
        <w:rPr>
          <w:sz w:val="2"/>
          <w:szCs w:val="2"/>
        </w:rPr>
      </w:pPr>
      <w:r>
        <w:lastRenderedPageBreak/>
        <w:pict w14:anchorId="255012DC">
          <v:group id="_x0000_s1294" style="position:absolute;margin-left:0;margin-top:808.35pt;width:17.05pt;height:19.4pt;z-index:-34096;mso-position-horizontal-relative:page;mso-position-vertical-relative:page" coordorigin=",16168" coordsize="341,388">
            <v:shape id="_x0000_s1295" style="position:absolute;top:16168;width:341;height:388" coordorigin=",16168" coordsize="341,388" path="m4,16168l0,16168,,16556,4,16556,340,16362,4,16168xe" fillcolor="#00aeb3" stroked="f">
              <v:path arrowok="t"/>
            </v:shape>
            <w10:wrap anchorx="page" anchory="page"/>
          </v:group>
        </w:pict>
      </w:r>
      <w:r>
        <w:pict w14:anchorId="0BF03F5E">
          <v:shape id="_x0000_s1293" type="#_x0000_t202" style="position:absolute;margin-left:55.65pt;margin-top:26.65pt;width:215.2pt;height:10pt;z-index:-34072;mso-position-horizontal-relative:page;mso-position-vertical-relative:page" filled="f" stroked="f">
            <v:textbox inset="0,0,0,0">
              <w:txbxContent>
                <w:p w14:paraId="43215FFC"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1ABBB608">
          <v:shape id="_x0000_s1292" type="#_x0000_t202" style="position:absolute;margin-left:55.65pt;margin-top:82.45pt;width:450.2pt;height:255.6pt;z-index:-34048;mso-position-horizontal-relative:page;mso-position-vertical-relative:page" filled="f" stroked="f">
            <v:textbox inset="0,0,0,0">
              <w:txbxContent>
                <w:p w14:paraId="383A721D" w14:textId="77777777" w:rsidR="00DA599C" w:rsidRDefault="00DA599C">
                  <w:pPr>
                    <w:spacing w:line="408" w:lineRule="exact"/>
                    <w:ind w:left="20"/>
                    <w:rPr>
                      <w:rFonts w:ascii="Arial" w:eastAsia="Arial" w:hAnsi="Arial" w:cs="Arial"/>
                      <w:sz w:val="38"/>
                      <w:szCs w:val="38"/>
                    </w:rPr>
                  </w:pPr>
                  <w:r>
                    <w:rPr>
                      <w:rFonts w:ascii="Arial"/>
                      <w:color w:val="00AEB3"/>
                      <w:spacing w:val="-15"/>
                      <w:sz w:val="38"/>
                    </w:rPr>
                    <w:t xml:space="preserve">PART </w:t>
                  </w:r>
                  <w:r>
                    <w:rPr>
                      <w:rFonts w:ascii="Arial"/>
                      <w:color w:val="00AEB3"/>
                      <w:sz w:val="38"/>
                    </w:rPr>
                    <w:t xml:space="preserve">3 </w:t>
                  </w:r>
                  <w:r>
                    <w:rPr>
                      <w:rFonts w:ascii="Arial"/>
                      <w:color w:val="00AEB3"/>
                      <w:spacing w:val="-11"/>
                      <w:sz w:val="38"/>
                    </w:rPr>
                    <w:t xml:space="preserve">HAZELWOOD </w:t>
                  </w:r>
                  <w:r>
                    <w:rPr>
                      <w:rFonts w:ascii="Arial"/>
                      <w:color w:val="00AEB3"/>
                      <w:spacing w:val="-6"/>
                      <w:sz w:val="38"/>
                    </w:rPr>
                    <w:t xml:space="preserve">MINE FIRE </w:t>
                  </w:r>
                  <w:r>
                    <w:rPr>
                      <w:rFonts w:ascii="Arial"/>
                      <w:color w:val="00AEB3"/>
                      <w:spacing w:val="-12"/>
                      <w:sz w:val="38"/>
                    </w:rPr>
                    <w:t>HEALTH</w:t>
                  </w:r>
                  <w:r>
                    <w:rPr>
                      <w:rFonts w:ascii="Arial"/>
                      <w:color w:val="00AEB3"/>
                      <w:spacing w:val="-53"/>
                      <w:sz w:val="38"/>
                    </w:rPr>
                    <w:t xml:space="preserve"> </w:t>
                  </w:r>
                  <w:r>
                    <w:rPr>
                      <w:rFonts w:ascii="Arial"/>
                      <w:color w:val="00AEB3"/>
                      <w:spacing w:val="-8"/>
                      <w:sz w:val="38"/>
                    </w:rPr>
                    <w:t>STUDY</w:t>
                  </w:r>
                </w:p>
                <w:p w14:paraId="35389089" w14:textId="70483B92" w:rsidR="00DA599C" w:rsidRDefault="00DA599C">
                  <w:pPr>
                    <w:pStyle w:val="BodyText"/>
                    <w:spacing w:before="228" w:line="285" w:lineRule="auto"/>
                    <w:ind w:right="21"/>
                  </w:pPr>
                  <w:r>
                    <w:rPr>
                      <w:color w:val="4D4D4F"/>
                    </w:rPr>
                    <w:t>In 2014, prior to the conclusion of the 2014 Hazelwood Mine Fire Inquiry, the Department of Health (as it was then known) committed to undertake a long-term health study into the potential long-term effects of exposure to smoke and ash from the Hazelwood mine fire. Community consultations about the proposed study were held on 6 and 7 May 2014.</w:t>
                  </w:r>
                </w:p>
                <w:p w14:paraId="560DB4FB" w14:textId="40696919" w:rsidR="00DA599C" w:rsidRDefault="00DA599C">
                  <w:pPr>
                    <w:pStyle w:val="BodyText"/>
                    <w:spacing w:line="285" w:lineRule="auto"/>
                    <w:ind w:right="17"/>
                  </w:pPr>
                  <w:r>
                    <w:rPr>
                      <w:rFonts w:cs="Arial"/>
                      <w:color w:val="4D4D4F"/>
                    </w:rPr>
                    <w:t>In his report to the Board for the 2014 Hazelwood Mine Fire Inquiry, Professor Donald Campbell,</w:t>
                  </w:r>
                  <w:r>
                    <w:rPr>
                      <w:rFonts w:cs="Arial"/>
                      <w:color w:val="4D4D4F"/>
                    </w:rPr>
                    <w:br/>
                  </w:r>
                  <w:r>
                    <w:rPr>
                      <w:color w:val="4D4D4F"/>
                    </w:rPr>
                    <w:t xml:space="preserve">Professor of Medicine, School of Clinical Sciences at </w:t>
                  </w:r>
                  <w:proofErr w:type="spellStart"/>
                  <w:r>
                    <w:rPr>
                      <w:color w:val="4D4D4F"/>
                    </w:rPr>
                    <w:t>Monash</w:t>
                  </w:r>
                  <w:proofErr w:type="spellEnd"/>
                  <w:r>
                    <w:rPr>
                      <w:color w:val="4D4D4F"/>
                    </w:rPr>
                    <w:t xml:space="preserve"> University and Program </w:t>
                  </w:r>
                  <w:r>
                    <w:rPr>
                      <w:color w:val="4D4D4F"/>
                      <w:spacing w:val="-2"/>
                    </w:rPr>
                    <w:t xml:space="preserve">Director, </w:t>
                  </w:r>
                  <w:r>
                    <w:rPr>
                      <w:color w:val="4D4D4F"/>
                    </w:rPr>
                    <w:t xml:space="preserve">General Medicine, </w:t>
                  </w:r>
                  <w:proofErr w:type="spellStart"/>
                  <w:r>
                    <w:rPr>
                      <w:color w:val="4D4D4F"/>
                    </w:rPr>
                    <w:t>Monash</w:t>
                  </w:r>
                  <w:proofErr w:type="spellEnd"/>
                  <w:r>
                    <w:rPr>
                      <w:color w:val="4D4D4F"/>
                    </w:rPr>
                    <w:t xml:space="preserve"> Health, outlined a number of essential features of the proposed </w:t>
                  </w:r>
                  <w:r>
                    <w:rPr>
                      <w:color w:val="4D4D4F"/>
                      <w:spacing w:val="-3"/>
                    </w:rPr>
                    <w:t xml:space="preserve">study. </w:t>
                  </w:r>
                  <w:r>
                    <w:rPr>
                      <w:color w:val="4D4D4F"/>
                    </w:rPr>
                    <w:t xml:space="preserve">These included </w:t>
                  </w:r>
                  <w:r>
                    <w:rPr>
                      <w:rFonts w:cs="Arial"/>
                      <w:color w:val="4D4D4F"/>
                    </w:rPr>
                    <w:t>that it ‘be conducted under the governance of an independent Steering Committee’, which ‘should have</w:t>
                  </w:r>
                  <w:r>
                    <w:rPr>
                      <w:rFonts w:cs="Arial"/>
                      <w:color w:val="4D4D4F"/>
                    </w:rPr>
                    <w:br/>
                    <w:t>an independent chair and include community representatives.’</w:t>
                  </w:r>
                  <w:r>
                    <w:rPr>
                      <w:color w:val="4D4D4F"/>
                      <w:position w:val="7"/>
                      <w:sz w:val="11"/>
                      <w:szCs w:val="11"/>
                    </w:rPr>
                    <w:t xml:space="preserve">1 </w:t>
                  </w:r>
                  <w:r>
                    <w:rPr>
                      <w:color w:val="4D4D4F"/>
                    </w:rPr>
                    <w:t>Professor Campbell gave evidence</w:t>
                  </w:r>
                </w:p>
                <w:p w14:paraId="66E4D986" w14:textId="017EED15" w:rsidR="00DA599C" w:rsidRDefault="00DA599C">
                  <w:pPr>
                    <w:pStyle w:val="BodyText"/>
                    <w:spacing w:before="1" w:line="285" w:lineRule="auto"/>
                    <w:ind w:right="236"/>
                    <w:rPr>
                      <w:sz w:val="11"/>
                      <w:szCs w:val="11"/>
                    </w:rPr>
                  </w:pPr>
                  <w:proofErr w:type="gramStart"/>
                  <w:r>
                    <w:rPr>
                      <w:color w:val="4D4D4F"/>
                    </w:rPr>
                    <w:t>in</w:t>
                  </w:r>
                  <w:proofErr w:type="gramEnd"/>
                  <w:r>
                    <w:rPr>
                      <w:color w:val="4D4D4F"/>
                    </w:rPr>
                    <w:t xml:space="preserve"> the 2014 Inquiry about the importance of ensuring that the Latrobe </w:t>
                  </w:r>
                  <w:r>
                    <w:rPr>
                      <w:color w:val="4D4D4F"/>
                      <w:spacing w:val="-4"/>
                    </w:rPr>
                    <w:t xml:space="preserve">Valley </w:t>
                  </w:r>
                  <w:r>
                    <w:rPr>
                      <w:color w:val="4D4D4F"/>
                    </w:rPr>
                    <w:t xml:space="preserve">community is involved in the proposed study as they are ‘very switched on and have a very good understanding of what are the </w:t>
                  </w:r>
                  <w:r>
                    <w:rPr>
                      <w:rFonts w:cs="Arial"/>
                      <w:color w:val="4D4D4F"/>
                    </w:rPr>
                    <w:t>important questions, and they need to be satisfied that those questions have been addressed and it hasn’t been captured by the researchers for their own purpose.’</w:t>
                  </w:r>
                  <w:r>
                    <w:rPr>
                      <w:color w:val="4D4D4F"/>
                      <w:position w:val="7"/>
                      <w:sz w:val="11"/>
                      <w:szCs w:val="11"/>
                    </w:rPr>
                    <w:t>2</w:t>
                  </w:r>
                </w:p>
                <w:p w14:paraId="7479C96F" w14:textId="246467F0" w:rsidR="00DA599C" w:rsidRDefault="00DA599C">
                  <w:pPr>
                    <w:pStyle w:val="BodyText"/>
                    <w:spacing w:line="285" w:lineRule="auto"/>
                    <w:ind w:right="625"/>
                  </w:pPr>
                  <w:r>
                    <w:rPr>
                      <w:color w:val="4D4D4F"/>
                    </w:rPr>
                    <w:t>The Board of the 2014 Hazelwood Mine Fire Inquiry affirmed the proposed long-term health study and made Recommendation 10, namely that:</w:t>
                  </w:r>
                </w:p>
                <w:p w14:paraId="7F31ACC5" w14:textId="45E0B387" w:rsidR="00DA599C" w:rsidRDefault="00DA599C">
                  <w:pPr>
                    <w:pStyle w:val="BodyText"/>
                  </w:pPr>
                  <w:r>
                    <w:rPr>
                      <w:color w:val="4D4D4F"/>
                    </w:rPr>
                    <w:t xml:space="preserve">The State should continue the long-term health </w:t>
                  </w:r>
                  <w:r>
                    <w:rPr>
                      <w:color w:val="4D4D4F"/>
                      <w:spacing w:val="-3"/>
                    </w:rPr>
                    <w:t xml:space="preserve">study, </w:t>
                  </w:r>
                  <w:r>
                    <w:rPr>
                      <w:color w:val="4D4D4F"/>
                    </w:rPr>
                    <w:t>and:</w:t>
                  </w:r>
                </w:p>
              </w:txbxContent>
            </v:textbox>
            <w10:wrap anchorx="page" anchory="page"/>
          </v:shape>
        </w:pict>
      </w:r>
      <w:r>
        <w:pict w14:anchorId="2E430791">
          <v:shape id="_x0000_s1291" type="#_x0000_t202" style="position:absolute;margin-left:75pt;margin-top:344.75pt;width:5.5pt;height:30.7pt;z-index:-34024;mso-position-horizontal-relative:page;mso-position-vertical-relative:page" filled="f" stroked="f">
            <v:textbox inset="0,0,0,0">
              <w:txbxContent>
                <w:p w14:paraId="247C952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5A733131"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C861FC7">
          <v:shape id="_x0000_s1290" type="#_x0000_t202" style="position:absolute;margin-left:84pt;margin-top:345pt;width:384.6pt;height:62.05pt;z-index:-34000;mso-position-horizontal-relative:page;mso-position-vertical-relative:page" filled="f" stroked="f">
            <v:textbox inset="0,0,0,0">
              <w:txbxContent>
                <w:p w14:paraId="1000A403" w14:textId="2C265124" w:rsidR="00DA599C" w:rsidRDefault="00DA599C">
                  <w:pPr>
                    <w:pStyle w:val="BodyText"/>
                    <w:spacing w:before="0" w:line="217" w:lineRule="exact"/>
                  </w:pPr>
                  <w:proofErr w:type="gramStart"/>
                  <w:r>
                    <w:rPr>
                      <w:color w:val="4D4D4F"/>
                    </w:rPr>
                    <w:t>extend</w:t>
                  </w:r>
                  <w:proofErr w:type="gramEnd"/>
                  <w:r>
                    <w:rPr>
                      <w:color w:val="4D4D4F"/>
                    </w:rPr>
                    <w:t xml:space="preserve"> the study to at least 20 years;</w:t>
                  </w:r>
                </w:p>
                <w:p w14:paraId="03A0B985" w14:textId="048BDA3A" w:rsidR="00DA599C" w:rsidRDefault="00DA599C">
                  <w:pPr>
                    <w:pStyle w:val="BodyText"/>
                    <w:spacing w:before="155" w:line="285" w:lineRule="auto"/>
                    <w:ind w:right="17"/>
                  </w:pPr>
                  <w:proofErr w:type="gramStart"/>
                  <w:r>
                    <w:rPr>
                      <w:color w:val="4D4D4F"/>
                    </w:rPr>
                    <w:t>appoint</w:t>
                  </w:r>
                  <w:proofErr w:type="gramEnd"/>
                  <w:r>
                    <w:rPr>
                      <w:color w:val="4D4D4F"/>
                    </w:rPr>
                    <w:t xml:space="preserve"> an independent board, which includes Latrobe </w:t>
                  </w:r>
                  <w:r>
                    <w:rPr>
                      <w:color w:val="4D4D4F"/>
                      <w:spacing w:val="-4"/>
                    </w:rPr>
                    <w:t xml:space="preserve">Valley </w:t>
                  </w:r>
                  <w:r>
                    <w:rPr>
                      <w:color w:val="4D4D4F"/>
                    </w:rPr>
                    <w:t>community representatives, to govern the study;</w:t>
                  </w:r>
                  <w:r>
                    <w:rPr>
                      <w:color w:val="4D4D4F"/>
                      <w:spacing w:val="34"/>
                    </w:rPr>
                    <w:t xml:space="preserve"> </w:t>
                  </w:r>
                  <w:r>
                    <w:rPr>
                      <w:color w:val="4D4D4F"/>
                    </w:rPr>
                    <w:t>and</w:t>
                  </w:r>
                </w:p>
                <w:p w14:paraId="47F9E028" w14:textId="1496A085" w:rsidR="00DA599C" w:rsidRDefault="00DA599C">
                  <w:pPr>
                    <w:pStyle w:val="BodyText"/>
                    <w:rPr>
                      <w:sz w:val="11"/>
                      <w:szCs w:val="11"/>
                    </w:rPr>
                  </w:pPr>
                  <w:proofErr w:type="gramStart"/>
                  <w:r>
                    <w:rPr>
                      <w:color w:val="4D4D4F"/>
                    </w:rPr>
                    <w:t>direct</w:t>
                  </w:r>
                  <w:proofErr w:type="gramEnd"/>
                  <w:r>
                    <w:rPr>
                      <w:color w:val="4D4D4F"/>
                    </w:rPr>
                    <w:t xml:space="preserve"> that the independent board publish regular progress reports.</w:t>
                  </w:r>
                  <w:r>
                    <w:rPr>
                      <w:color w:val="4D4D4F"/>
                      <w:position w:val="7"/>
                      <w:sz w:val="11"/>
                    </w:rPr>
                    <w:t>3</w:t>
                  </w:r>
                </w:p>
              </w:txbxContent>
            </v:textbox>
            <w10:wrap anchorx="page" anchory="page"/>
          </v:shape>
        </w:pict>
      </w:r>
      <w:r>
        <w:pict w14:anchorId="207DEC2D">
          <v:shape id="_x0000_s1289" type="#_x0000_t202" style="position:absolute;margin-left:75pt;margin-top:395.1pt;width:5.5pt;height:12pt;z-index:-33976;mso-position-horizontal-relative:page;mso-position-vertical-relative:page" filled="f" stroked="f">
            <v:textbox inset="0,0,0,0">
              <w:txbxContent>
                <w:p w14:paraId="5D68C598"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9DA3219">
          <v:shape id="_x0000_s1288" type="#_x0000_t202" style="position:absolute;margin-left:55.65pt;margin-top:414pt;width:447.65pt;height:69.4pt;z-index:-33952;mso-position-horizontal-relative:page;mso-position-vertical-relative:page" filled="f" stroked="f">
            <v:textbox inset="0,0,0,0">
              <w:txbxContent>
                <w:p w14:paraId="6C21808D" w14:textId="77777777" w:rsidR="00DA599C" w:rsidRDefault="00DA599C">
                  <w:pPr>
                    <w:pStyle w:val="BodyText"/>
                    <w:spacing w:before="0" w:line="285" w:lineRule="auto"/>
                    <w:ind w:right="17"/>
                  </w:pPr>
                  <w:r>
                    <w:rPr>
                      <w:color w:val="4D4D4F"/>
                    </w:rPr>
                    <w:t xml:space="preserve">During the re-opened </w:t>
                  </w:r>
                  <w:r>
                    <w:rPr>
                      <w:color w:val="4D4D4F"/>
                      <w:spacing w:val="-4"/>
                    </w:rPr>
                    <w:t xml:space="preserve">Inquiry, </w:t>
                  </w:r>
                  <w:r>
                    <w:rPr>
                      <w:color w:val="4D4D4F"/>
                    </w:rPr>
                    <w:t xml:space="preserve">the Board received submissions and correspondence, and also heard evidence during its public hearings into </w:t>
                  </w:r>
                  <w:r>
                    <w:rPr>
                      <w:color w:val="4D4D4F"/>
                      <w:spacing w:val="-7"/>
                    </w:rPr>
                    <w:t xml:space="preserve">Term </w:t>
                  </w:r>
                  <w:r>
                    <w:rPr>
                      <w:color w:val="4D4D4F"/>
                    </w:rPr>
                    <w:t xml:space="preserve">of Reference 6 in September 2015, regarding the scope </w:t>
                  </w:r>
                  <w:r>
                    <w:rPr>
                      <w:color w:val="4D4D4F"/>
                      <w:spacing w:val="-2"/>
                    </w:rPr>
                    <w:t xml:space="preserve">and </w:t>
                  </w:r>
                  <w:r>
                    <w:rPr>
                      <w:color w:val="4D4D4F"/>
                    </w:rPr>
                    <w:t xml:space="preserve">progress of the now established Health </w:t>
                  </w:r>
                  <w:r>
                    <w:rPr>
                      <w:color w:val="4D4D4F"/>
                      <w:spacing w:val="-5"/>
                    </w:rPr>
                    <w:t xml:space="preserve">Study, </w:t>
                  </w:r>
                  <w:r>
                    <w:rPr>
                      <w:color w:val="4D4D4F"/>
                    </w:rPr>
                    <w:t>and raising concerns about its transparency and the level of community engagement undertaken.</w:t>
                  </w:r>
                </w:p>
                <w:p w14:paraId="5C4D8E3E" w14:textId="0DBF49DE" w:rsidR="00DA599C" w:rsidRDefault="00DA599C">
                  <w:pPr>
                    <w:pStyle w:val="BodyText"/>
                  </w:pPr>
                  <w:r>
                    <w:rPr>
                      <w:color w:val="4D4D4F"/>
                    </w:rPr>
                    <w:t>Each of these matters is discussed in this Part.</w:t>
                  </w:r>
                </w:p>
              </w:txbxContent>
            </v:textbox>
            <w10:wrap anchorx="page" anchory="page"/>
          </v:shape>
        </w:pict>
      </w:r>
      <w:r>
        <w:pict w14:anchorId="62C0A1F3">
          <v:shape id="_x0000_s1287" type="#_x0000_t202" style="position:absolute;margin-left:55.65pt;margin-top:498.4pt;width:445.7pt;height:126.1pt;z-index:-33928;mso-position-horizontal-relative:page;mso-position-vertical-relative:page" filled="f" stroked="f">
            <v:textbox inset="0,0,0,0">
              <w:txbxContent>
                <w:p w14:paraId="69E1C051" w14:textId="4A0E7643" w:rsidR="00DA599C" w:rsidRDefault="00DA599C">
                  <w:pPr>
                    <w:spacing w:line="265" w:lineRule="exact"/>
                    <w:ind w:left="20"/>
                    <w:rPr>
                      <w:rFonts w:ascii="Arial" w:eastAsia="Arial" w:hAnsi="Arial" w:cs="Arial"/>
                      <w:sz w:val="24"/>
                      <w:szCs w:val="24"/>
                    </w:rPr>
                  </w:pPr>
                  <w:r>
                    <w:rPr>
                      <w:rFonts w:ascii="Arial"/>
                      <w:b/>
                      <w:color w:val="00AEB3"/>
                      <w:spacing w:val="8"/>
                      <w:sz w:val="24"/>
                    </w:rPr>
                    <w:t xml:space="preserve">3.1 </w:t>
                  </w:r>
                  <w:proofErr w:type="gramStart"/>
                  <w:r>
                    <w:rPr>
                      <w:rFonts w:ascii="Arial"/>
                      <w:b/>
                      <w:color w:val="00AEB3"/>
                      <w:spacing w:val="11"/>
                      <w:sz w:val="24"/>
                    </w:rPr>
                    <w:t>STRUCTURE</w:t>
                  </w:r>
                  <w:proofErr w:type="gramEnd"/>
                  <w:r>
                    <w:rPr>
                      <w:rFonts w:ascii="Arial"/>
                      <w:b/>
                      <w:color w:val="00AEB3"/>
                      <w:spacing w:val="11"/>
                      <w:sz w:val="24"/>
                    </w:rPr>
                    <w:t xml:space="preserve"> </w:t>
                  </w:r>
                  <w:r>
                    <w:rPr>
                      <w:rFonts w:ascii="Arial"/>
                      <w:b/>
                      <w:color w:val="00AEB3"/>
                      <w:spacing w:val="8"/>
                      <w:sz w:val="24"/>
                    </w:rPr>
                    <w:t xml:space="preserve">AND </w:t>
                  </w:r>
                  <w:r>
                    <w:rPr>
                      <w:rFonts w:ascii="Arial"/>
                      <w:b/>
                      <w:color w:val="00AEB3"/>
                      <w:spacing w:val="11"/>
                      <w:sz w:val="24"/>
                    </w:rPr>
                    <w:t xml:space="preserve">GOVERNANCE </w:t>
                  </w:r>
                  <w:r>
                    <w:rPr>
                      <w:rFonts w:ascii="Arial"/>
                      <w:b/>
                      <w:color w:val="00AEB3"/>
                      <w:spacing w:val="6"/>
                      <w:sz w:val="24"/>
                    </w:rPr>
                    <w:t xml:space="preserve">OF </w:t>
                  </w:r>
                  <w:r>
                    <w:rPr>
                      <w:rFonts w:ascii="Arial"/>
                      <w:b/>
                      <w:color w:val="00AEB3"/>
                      <w:spacing w:val="8"/>
                      <w:sz w:val="24"/>
                    </w:rPr>
                    <w:t xml:space="preserve">THE </w:t>
                  </w:r>
                  <w:r>
                    <w:rPr>
                      <w:rFonts w:ascii="Arial"/>
                      <w:b/>
                      <w:color w:val="00AEB3"/>
                      <w:spacing w:val="7"/>
                      <w:sz w:val="24"/>
                    </w:rPr>
                    <w:t xml:space="preserve">HEALTH </w:t>
                  </w:r>
                  <w:r>
                    <w:rPr>
                      <w:rFonts w:ascii="Arial"/>
                      <w:b/>
                      <w:color w:val="00AEB3"/>
                      <w:spacing w:val="13"/>
                      <w:sz w:val="24"/>
                    </w:rPr>
                    <w:t>STUDY</w:t>
                  </w:r>
                </w:p>
                <w:p w14:paraId="149BC0B7" w14:textId="21D96660" w:rsidR="00DA599C" w:rsidRDefault="00DA599C">
                  <w:pPr>
                    <w:pStyle w:val="BodyText"/>
                    <w:spacing w:before="87" w:line="285" w:lineRule="auto"/>
                    <w:ind w:right="244"/>
                    <w:rPr>
                      <w:sz w:val="11"/>
                      <w:szCs w:val="11"/>
                    </w:rPr>
                  </w:pPr>
                  <w:r>
                    <w:rPr>
                      <w:rFonts w:cs="Arial"/>
                      <w:color w:val="4D4D4F"/>
                    </w:rPr>
                    <w:t xml:space="preserve">The State’s </w:t>
                  </w:r>
                  <w:r>
                    <w:rPr>
                      <w:rFonts w:cs="Arial"/>
                      <w:i/>
                      <w:color w:val="4D4D4F"/>
                    </w:rPr>
                    <w:t xml:space="preserve">Implementation and Monitoring Plan </w:t>
                  </w:r>
                  <w:r>
                    <w:rPr>
                      <w:rFonts w:cs="Arial"/>
                      <w:color w:val="4D4D4F"/>
                    </w:rPr>
                    <w:t xml:space="preserve">published in October 2014, articulates its responses </w:t>
                  </w:r>
                  <w:r>
                    <w:rPr>
                      <w:color w:val="4D4D4F"/>
                    </w:rPr>
                    <w:t>to the recommendations and other matters set out in the 2014 Hazelwood Mine Fire Inquiry Report.</w:t>
                  </w:r>
                  <w:r>
                    <w:rPr>
                      <w:color w:val="4D4D4F"/>
                      <w:position w:val="7"/>
                      <w:sz w:val="11"/>
                      <w:szCs w:val="11"/>
                    </w:rPr>
                    <w:t xml:space="preserve">4 </w:t>
                  </w:r>
                  <w:r>
                    <w:rPr>
                      <w:color w:val="4D4D4F"/>
                      <w:position w:val="7"/>
                      <w:sz w:val="11"/>
                      <w:szCs w:val="11"/>
                    </w:rPr>
                    <w:br/>
                  </w:r>
                  <w:r>
                    <w:rPr>
                      <w:color w:val="4D4D4F"/>
                    </w:rPr>
                    <w:t>In relation to Recommendation 10, the plan records that ‘[</w:t>
                  </w:r>
                  <w:proofErr w:type="gramStart"/>
                  <w:r>
                    <w:rPr>
                      <w:color w:val="4D4D4F"/>
                    </w:rPr>
                    <w:t>c]</w:t>
                  </w:r>
                  <w:proofErr w:type="spellStart"/>
                  <w:r>
                    <w:rPr>
                      <w:color w:val="4D4D4F"/>
                    </w:rPr>
                    <w:t>ommunity</w:t>
                  </w:r>
                  <w:proofErr w:type="spellEnd"/>
                  <w:proofErr w:type="gramEnd"/>
                  <w:r>
                    <w:rPr>
                      <w:color w:val="4D4D4F"/>
                    </w:rPr>
                    <w:t xml:space="preserve"> members have concerns about </w:t>
                  </w:r>
                  <w:r>
                    <w:rPr>
                      <w:rFonts w:cs="Arial"/>
                      <w:color w:val="4D4D4F"/>
                    </w:rPr>
                    <w:t>the potential for long-term impacts on their health as a result of the fire’ and that the ‘government is committed to monitoring health impacts and supporting the community’s health and  wellbeing.’</w:t>
                  </w:r>
                  <w:r>
                    <w:rPr>
                      <w:color w:val="4D4D4F"/>
                      <w:position w:val="7"/>
                      <w:sz w:val="11"/>
                      <w:szCs w:val="11"/>
                    </w:rPr>
                    <w:t>5</w:t>
                  </w:r>
                </w:p>
                <w:p w14:paraId="363CE56D" w14:textId="2A987B50" w:rsidR="00DA599C" w:rsidRDefault="00DA599C">
                  <w:pPr>
                    <w:pStyle w:val="BodyText"/>
                    <w:spacing w:line="285" w:lineRule="auto"/>
                    <w:ind w:right="17"/>
                  </w:pPr>
                  <w:proofErr w:type="gramStart"/>
                  <w:r>
                    <w:rPr>
                      <w:color w:val="4D4D4F"/>
                    </w:rPr>
                    <w:t xml:space="preserve">The </w:t>
                  </w:r>
                  <w:r>
                    <w:rPr>
                      <w:i/>
                      <w:color w:val="4D4D4F"/>
                    </w:rPr>
                    <w:t xml:space="preserve">Implementation and Monitoring Plan </w:t>
                  </w:r>
                  <w:r>
                    <w:rPr>
                      <w:color w:val="4D4D4F"/>
                    </w:rPr>
                    <w:t xml:space="preserve">states that the Health Study will be informed by matters raised at community consultation sessions held in </w:t>
                  </w:r>
                  <w:proofErr w:type="spellStart"/>
                  <w:r>
                    <w:rPr>
                      <w:color w:val="4D4D4F"/>
                    </w:rPr>
                    <w:t>Morwell</w:t>
                  </w:r>
                  <w:proofErr w:type="spellEnd"/>
                  <w:r>
                    <w:rPr>
                      <w:color w:val="4D4D4F"/>
                    </w:rPr>
                    <w:t xml:space="preserve"> on 6 and 7 May 2014, and that it will be designed</w:t>
                  </w:r>
                  <w:r>
                    <w:rPr>
                      <w:color w:val="4D4D4F"/>
                    </w:rPr>
                    <w:br/>
                    <w:t>by the contractor and the Department of Health.</w:t>
                  </w:r>
                  <w:proofErr w:type="gramEnd"/>
                  <w:r>
                    <w:rPr>
                      <w:color w:val="4D4D4F"/>
                      <w:position w:val="7"/>
                      <w:sz w:val="11"/>
                    </w:rPr>
                    <w:t xml:space="preserve">6 </w:t>
                  </w:r>
                  <w:r>
                    <w:rPr>
                      <w:color w:val="4D4D4F"/>
                    </w:rPr>
                    <w:t>The plan further states:</w:t>
                  </w:r>
                </w:p>
              </w:txbxContent>
            </v:textbox>
            <w10:wrap anchorx="page" anchory="page"/>
          </v:shape>
        </w:pict>
      </w:r>
      <w:r>
        <w:pict w14:anchorId="1311E250">
          <v:shape id="_x0000_s1286" type="#_x0000_t202" style="position:absolute;margin-left:75pt;margin-top:631.2pt;width:5.5pt;height:12pt;z-index:-33904;mso-position-horizontal-relative:page;mso-position-vertical-relative:page" filled="f" stroked="f">
            <v:textbox inset="0,0,0,0">
              <w:txbxContent>
                <w:p w14:paraId="2FD77742"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023D448">
          <v:shape id="_x0000_s1285" type="#_x0000_t202" style="position:absolute;margin-left:84pt;margin-top:631.45pt;width:389.95pt;height:88.05pt;z-index:-33880;mso-position-horizontal-relative:page;mso-position-vertical-relative:page" filled="f" stroked="f">
            <v:textbox inset="0,0,0,0">
              <w:txbxContent>
                <w:p w14:paraId="3B2022A8" w14:textId="77777777" w:rsidR="00DA599C" w:rsidRDefault="00DA599C">
                  <w:pPr>
                    <w:pStyle w:val="BodyText"/>
                    <w:spacing w:before="0" w:line="285" w:lineRule="auto"/>
                    <w:ind w:right="17"/>
                  </w:pPr>
                  <w:r>
                    <w:rPr>
                      <w:color w:val="4D4D4F"/>
                    </w:rPr>
                    <w:t xml:space="preserve">In undertaking the </w:t>
                  </w:r>
                  <w:r>
                    <w:rPr>
                      <w:color w:val="4D4D4F"/>
                      <w:spacing w:val="-3"/>
                    </w:rPr>
                    <w:t xml:space="preserve">study, </w:t>
                  </w:r>
                  <w:r>
                    <w:rPr>
                      <w:color w:val="4D4D4F"/>
                    </w:rPr>
                    <w:t>the contractor will be required to report regularly and engage with the</w:t>
                  </w:r>
                  <w:r>
                    <w:rPr>
                      <w:color w:val="4D4D4F"/>
                      <w:spacing w:val="12"/>
                    </w:rPr>
                    <w:t xml:space="preserve"> </w:t>
                  </w:r>
                  <w:r>
                    <w:rPr>
                      <w:color w:val="4D4D4F"/>
                    </w:rPr>
                    <w:t>community.</w:t>
                  </w:r>
                </w:p>
                <w:p w14:paraId="5ADE4AFD" w14:textId="62AC82B3" w:rsidR="00DA599C" w:rsidRDefault="00DA599C">
                  <w:pPr>
                    <w:pStyle w:val="BodyText"/>
                    <w:spacing w:line="285" w:lineRule="auto"/>
                    <w:ind w:right="369"/>
                  </w:pPr>
                  <w:r>
                    <w:rPr>
                      <w:color w:val="4D4D4F"/>
                    </w:rPr>
                    <w:t>Periodic reports from the study will be made available through the website, and sent to a mailing list that members of the public will be able to subscribe to.</w:t>
                  </w:r>
                </w:p>
                <w:p w14:paraId="1CEFC273" w14:textId="6EEB257D" w:rsidR="00DA599C" w:rsidRDefault="00DA599C">
                  <w:pPr>
                    <w:pStyle w:val="BodyText"/>
                    <w:spacing w:line="285" w:lineRule="auto"/>
                    <w:ind w:right="142"/>
                    <w:rPr>
                      <w:sz w:val="11"/>
                      <w:szCs w:val="11"/>
                    </w:rPr>
                  </w:pPr>
                  <w:r>
                    <w:rPr>
                      <w:color w:val="4D4D4F"/>
                    </w:rPr>
                    <w:t xml:space="preserve">The final decision about when to conclude the study will be made on the basis of periodic reviews of the progress and findings, which will be completed as part of the </w:t>
                  </w:r>
                  <w:r>
                    <w:rPr>
                      <w:color w:val="4D4D4F"/>
                      <w:spacing w:val="-3"/>
                    </w:rPr>
                    <w:t>study.</w:t>
                  </w:r>
                  <w:r>
                    <w:rPr>
                      <w:color w:val="4D4D4F"/>
                      <w:spacing w:val="-3"/>
                      <w:position w:val="7"/>
                      <w:sz w:val="11"/>
                    </w:rPr>
                    <w:t>7</w:t>
                  </w:r>
                </w:p>
              </w:txbxContent>
            </v:textbox>
            <w10:wrap anchorx="page" anchory="page"/>
          </v:shape>
        </w:pict>
      </w:r>
      <w:r>
        <w:pict w14:anchorId="699390FD">
          <v:shape id="_x0000_s1284" type="#_x0000_t202" style="position:absolute;margin-left:75pt;margin-top:662.85pt;width:5.5pt;height:12pt;z-index:-33856;mso-position-horizontal-relative:page;mso-position-vertical-relative:page" filled="f" stroked="f">
            <v:textbox inset="0,0,0,0">
              <w:txbxContent>
                <w:p w14:paraId="60F4DCBF"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D2E3B03">
          <v:shape id="_x0000_s1283" type="#_x0000_t202" style="position:absolute;margin-left:75pt;margin-top:694.5pt;width:5.5pt;height:12pt;z-index:-33832;mso-position-horizontal-relative:page;mso-position-vertical-relative:page" filled="f" stroked="f">
            <v:textbox inset="0,0,0,0">
              <w:txbxContent>
                <w:p w14:paraId="2E4D16C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19ABAA8">
          <v:shape id="_x0000_s1282" type="#_x0000_t202" style="position:absolute;margin-left:55.65pt;margin-top:811.8pt;width:12pt;height:11pt;z-index:-33808;mso-position-horizontal-relative:page;mso-position-vertical-relative:page" filled="f" stroked="f">
            <v:textbox inset="0,0,0,0">
              <w:txbxContent>
                <w:p w14:paraId="76B1B326" w14:textId="77777777" w:rsidR="00DA599C" w:rsidRDefault="00DA599C">
                  <w:pPr>
                    <w:spacing w:line="204" w:lineRule="exact"/>
                    <w:ind w:left="20"/>
                    <w:rPr>
                      <w:rFonts w:ascii="Arial" w:eastAsia="Arial" w:hAnsi="Arial" w:cs="Arial"/>
                      <w:sz w:val="18"/>
                      <w:szCs w:val="18"/>
                    </w:rPr>
                  </w:pPr>
                  <w:r>
                    <w:rPr>
                      <w:rFonts w:ascii="Arial"/>
                      <w:color w:val="231F20"/>
                      <w:sz w:val="18"/>
                    </w:rPr>
                    <w:t>32</w:t>
                  </w:r>
                </w:p>
              </w:txbxContent>
            </v:textbox>
            <w10:wrap anchorx="page" anchory="page"/>
          </v:shape>
        </w:pict>
      </w:r>
    </w:p>
    <w:p w14:paraId="5CE1DA59" w14:textId="77777777" w:rsidR="00443FCE" w:rsidRDefault="00443FCE">
      <w:pPr>
        <w:rPr>
          <w:sz w:val="2"/>
          <w:szCs w:val="2"/>
        </w:rPr>
        <w:sectPr w:rsidR="00443FCE">
          <w:pgSz w:w="11910" w:h="16840"/>
          <w:pgMar w:top="520" w:right="1680" w:bottom="0" w:left="0" w:header="720" w:footer="720" w:gutter="0"/>
          <w:cols w:space="720"/>
        </w:sectPr>
      </w:pPr>
    </w:p>
    <w:p w14:paraId="5F8277C0" w14:textId="77777777" w:rsidR="00443FCE" w:rsidRDefault="002F5F2E">
      <w:pPr>
        <w:rPr>
          <w:sz w:val="2"/>
          <w:szCs w:val="2"/>
        </w:rPr>
      </w:pPr>
      <w:r>
        <w:lastRenderedPageBreak/>
        <w:pict w14:anchorId="37F78D55">
          <v:group id="_x0000_s1280" style="position:absolute;margin-left:578.45pt;margin-top:808.35pt;width:16.8pt;height:19.4pt;z-index:-33784;mso-position-horizontal-relative:page;mso-position-vertical-relative:page" coordorigin="11570,16168" coordsize="336,388">
            <v:shape id="_x0000_s1281" style="position:absolute;left:11570;top:16168;width:336;height:388" coordorigin="11570,16168" coordsize="336,388" path="m11906,16168l11570,16362,11906,16556,11906,16168xe" fillcolor="#00aeb3" stroked="f">
              <v:path arrowok="t"/>
            </v:shape>
            <w10:wrap anchorx="page" anchory="page"/>
          </v:group>
        </w:pict>
      </w:r>
      <w:r>
        <w:pict w14:anchorId="2EF5C89A">
          <v:shape id="_x0000_s1279" type="#_x0000_t202" style="position:absolute;margin-left:365.55pt;margin-top:26.65pt;width:174pt;height:10pt;z-index:-33760;mso-position-horizontal-relative:page;mso-position-vertical-relative:page" filled="f" stroked="f">
            <v:textbox style="mso-next-textbox:#_x0000_s1279" inset="0,0,0,0">
              <w:txbxContent>
                <w:p w14:paraId="2757CED2"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Three </w:t>
                  </w:r>
                  <w:r>
                    <w:rPr>
                      <w:rFonts w:ascii="Arial"/>
                      <w:b/>
                      <w:color w:val="231F20"/>
                      <w:sz w:val="16"/>
                    </w:rPr>
                    <w:t>Hazelwood Mine Fire Health</w:t>
                  </w:r>
                  <w:r>
                    <w:rPr>
                      <w:rFonts w:ascii="Arial"/>
                      <w:b/>
                      <w:color w:val="231F20"/>
                      <w:spacing w:val="-16"/>
                      <w:sz w:val="16"/>
                    </w:rPr>
                    <w:t xml:space="preserve"> </w:t>
                  </w:r>
                  <w:r>
                    <w:rPr>
                      <w:rFonts w:ascii="Arial"/>
                      <w:b/>
                      <w:color w:val="231F20"/>
                      <w:sz w:val="16"/>
                    </w:rPr>
                    <w:t>Study</w:t>
                  </w:r>
                </w:p>
              </w:txbxContent>
            </v:textbox>
            <w10:wrap anchorx="page" anchory="page"/>
          </v:shape>
        </w:pict>
      </w:r>
      <w:r>
        <w:pict w14:anchorId="261D83CE">
          <v:shape id="_x0000_s1278" type="#_x0000_t202" style="position:absolute;margin-left:84pt;margin-top:83.2pt;width:455.2pt;height:153.05pt;z-index:-33736;mso-position-horizontal-relative:page;mso-position-vertical-relative:page" filled="f" stroked="f">
            <v:textbox style="mso-next-textbox:#_x0000_s1278" inset="0,0,0,0">
              <w:txbxContent>
                <w:p w14:paraId="735C19D4" w14:textId="5E43BC32" w:rsidR="00DA599C" w:rsidRDefault="00DA599C">
                  <w:pPr>
                    <w:pStyle w:val="BodyText"/>
                    <w:spacing w:before="0" w:line="285" w:lineRule="auto"/>
                    <w:ind w:right="35"/>
                  </w:pPr>
                  <w:r>
                    <w:rPr>
                      <w:color w:val="4D4D4F"/>
                    </w:rPr>
                    <w:t xml:space="preserve">On 30 October 2014, the Department of Health commissioned </w:t>
                  </w:r>
                  <w:proofErr w:type="spellStart"/>
                  <w:r>
                    <w:rPr>
                      <w:color w:val="4D4D4F"/>
                    </w:rPr>
                    <w:t>Monash</w:t>
                  </w:r>
                  <w:proofErr w:type="spellEnd"/>
                  <w:r>
                    <w:rPr>
                      <w:color w:val="4D4D4F"/>
                    </w:rPr>
                    <w:t xml:space="preserve"> University to undertake the Health </w:t>
                  </w:r>
                  <w:r>
                    <w:rPr>
                      <w:color w:val="4D4D4F"/>
                      <w:spacing w:val="-3"/>
                    </w:rPr>
                    <w:t>Study.</w:t>
                  </w:r>
                  <w:r>
                    <w:rPr>
                      <w:color w:val="4D4D4F"/>
                      <w:spacing w:val="-3"/>
                      <w:position w:val="7"/>
                      <w:sz w:val="11"/>
                    </w:rPr>
                    <w:t xml:space="preserve">8 </w:t>
                  </w:r>
                  <w:r>
                    <w:rPr>
                      <w:color w:val="4D4D4F"/>
                    </w:rPr>
                    <w:t xml:space="preserve">The principal </w:t>
                  </w:r>
                  <w:proofErr w:type="gramStart"/>
                  <w:r>
                    <w:rPr>
                      <w:color w:val="4D4D4F"/>
                    </w:rPr>
                    <w:t>investigators</w:t>
                  </w:r>
                  <w:proofErr w:type="gramEnd"/>
                  <w:r>
                    <w:rPr>
                      <w:color w:val="4D4D4F"/>
                    </w:rPr>
                    <w:t xml:space="preserve"> for the Health Study are </w:t>
                  </w:r>
                  <w:proofErr w:type="gramStart"/>
                  <w:r>
                    <w:rPr>
                      <w:color w:val="4D4D4F"/>
                    </w:rPr>
                    <w:t>Professor Michael Abramson</w:t>
                  </w:r>
                  <w:proofErr w:type="gramEnd"/>
                  <w:r>
                    <w:rPr>
                      <w:color w:val="4D4D4F"/>
                    </w:rPr>
                    <w:t>, Head</w:t>
                  </w:r>
                </w:p>
                <w:p w14:paraId="2F57C0E5" w14:textId="6797A19A" w:rsidR="00DA599C" w:rsidRDefault="00DA599C">
                  <w:pPr>
                    <w:pStyle w:val="BodyText"/>
                    <w:spacing w:before="1" w:line="285" w:lineRule="auto"/>
                    <w:ind w:right="24"/>
                    <w:rPr>
                      <w:sz w:val="11"/>
                      <w:szCs w:val="11"/>
                    </w:rPr>
                  </w:pPr>
                  <w:proofErr w:type="gramStart"/>
                  <w:r>
                    <w:rPr>
                      <w:color w:val="4D4D4F"/>
                    </w:rPr>
                    <w:t>of</w:t>
                  </w:r>
                  <w:proofErr w:type="gramEnd"/>
                  <w:r>
                    <w:rPr>
                      <w:color w:val="4D4D4F"/>
                    </w:rPr>
                    <w:t xml:space="preserve"> Clinical Epidemiology and Deputy Head of the Department of Epidemiology and Preventative Medicine, School of Public Health and Preventive Medicine at </w:t>
                  </w:r>
                  <w:proofErr w:type="spellStart"/>
                  <w:r>
                    <w:rPr>
                      <w:color w:val="4D4D4F"/>
                    </w:rPr>
                    <w:t>Monash</w:t>
                  </w:r>
                  <w:proofErr w:type="spellEnd"/>
                  <w:r>
                    <w:rPr>
                      <w:color w:val="4D4D4F"/>
                    </w:rPr>
                    <w:t xml:space="preserve"> University; and Professor Judi </w:t>
                  </w:r>
                  <w:r>
                    <w:rPr>
                      <w:color w:val="4D4D4F"/>
                      <w:spacing w:val="-4"/>
                    </w:rPr>
                    <w:t xml:space="preserve">Walker, </w:t>
                  </w:r>
                  <w:r>
                    <w:rPr>
                      <w:color w:val="4D4D4F"/>
                    </w:rPr>
                    <w:t xml:space="preserve">Head of the </w:t>
                  </w:r>
                  <w:proofErr w:type="spellStart"/>
                  <w:r>
                    <w:rPr>
                      <w:color w:val="4D4D4F"/>
                    </w:rPr>
                    <w:t>Monash</w:t>
                  </w:r>
                  <w:proofErr w:type="spellEnd"/>
                  <w:r>
                    <w:rPr>
                      <w:color w:val="4D4D4F"/>
                    </w:rPr>
                    <w:t xml:space="preserve"> School of Rural Health.</w:t>
                  </w:r>
                  <w:r>
                    <w:rPr>
                      <w:color w:val="4D4D4F"/>
                      <w:position w:val="7"/>
                      <w:sz w:val="11"/>
                    </w:rPr>
                    <w:t xml:space="preserve">9 </w:t>
                  </w:r>
                  <w:r>
                    <w:rPr>
                      <w:color w:val="4D4D4F"/>
                    </w:rPr>
                    <w:t xml:space="preserve">The Health Study will be undertaken in collaboration with the </w:t>
                  </w:r>
                  <w:proofErr w:type="spellStart"/>
                  <w:r>
                    <w:rPr>
                      <w:color w:val="4D4D4F"/>
                    </w:rPr>
                    <w:t>Monash</w:t>
                  </w:r>
                  <w:proofErr w:type="spellEnd"/>
                  <w:r>
                    <w:rPr>
                      <w:color w:val="4D4D4F"/>
                    </w:rPr>
                    <w:t xml:space="preserve"> School of Public Health and Preventive Medicine, </w:t>
                  </w:r>
                  <w:proofErr w:type="spellStart"/>
                  <w:r>
                    <w:rPr>
                      <w:color w:val="4D4D4F"/>
                    </w:rPr>
                    <w:t>Monash</w:t>
                  </w:r>
                  <w:proofErr w:type="spellEnd"/>
                  <w:r>
                    <w:rPr>
                      <w:color w:val="4D4D4F"/>
                    </w:rPr>
                    <w:t xml:space="preserve"> School of Rural Health, Federation University Australia, University of </w:t>
                  </w:r>
                  <w:r>
                    <w:rPr>
                      <w:color w:val="4D4D4F"/>
                      <w:spacing w:val="-3"/>
                    </w:rPr>
                    <w:t xml:space="preserve">Tasmania, </w:t>
                  </w:r>
                  <w:r>
                    <w:rPr>
                      <w:color w:val="4D4D4F"/>
                    </w:rPr>
                    <w:t>University of Adelaide and CSIRO.</w:t>
                  </w:r>
                  <w:r>
                    <w:rPr>
                      <w:color w:val="4D4D4F"/>
                      <w:position w:val="7"/>
                      <w:sz w:val="11"/>
                    </w:rPr>
                    <w:t>10</w:t>
                  </w:r>
                </w:p>
                <w:p w14:paraId="548FD3CD" w14:textId="223668F1" w:rsidR="00DA599C" w:rsidRDefault="00DA599C">
                  <w:pPr>
                    <w:pStyle w:val="BodyText"/>
                    <w:spacing w:line="285" w:lineRule="auto"/>
                    <w:ind w:right="17"/>
                    <w:rPr>
                      <w:rFonts w:cs="Arial"/>
                    </w:rPr>
                  </w:pPr>
                  <w:r>
                    <w:rPr>
                      <w:color w:val="4D4D4F"/>
                    </w:rPr>
                    <w:t>The Health Study is a long-term consideration of any health effects that may be caused by the Hazelwood mine fire, including cardiovascular and respiratory disease, low birth weight, psychological impacts,</w:t>
                  </w:r>
                </w:p>
                <w:p w14:paraId="2CBD4BAC" w14:textId="7EDED7DA" w:rsidR="00DA599C" w:rsidRDefault="00DA599C">
                  <w:pPr>
                    <w:pStyle w:val="BodyText"/>
                    <w:spacing w:before="1"/>
                    <w:rPr>
                      <w:sz w:val="11"/>
                      <w:szCs w:val="11"/>
                    </w:rPr>
                  </w:pPr>
                  <w:proofErr w:type="gramStart"/>
                  <w:r>
                    <w:rPr>
                      <w:color w:val="4D4D4F"/>
                    </w:rPr>
                    <w:t>and</w:t>
                  </w:r>
                  <w:proofErr w:type="gramEnd"/>
                  <w:r>
                    <w:rPr>
                      <w:color w:val="4D4D4F"/>
                    </w:rPr>
                    <w:t xml:space="preserve"> the development of </w:t>
                  </w:r>
                  <w:r>
                    <w:rPr>
                      <w:color w:val="4D4D4F"/>
                      <w:spacing w:val="-4"/>
                    </w:rPr>
                    <w:t>cancer.</w:t>
                  </w:r>
                  <w:r>
                    <w:rPr>
                      <w:color w:val="4D4D4F"/>
                      <w:spacing w:val="-4"/>
                      <w:position w:val="7"/>
                      <w:sz w:val="11"/>
                    </w:rPr>
                    <w:t>11</w:t>
                  </w:r>
                </w:p>
                <w:p w14:paraId="750CC40C" w14:textId="4C1D705B" w:rsidR="00DA599C" w:rsidRDefault="00DA599C">
                  <w:pPr>
                    <w:pStyle w:val="BodyText"/>
                    <w:spacing w:before="155"/>
                  </w:pPr>
                  <w:r>
                    <w:rPr>
                      <w:color w:val="4D4D4F"/>
                    </w:rPr>
                    <w:t>It is intended that the Health Study will answer the following questions:</w:t>
                  </w:r>
                </w:p>
              </w:txbxContent>
            </v:textbox>
            <w10:wrap anchorx="page" anchory="page"/>
          </v:shape>
        </w:pict>
      </w:r>
      <w:r>
        <w:pict w14:anchorId="555630BB">
          <v:shape id="_x0000_s1277" type="#_x0000_t202" style="position:absolute;margin-left:103.35pt;margin-top:243pt;width:5.5pt;height:12pt;z-index:-33712;mso-position-horizontal-relative:page;mso-position-vertical-relative:page" filled="f" stroked="f">
            <v:textbox style="mso-next-textbox:#_x0000_s1277" inset="0,0,0,0">
              <w:txbxContent>
                <w:p w14:paraId="2F9E9BF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69846EE">
          <v:shape id="_x0000_s1276" type="#_x0000_t202" style="position:absolute;margin-left:112.35pt;margin-top:243.2pt;width:426.25pt;height:171.75pt;z-index:-33688;mso-position-horizontal-relative:page;mso-position-vertical-relative:page" filled="f" stroked="f">
            <v:textbox style="mso-next-textbox:#_x0000_s1276" inset="0,0,0,0">
              <w:txbxContent>
                <w:p w14:paraId="296B9FEE" w14:textId="6DC466E9" w:rsidR="00DA599C" w:rsidRDefault="00DA599C">
                  <w:pPr>
                    <w:pStyle w:val="BodyText"/>
                    <w:spacing w:before="0" w:line="285" w:lineRule="auto"/>
                    <w:ind w:right="448"/>
                    <w:rPr>
                      <w:rFonts w:cs="Arial"/>
                    </w:rPr>
                  </w:pPr>
                  <w:r>
                    <w:rPr>
                      <w:color w:val="4D4D4F"/>
                    </w:rPr>
                    <w:t>Is there evidence that people who were heavily exposed to smoke from the mine fire are more likely to have developed heart and lung conditions or to develop them in the future, when compared with another similar community with less exposure to the mine fire?</w:t>
                  </w:r>
                </w:p>
                <w:p w14:paraId="20E32762" w14:textId="6BB81DF4" w:rsidR="00DA599C" w:rsidRDefault="00DA599C">
                  <w:pPr>
                    <w:pStyle w:val="BodyText"/>
                    <w:spacing w:line="285" w:lineRule="auto"/>
                    <w:ind w:right="124"/>
                    <w:rPr>
                      <w:rFonts w:cs="Arial"/>
                    </w:rPr>
                  </w:pPr>
                  <w:r>
                    <w:rPr>
                      <w:color w:val="4D4D4F"/>
                    </w:rPr>
                    <w:t xml:space="preserve">Is there evidence of any impact of smoke exposure during pregnancy or infancy on the health and development of children in the Latrobe </w:t>
                  </w:r>
                  <w:r>
                    <w:rPr>
                      <w:color w:val="4D4D4F"/>
                      <w:spacing w:val="-4"/>
                    </w:rPr>
                    <w:t xml:space="preserve">Valley </w:t>
                  </w:r>
                  <w:r>
                    <w:rPr>
                      <w:color w:val="4D4D4F"/>
                    </w:rPr>
                    <w:t>compared to otherwise similar infants and children with less exposure to the mine fire?</w:t>
                  </w:r>
                </w:p>
                <w:p w14:paraId="456A9DBD" w14:textId="0171785E" w:rsidR="00DA599C" w:rsidRDefault="00DA599C">
                  <w:pPr>
                    <w:pStyle w:val="BodyText"/>
                    <w:spacing w:line="285" w:lineRule="auto"/>
                    <w:ind w:right="17"/>
                    <w:jc w:val="both"/>
                  </w:pPr>
                  <w:r>
                    <w:rPr>
                      <w:color w:val="4D4D4F"/>
                    </w:rPr>
                    <w:t>Is there evidence that people who were heavily exposed to smoke from the mine fire have a higher level of psychological distress than otherwise similar people with less exposure to the mine fire and is this associated with particular vulnerable groups?</w:t>
                  </w:r>
                </w:p>
                <w:p w14:paraId="26322BE9" w14:textId="5C2BB6E5" w:rsidR="00DA599C" w:rsidRDefault="00DA599C">
                  <w:pPr>
                    <w:pStyle w:val="BodyText"/>
                    <w:spacing w:line="285" w:lineRule="auto"/>
                    <w:ind w:right="448"/>
                    <w:rPr>
                      <w:sz w:val="11"/>
                      <w:szCs w:val="11"/>
                    </w:rPr>
                  </w:pPr>
                  <w:r>
                    <w:rPr>
                      <w:color w:val="4D4D4F"/>
                    </w:rPr>
                    <w:t>Is there evidence that people who were heavily exposed to smoke from the mine fire are more likely to develop cancers over a long period of time than otherwise similar people with less exposure to the mine fire?</w:t>
                  </w:r>
                  <w:r>
                    <w:rPr>
                      <w:color w:val="4D4D4F"/>
                      <w:position w:val="7"/>
                      <w:sz w:val="11"/>
                    </w:rPr>
                    <w:t>12</w:t>
                  </w:r>
                </w:p>
              </w:txbxContent>
            </v:textbox>
            <w10:wrap anchorx="page" anchory="page"/>
          </v:shape>
        </w:pict>
      </w:r>
      <w:r>
        <w:pict w14:anchorId="7AE5FFDC">
          <v:shape id="_x0000_s1275" type="#_x0000_t202" style="position:absolute;margin-left:103.35pt;margin-top:287.65pt;width:5.5pt;height:12pt;z-index:-33664;mso-position-horizontal-relative:page;mso-position-vertical-relative:page" filled="f" stroked="f">
            <v:textbox style="mso-next-textbox:#_x0000_s1275" inset="0,0,0,0">
              <w:txbxContent>
                <w:p w14:paraId="2C0B1C5F"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4958E3C">
          <v:shape id="_x0000_s1274" type="#_x0000_t202" style="position:absolute;margin-left:103.35pt;margin-top:332.3pt;width:5.5pt;height:12pt;z-index:-33640;mso-position-horizontal-relative:page;mso-position-vertical-relative:page" filled="f" stroked="f">
            <v:textbox style="mso-next-textbox:#_x0000_s1274" inset="0,0,0,0">
              <w:txbxContent>
                <w:p w14:paraId="226FACD7"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87E829D">
          <v:shape id="_x0000_s1273" type="#_x0000_t202" style="position:absolute;margin-left:103.35pt;margin-top:377pt;width:5.5pt;height:12pt;z-index:-33616;mso-position-horizontal-relative:page;mso-position-vertical-relative:page" filled="f" stroked="f">
            <v:textbox style="mso-next-textbox:#_x0000_s1273" inset="0,0,0,0">
              <w:txbxContent>
                <w:p w14:paraId="769E7E2D"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865B3AE">
          <v:shape id="_x0000_s1272" type="#_x0000_t202" style="position:absolute;margin-left:84pt;margin-top:421.9pt;width:452.1pt;height:352.05pt;z-index:-33592;mso-position-horizontal-relative:page;mso-position-vertical-relative:page" filled="f" stroked="f">
            <v:textbox style="mso-next-textbox:#_x0000_s1272" inset="0,0,0,0">
              <w:txbxContent>
                <w:p w14:paraId="0435C6CA" w14:textId="77777777" w:rsidR="00DA599C" w:rsidRDefault="00DA599C">
                  <w:pPr>
                    <w:pStyle w:val="BodyText"/>
                    <w:spacing w:before="0" w:line="285" w:lineRule="auto"/>
                    <w:ind w:right="652"/>
                  </w:pPr>
                  <w:r>
                    <w:rPr>
                      <w:color w:val="4D4D4F"/>
                    </w:rPr>
                    <w:t xml:space="preserve">The Health Study contract between the Department of Health and </w:t>
                  </w:r>
                  <w:proofErr w:type="spellStart"/>
                  <w:r>
                    <w:rPr>
                      <w:color w:val="4D4D4F"/>
                    </w:rPr>
                    <w:t>Monash</w:t>
                  </w:r>
                  <w:proofErr w:type="spellEnd"/>
                  <w:r>
                    <w:rPr>
                      <w:color w:val="4D4D4F"/>
                    </w:rPr>
                    <w:t xml:space="preserve"> University includes the following</w:t>
                  </w:r>
                  <w:r>
                    <w:rPr>
                      <w:color w:val="4D4D4F"/>
                      <w:spacing w:val="26"/>
                    </w:rPr>
                    <w:t xml:space="preserve"> </w:t>
                  </w:r>
                  <w:r>
                    <w:rPr>
                      <w:color w:val="4D4D4F"/>
                    </w:rPr>
                    <w:t>terms:</w:t>
                  </w:r>
                </w:p>
                <w:p w14:paraId="1E17D75A" w14:textId="1C64A2FF" w:rsidR="00DA599C" w:rsidRDefault="00DA599C">
                  <w:pPr>
                    <w:pStyle w:val="ListParagraph"/>
                    <w:numPr>
                      <w:ilvl w:val="0"/>
                      <w:numId w:val="1"/>
                    </w:numPr>
                    <w:tabs>
                      <w:tab w:val="left" w:pos="587"/>
                    </w:tabs>
                    <w:spacing w:before="105" w:line="283" w:lineRule="auto"/>
                    <w:ind w:right="205"/>
                    <w:rPr>
                      <w:rFonts w:ascii="Arial" w:eastAsia="Arial" w:hAnsi="Arial" w:cs="Arial"/>
                      <w:sz w:val="11"/>
                      <w:szCs w:val="11"/>
                    </w:rPr>
                  </w:pPr>
                  <w:r>
                    <w:rPr>
                      <w:rFonts w:ascii="Arial"/>
                      <w:color w:val="4D4D4F"/>
                      <w:sz w:val="19"/>
                    </w:rPr>
                    <w:t xml:space="preserve">Within four months of the contract commencing, </w:t>
                  </w:r>
                  <w:proofErr w:type="spellStart"/>
                  <w:r>
                    <w:rPr>
                      <w:rFonts w:ascii="Arial"/>
                      <w:color w:val="4D4D4F"/>
                      <w:sz w:val="19"/>
                    </w:rPr>
                    <w:t>Monash</w:t>
                  </w:r>
                  <w:proofErr w:type="spellEnd"/>
                  <w:r>
                    <w:rPr>
                      <w:rFonts w:ascii="Arial"/>
                      <w:color w:val="4D4D4F"/>
                      <w:sz w:val="19"/>
                    </w:rPr>
                    <w:t xml:space="preserve"> University must establish a Community Advisory Committee and reference groups and </w:t>
                  </w:r>
                  <w:proofErr w:type="spellStart"/>
                  <w:r>
                    <w:rPr>
                      <w:rFonts w:ascii="Arial"/>
                      <w:color w:val="4D4D4F"/>
                      <w:sz w:val="19"/>
                    </w:rPr>
                    <w:t>finalise</w:t>
                  </w:r>
                  <w:proofErr w:type="spellEnd"/>
                  <w:r>
                    <w:rPr>
                      <w:rFonts w:ascii="Arial"/>
                      <w:color w:val="4D4D4F"/>
                      <w:sz w:val="19"/>
                    </w:rPr>
                    <w:t xml:space="preserve"> the terms of reference (the structure of which is to be approved by the Department) for each, and the membership of each (with the Department consulted regarding the composition of the committee).</w:t>
                  </w:r>
                  <w:r>
                    <w:rPr>
                      <w:rFonts w:ascii="Arial"/>
                      <w:color w:val="4D4D4F"/>
                      <w:position w:val="7"/>
                      <w:sz w:val="11"/>
                    </w:rPr>
                    <w:t>13</w:t>
                  </w:r>
                </w:p>
                <w:p w14:paraId="13AD525E" w14:textId="5BCDC203" w:rsidR="00DA599C" w:rsidRDefault="00DA599C">
                  <w:pPr>
                    <w:pStyle w:val="ListParagraph"/>
                    <w:numPr>
                      <w:ilvl w:val="0"/>
                      <w:numId w:val="1"/>
                    </w:numPr>
                    <w:tabs>
                      <w:tab w:val="left" w:pos="587"/>
                    </w:tabs>
                    <w:spacing w:before="107" w:line="280" w:lineRule="auto"/>
                    <w:ind w:right="387"/>
                    <w:rPr>
                      <w:rFonts w:ascii="Arial" w:eastAsia="Arial" w:hAnsi="Arial" w:cs="Arial"/>
                      <w:sz w:val="11"/>
                      <w:szCs w:val="11"/>
                    </w:rPr>
                  </w:pPr>
                  <w:r>
                    <w:rPr>
                      <w:rFonts w:ascii="Arial"/>
                      <w:color w:val="4D4D4F"/>
                      <w:sz w:val="19"/>
                    </w:rPr>
                    <w:t xml:space="preserve">The contract is for three years with further options to extend for three periods of two years and one further period of one </w:t>
                  </w:r>
                  <w:r>
                    <w:rPr>
                      <w:rFonts w:ascii="Arial"/>
                      <w:color w:val="4D4D4F"/>
                      <w:spacing w:val="-3"/>
                      <w:sz w:val="19"/>
                    </w:rPr>
                    <w:t xml:space="preserve">year. </w:t>
                  </w:r>
                  <w:r>
                    <w:rPr>
                      <w:rFonts w:ascii="Arial"/>
                      <w:color w:val="4D4D4F"/>
                      <w:sz w:val="19"/>
                    </w:rPr>
                    <w:t>The options to extend are exercisable by the Department.</w:t>
                  </w:r>
                  <w:r>
                    <w:rPr>
                      <w:rFonts w:ascii="Arial"/>
                      <w:color w:val="4D4D4F"/>
                      <w:position w:val="7"/>
                      <w:sz w:val="11"/>
                    </w:rPr>
                    <w:t>14</w:t>
                  </w:r>
                </w:p>
                <w:p w14:paraId="7B3D9C3D" w14:textId="77777777" w:rsidR="00DA599C" w:rsidRDefault="00DA599C">
                  <w:pPr>
                    <w:pStyle w:val="BodyText"/>
                    <w:spacing w:before="119" w:line="285" w:lineRule="auto"/>
                    <w:ind w:right="156"/>
                    <w:rPr>
                      <w:sz w:val="11"/>
                      <w:szCs w:val="11"/>
                    </w:rPr>
                  </w:pPr>
                  <w:r>
                    <w:rPr>
                      <w:color w:val="4D4D4F"/>
                    </w:rPr>
                    <w:t xml:space="preserve">The Board has been informed that the budget allocated by the Department to </w:t>
                  </w:r>
                  <w:proofErr w:type="spellStart"/>
                  <w:r>
                    <w:rPr>
                      <w:color w:val="4D4D4F"/>
                    </w:rPr>
                    <w:t>Monash</w:t>
                  </w:r>
                  <w:proofErr w:type="spellEnd"/>
                  <w:r>
                    <w:rPr>
                      <w:color w:val="4D4D4F"/>
                    </w:rPr>
                    <w:t xml:space="preserve"> University for the first</w:t>
                  </w:r>
                  <w:r>
                    <w:rPr>
                      <w:color w:val="4D4D4F"/>
                      <w:spacing w:val="9"/>
                    </w:rPr>
                    <w:t xml:space="preserve"> </w:t>
                  </w:r>
                  <w:r>
                    <w:rPr>
                      <w:color w:val="4D4D4F"/>
                    </w:rPr>
                    <w:t>ten</w:t>
                  </w:r>
                  <w:r>
                    <w:rPr>
                      <w:color w:val="4D4D4F"/>
                      <w:spacing w:val="9"/>
                    </w:rPr>
                    <w:t xml:space="preserve"> </w:t>
                  </w:r>
                  <w:r>
                    <w:rPr>
                      <w:color w:val="4D4D4F"/>
                    </w:rPr>
                    <w:t>years</w:t>
                  </w:r>
                  <w:r>
                    <w:rPr>
                      <w:color w:val="4D4D4F"/>
                      <w:spacing w:val="9"/>
                    </w:rPr>
                    <w:t xml:space="preserve"> </w:t>
                  </w:r>
                  <w:r>
                    <w:rPr>
                      <w:color w:val="4D4D4F"/>
                    </w:rPr>
                    <w:t>of</w:t>
                  </w:r>
                  <w:r>
                    <w:rPr>
                      <w:color w:val="4D4D4F"/>
                      <w:spacing w:val="9"/>
                    </w:rPr>
                    <w:t xml:space="preserve"> </w:t>
                  </w:r>
                  <w:r>
                    <w:rPr>
                      <w:color w:val="4D4D4F"/>
                    </w:rPr>
                    <w:t>the</w:t>
                  </w:r>
                  <w:r>
                    <w:rPr>
                      <w:color w:val="4D4D4F"/>
                      <w:spacing w:val="9"/>
                    </w:rPr>
                    <w:t xml:space="preserve"> </w:t>
                  </w:r>
                  <w:r>
                    <w:rPr>
                      <w:color w:val="4D4D4F"/>
                    </w:rPr>
                    <w:t>study</w:t>
                  </w:r>
                  <w:r>
                    <w:rPr>
                      <w:color w:val="4D4D4F"/>
                      <w:spacing w:val="9"/>
                    </w:rPr>
                    <w:t xml:space="preserve"> </w:t>
                  </w:r>
                  <w:r>
                    <w:rPr>
                      <w:color w:val="4D4D4F"/>
                    </w:rPr>
                    <w:t>is</w:t>
                  </w:r>
                  <w:r>
                    <w:rPr>
                      <w:color w:val="4D4D4F"/>
                      <w:spacing w:val="9"/>
                    </w:rPr>
                    <w:t xml:space="preserve"> </w:t>
                  </w:r>
                  <w:r>
                    <w:rPr>
                      <w:color w:val="4D4D4F"/>
                    </w:rPr>
                    <w:t>$26.5</w:t>
                  </w:r>
                  <w:r>
                    <w:rPr>
                      <w:color w:val="4D4D4F"/>
                      <w:spacing w:val="9"/>
                    </w:rPr>
                    <w:t xml:space="preserve"> </w:t>
                  </w:r>
                  <w:r>
                    <w:rPr>
                      <w:color w:val="4D4D4F"/>
                    </w:rPr>
                    <w:t>million.</w:t>
                  </w:r>
                  <w:r>
                    <w:rPr>
                      <w:color w:val="4D4D4F"/>
                      <w:spacing w:val="4"/>
                    </w:rPr>
                    <w:t xml:space="preserve"> </w:t>
                  </w:r>
                  <w:r>
                    <w:rPr>
                      <w:color w:val="4D4D4F"/>
                    </w:rPr>
                    <w:t>The</w:t>
                  </w:r>
                  <w:r>
                    <w:rPr>
                      <w:color w:val="4D4D4F"/>
                      <w:spacing w:val="9"/>
                    </w:rPr>
                    <w:t xml:space="preserve"> </w:t>
                  </w:r>
                  <w:r>
                    <w:rPr>
                      <w:color w:val="4D4D4F"/>
                    </w:rPr>
                    <w:t>budget</w:t>
                  </w:r>
                  <w:r>
                    <w:rPr>
                      <w:color w:val="4D4D4F"/>
                      <w:spacing w:val="9"/>
                    </w:rPr>
                    <w:t xml:space="preserve"> </w:t>
                  </w:r>
                  <w:r>
                    <w:rPr>
                      <w:color w:val="4D4D4F"/>
                    </w:rPr>
                    <w:t>for</w:t>
                  </w:r>
                  <w:r>
                    <w:rPr>
                      <w:color w:val="4D4D4F"/>
                      <w:spacing w:val="9"/>
                    </w:rPr>
                    <w:t xml:space="preserve"> </w:t>
                  </w:r>
                  <w:r>
                    <w:rPr>
                      <w:color w:val="4D4D4F"/>
                    </w:rPr>
                    <w:t>the</w:t>
                  </w:r>
                  <w:r>
                    <w:rPr>
                      <w:color w:val="4D4D4F"/>
                      <w:spacing w:val="9"/>
                    </w:rPr>
                    <w:t xml:space="preserve"> </w:t>
                  </w:r>
                  <w:r>
                    <w:rPr>
                      <w:color w:val="4D4D4F"/>
                    </w:rPr>
                    <w:t>first</w:t>
                  </w:r>
                  <w:r>
                    <w:rPr>
                      <w:color w:val="4D4D4F"/>
                      <w:spacing w:val="9"/>
                    </w:rPr>
                    <w:t xml:space="preserve"> </w:t>
                  </w:r>
                  <w:r>
                    <w:rPr>
                      <w:color w:val="4D4D4F"/>
                    </w:rPr>
                    <w:t>three</w:t>
                  </w:r>
                  <w:r>
                    <w:rPr>
                      <w:color w:val="4D4D4F"/>
                      <w:spacing w:val="9"/>
                    </w:rPr>
                    <w:t xml:space="preserve"> </w:t>
                  </w:r>
                  <w:r>
                    <w:rPr>
                      <w:color w:val="4D4D4F"/>
                    </w:rPr>
                    <w:t>years</w:t>
                  </w:r>
                  <w:r>
                    <w:rPr>
                      <w:color w:val="4D4D4F"/>
                      <w:spacing w:val="9"/>
                    </w:rPr>
                    <w:t xml:space="preserve"> </w:t>
                  </w:r>
                  <w:r>
                    <w:rPr>
                      <w:color w:val="4D4D4F"/>
                    </w:rPr>
                    <w:t>is</w:t>
                  </w:r>
                  <w:r>
                    <w:rPr>
                      <w:color w:val="4D4D4F"/>
                      <w:spacing w:val="9"/>
                    </w:rPr>
                    <w:t xml:space="preserve"> </w:t>
                  </w:r>
                  <w:r>
                    <w:rPr>
                      <w:color w:val="4D4D4F"/>
                    </w:rPr>
                    <w:t>$9.2</w:t>
                  </w:r>
                  <w:r>
                    <w:rPr>
                      <w:color w:val="4D4D4F"/>
                      <w:spacing w:val="9"/>
                    </w:rPr>
                    <w:t xml:space="preserve"> </w:t>
                  </w:r>
                  <w:r>
                    <w:rPr>
                      <w:color w:val="4D4D4F"/>
                    </w:rPr>
                    <w:t>million.</w:t>
                  </w:r>
                  <w:r>
                    <w:rPr>
                      <w:color w:val="4D4D4F"/>
                      <w:position w:val="7"/>
                      <w:sz w:val="11"/>
                    </w:rPr>
                    <w:t>15</w:t>
                  </w:r>
                </w:p>
                <w:p w14:paraId="059FC3EE" w14:textId="3F1F902D" w:rsidR="00DA599C" w:rsidRDefault="00DA599C">
                  <w:pPr>
                    <w:pStyle w:val="BodyText"/>
                    <w:spacing w:line="285" w:lineRule="auto"/>
                    <w:ind w:right="49"/>
                    <w:rPr>
                      <w:sz w:val="11"/>
                      <w:szCs w:val="11"/>
                    </w:rPr>
                  </w:pPr>
                  <w:r>
                    <w:rPr>
                      <w:color w:val="4D4D4F"/>
                    </w:rPr>
                    <w:t>The Health Study has established a Community Advisory Committee, to work in partnership with the community and to disseminate information, as well as a Clinical Reference Group, a Scientific Reference Group, and a Project Steering Committee (comprising each of the leaders of the research stream areas).</w:t>
                  </w:r>
                  <w:r>
                    <w:rPr>
                      <w:color w:val="4D4D4F"/>
                      <w:position w:val="7"/>
                      <w:sz w:val="11"/>
                    </w:rPr>
                    <w:t>16</w:t>
                  </w:r>
                </w:p>
                <w:p w14:paraId="5D2C2700" w14:textId="5E5B0B07" w:rsidR="00DA599C" w:rsidRDefault="00DA599C">
                  <w:pPr>
                    <w:pStyle w:val="BodyText"/>
                    <w:spacing w:line="285" w:lineRule="auto"/>
                    <w:ind w:right="17"/>
                    <w:rPr>
                      <w:sz w:val="11"/>
                      <w:szCs w:val="11"/>
                    </w:rPr>
                  </w:pPr>
                  <w:r>
                    <w:rPr>
                      <w:rFonts w:cs="Arial"/>
                      <w:color w:val="4D4D4F"/>
                    </w:rPr>
                    <w:t xml:space="preserve">The Community Advisory Committee, which meets quarterly, is described on the Health Study’s </w:t>
                  </w:r>
                  <w:proofErr w:type="gramStart"/>
                  <w:r>
                    <w:rPr>
                      <w:rFonts w:cs="Arial"/>
                      <w:color w:val="4D4D4F"/>
                    </w:rPr>
                    <w:t>website  as</w:t>
                  </w:r>
                  <w:proofErr w:type="gramEnd"/>
                  <w:r>
                    <w:rPr>
                      <w:rFonts w:cs="Arial"/>
                      <w:color w:val="4D4D4F"/>
                    </w:rPr>
                    <w:t xml:space="preserve"> the ‘study’s peak advisory body’.</w:t>
                  </w:r>
                  <w:r>
                    <w:rPr>
                      <w:color w:val="4D4D4F"/>
                      <w:position w:val="7"/>
                      <w:sz w:val="11"/>
                      <w:szCs w:val="11"/>
                    </w:rPr>
                    <w:t xml:space="preserve">17 </w:t>
                  </w:r>
                  <w:r>
                    <w:rPr>
                      <w:color w:val="4D4D4F"/>
                    </w:rPr>
                    <w:t xml:space="preserve">Its role is to ensure that the community informs the Health </w:t>
                  </w:r>
                  <w:r>
                    <w:rPr>
                      <w:color w:val="4D4D4F"/>
                      <w:spacing w:val="-3"/>
                    </w:rPr>
                    <w:t xml:space="preserve">Study, </w:t>
                  </w:r>
                  <w:r>
                    <w:rPr>
                      <w:color w:val="4D4D4F"/>
                    </w:rPr>
                    <w:t>and that those undertaking the study work in partnership with the community.</w:t>
                  </w:r>
                  <w:r>
                    <w:rPr>
                      <w:color w:val="4D4D4F"/>
                      <w:position w:val="7"/>
                      <w:sz w:val="11"/>
                      <w:szCs w:val="11"/>
                    </w:rPr>
                    <w:t xml:space="preserve">18 </w:t>
                  </w:r>
                  <w:r>
                    <w:rPr>
                      <w:rFonts w:cs="Arial"/>
                      <w:color w:val="4D4D4F"/>
                    </w:rPr>
                    <w:t>In a letter to the Board dated 27 October 2015, the State describes the Community Advisory Committee as ‘a forum for the community to raise any concerns, suggestions and ideas in relation to scope.’</w:t>
                  </w:r>
                  <w:r>
                    <w:rPr>
                      <w:color w:val="4D4D4F"/>
                      <w:position w:val="7"/>
                      <w:sz w:val="11"/>
                      <w:szCs w:val="11"/>
                    </w:rPr>
                    <w:t xml:space="preserve">19 </w:t>
                  </w:r>
                  <w:proofErr w:type="spellStart"/>
                  <w:r>
                    <w:rPr>
                      <w:color w:val="4D4D4F"/>
                    </w:rPr>
                    <w:t>Monash</w:t>
                  </w:r>
                  <w:proofErr w:type="spellEnd"/>
                  <w:r>
                    <w:rPr>
                      <w:color w:val="4D4D4F"/>
                    </w:rPr>
                    <w:t xml:space="preserve"> University </w:t>
                  </w:r>
                  <w:r>
                    <w:rPr>
                      <w:rFonts w:cs="Arial"/>
                      <w:color w:val="4D4D4F"/>
                    </w:rPr>
                    <w:t xml:space="preserve">established the Community Advisory Committee in response to the Department of Health’s requirement </w:t>
                  </w:r>
                  <w:r>
                    <w:rPr>
                      <w:color w:val="4D4D4F"/>
                    </w:rPr>
                    <w:t>that a mechanism exist in the Health Study to provide information to the community.</w:t>
                  </w:r>
                  <w:r>
                    <w:rPr>
                      <w:color w:val="4D4D4F"/>
                      <w:position w:val="7"/>
                      <w:sz w:val="11"/>
                      <w:szCs w:val="11"/>
                    </w:rPr>
                    <w:t xml:space="preserve">20 </w:t>
                  </w:r>
                  <w:r>
                    <w:rPr>
                      <w:color w:val="4D4D4F"/>
                    </w:rPr>
                    <w:t xml:space="preserve">There are three members of the local community on the Community Advisory Committee, along with representatives from the Department of Health and Human Services (DHHS), Federation University Australia, Latrobe City Council, Latrobe Community Health Service, Latrobe Regional Hospital, and the Victorian Chief Health </w:t>
                  </w:r>
                  <w:r>
                    <w:rPr>
                      <w:rFonts w:cs="Arial"/>
                      <w:color w:val="4D4D4F"/>
                    </w:rPr>
                    <w:t>Officer.</w:t>
                  </w:r>
                  <w:r>
                    <w:rPr>
                      <w:color w:val="4D4D4F"/>
                      <w:position w:val="7"/>
                      <w:sz w:val="11"/>
                      <w:szCs w:val="11"/>
                    </w:rPr>
                    <w:t>21</w:t>
                  </w:r>
                </w:p>
              </w:txbxContent>
            </v:textbox>
            <w10:wrap anchorx="page" anchory="page"/>
          </v:shape>
        </w:pict>
      </w:r>
      <w:r>
        <w:pict w14:anchorId="40AACA3E">
          <v:shape id="_x0000_s1271" type="#_x0000_t202" style="position:absolute;margin-left:527.55pt;margin-top:811.8pt;width:12pt;height:11pt;z-index:-33568;mso-position-horizontal-relative:page;mso-position-vertical-relative:page" filled="f" stroked="f">
            <v:textbox inset="0,0,0,0">
              <w:txbxContent>
                <w:p w14:paraId="30865DA6" w14:textId="77777777" w:rsidR="00DA599C" w:rsidRDefault="00DA599C">
                  <w:pPr>
                    <w:spacing w:line="204" w:lineRule="exact"/>
                    <w:ind w:left="20"/>
                    <w:rPr>
                      <w:rFonts w:ascii="Arial" w:eastAsia="Arial" w:hAnsi="Arial" w:cs="Arial"/>
                      <w:sz w:val="18"/>
                      <w:szCs w:val="18"/>
                    </w:rPr>
                  </w:pPr>
                  <w:r>
                    <w:rPr>
                      <w:rFonts w:ascii="Arial"/>
                      <w:color w:val="231F20"/>
                      <w:sz w:val="18"/>
                    </w:rPr>
                    <w:t>33</w:t>
                  </w:r>
                </w:p>
              </w:txbxContent>
            </v:textbox>
            <w10:wrap anchorx="page" anchory="page"/>
          </v:shape>
        </w:pict>
      </w:r>
    </w:p>
    <w:p w14:paraId="2B38F56A" w14:textId="77777777" w:rsidR="00443FCE" w:rsidRDefault="00443FCE">
      <w:pPr>
        <w:rPr>
          <w:sz w:val="2"/>
          <w:szCs w:val="2"/>
        </w:rPr>
        <w:sectPr w:rsidR="00443FCE">
          <w:pgSz w:w="11910" w:h="16840"/>
          <w:pgMar w:top="520" w:right="0" w:bottom="0" w:left="1580" w:header="720" w:footer="720" w:gutter="0"/>
          <w:cols w:space="720"/>
        </w:sectPr>
      </w:pPr>
    </w:p>
    <w:p w14:paraId="432BB63B" w14:textId="77777777" w:rsidR="00443FCE" w:rsidRDefault="002F5F2E">
      <w:pPr>
        <w:rPr>
          <w:sz w:val="2"/>
          <w:szCs w:val="2"/>
        </w:rPr>
      </w:pPr>
      <w:r>
        <w:lastRenderedPageBreak/>
        <w:pict w14:anchorId="731D708E">
          <v:group id="_x0000_s1269" style="position:absolute;margin-left:0;margin-top:808.35pt;width:17.05pt;height:19.4pt;z-index:-33544;mso-position-horizontal-relative:page;mso-position-vertical-relative:page" coordorigin=",16168" coordsize="341,388">
            <v:shape id="_x0000_s1270" style="position:absolute;top:16168;width:341;height:388" coordorigin=",16168" coordsize="341,388" path="m4,16168l0,16168,,16556,4,16556,340,16362,4,16168xe" fillcolor="#00aeb3" stroked="f">
              <v:path arrowok="t"/>
            </v:shape>
            <w10:wrap anchorx="page" anchory="page"/>
          </v:group>
        </w:pict>
      </w:r>
      <w:r>
        <w:pict w14:anchorId="4B73F517">
          <v:shape id="_x0000_s1268" type="#_x0000_t202" style="position:absolute;margin-left:55.65pt;margin-top:26.65pt;width:215.2pt;height:10pt;z-index:-33520;mso-position-horizontal-relative:page;mso-position-vertical-relative:page" filled="f" stroked="f">
            <v:textbox inset="0,0,0,0">
              <w:txbxContent>
                <w:p w14:paraId="3FDBB301"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A8E56C9">
          <v:shape id="_x0000_s1267" type="#_x0000_t202" style="position:absolute;margin-left:55.65pt;margin-top:83.2pt;width:453.25pt;height:474.75pt;z-index:-33496;mso-position-horizontal-relative:page;mso-position-vertical-relative:page" filled="f" stroked="f">
            <v:textbox inset="0,0,0,0">
              <w:txbxContent>
                <w:p w14:paraId="42349363" w14:textId="6C8D12B0" w:rsidR="00DA599C" w:rsidRDefault="00DA599C">
                  <w:pPr>
                    <w:pStyle w:val="BodyText"/>
                    <w:spacing w:before="0" w:line="285" w:lineRule="auto"/>
                    <w:ind w:right="313"/>
                    <w:rPr>
                      <w:sz w:val="11"/>
                      <w:szCs w:val="11"/>
                    </w:rPr>
                  </w:pPr>
                  <w:r>
                    <w:rPr>
                      <w:color w:val="4D4D4F"/>
                    </w:rPr>
                    <w:t xml:space="preserve">In a written submission from </w:t>
                  </w:r>
                  <w:proofErr w:type="spellStart"/>
                  <w:r>
                    <w:rPr>
                      <w:color w:val="4D4D4F"/>
                    </w:rPr>
                    <w:t>Monash</w:t>
                  </w:r>
                  <w:proofErr w:type="spellEnd"/>
                  <w:r>
                    <w:rPr>
                      <w:color w:val="4D4D4F"/>
                    </w:rPr>
                    <w:t xml:space="preserve"> University to the Board, Professor Abramson advises that as the Health Study is necessarily an independent scientific </w:t>
                  </w:r>
                  <w:r>
                    <w:rPr>
                      <w:color w:val="4D4D4F"/>
                      <w:spacing w:val="-3"/>
                    </w:rPr>
                    <w:t xml:space="preserve">study, </w:t>
                  </w:r>
                  <w:r>
                    <w:rPr>
                      <w:color w:val="4D4D4F"/>
                    </w:rPr>
                    <w:t>the Community Advisory Committee could not be the primary governing body as recommended in the 2014 Hazelwood Mine Fire Inquiry Report. There is however, scope to restructure the Committee as a Community Advisory Board and appoint</w:t>
                  </w:r>
                  <w:r>
                    <w:rPr>
                      <w:color w:val="4D4D4F"/>
                    </w:rPr>
                    <w:br/>
                    <w:t>an independent Chairperson, in line with Recommendation 10.</w:t>
                  </w:r>
                  <w:r>
                    <w:rPr>
                      <w:color w:val="4D4D4F"/>
                      <w:position w:val="7"/>
                      <w:sz w:val="11"/>
                    </w:rPr>
                    <w:t>22</w:t>
                  </w:r>
                </w:p>
                <w:p w14:paraId="76071FA4" w14:textId="77777777" w:rsidR="00DA599C" w:rsidRDefault="00DA599C">
                  <w:pPr>
                    <w:pStyle w:val="BodyText"/>
                    <w:rPr>
                      <w:rFonts w:cs="Arial"/>
                    </w:rPr>
                  </w:pPr>
                  <w:r>
                    <w:rPr>
                      <w:rFonts w:cs="Arial"/>
                      <w:color w:val="4D4D4F"/>
                    </w:rPr>
                    <w:t>The</w:t>
                  </w:r>
                  <w:r>
                    <w:rPr>
                      <w:rFonts w:cs="Arial"/>
                      <w:color w:val="4D4D4F"/>
                      <w:spacing w:val="13"/>
                    </w:rPr>
                    <w:t xml:space="preserve"> </w:t>
                  </w:r>
                  <w:r>
                    <w:rPr>
                      <w:rFonts w:cs="Arial"/>
                      <w:color w:val="4D4D4F"/>
                    </w:rPr>
                    <w:t>Health</w:t>
                  </w:r>
                  <w:r>
                    <w:rPr>
                      <w:rFonts w:cs="Arial"/>
                      <w:color w:val="4D4D4F"/>
                      <w:spacing w:val="13"/>
                    </w:rPr>
                    <w:t xml:space="preserve"> </w:t>
                  </w:r>
                  <w:r>
                    <w:rPr>
                      <w:rFonts w:cs="Arial"/>
                      <w:color w:val="4D4D4F"/>
                    </w:rPr>
                    <w:t>Study’s</w:t>
                  </w:r>
                  <w:r>
                    <w:rPr>
                      <w:rFonts w:cs="Arial"/>
                      <w:color w:val="4D4D4F"/>
                      <w:spacing w:val="13"/>
                    </w:rPr>
                    <w:t xml:space="preserve"> </w:t>
                  </w:r>
                  <w:r>
                    <w:rPr>
                      <w:rFonts w:cs="Arial"/>
                      <w:color w:val="4D4D4F"/>
                    </w:rPr>
                    <w:t>Scientific</w:t>
                  </w:r>
                  <w:r>
                    <w:rPr>
                      <w:rFonts w:cs="Arial"/>
                      <w:color w:val="4D4D4F"/>
                      <w:spacing w:val="13"/>
                    </w:rPr>
                    <w:t xml:space="preserve"> </w:t>
                  </w:r>
                  <w:r>
                    <w:rPr>
                      <w:rFonts w:cs="Arial"/>
                      <w:color w:val="4D4D4F"/>
                    </w:rPr>
                    <w:t>Reference</w:t>
                  </w:r>
                  <w:r>
                    <w:rPr>
                      <w:rFonts w:cs="Arial"/>
                      <w:color w:val="4D4D4F"/>
                      <w:spacing w:val="13"/>
                    </w:rPr>
                    <w:t xml:space="preserve"> </w:t>
                  </w:r>
                  <w:r>
                    <w:rPr>
                      <w:rFonts w:cs="Arial"/>
                      <w:color w:val="4D4D4F"/>
                    </w:rPr>
                    <w:t>Group</w:t>
                  </w:r>
                  <w:r>
                    <w:rPr>
                      <w:rFonts w:cs="Arial"/>
                      <w:color w:val="4D4D4F"/>
                      <w:spacing w:val="13"/>
                    </w:rPr>
                    <w:t xml:space="preserve"> </w:t>
                  </w:r>
                  <w:r>
                    <w:rPr>
                      <w:rFonts w:cs="Arial"/>
                      <w:color w:val="4D4D4F"/>
                    </w:rPr>
                    <w:t>is</w:t>
                  </w:r>
                  <w:r>
                    <w:rPr>
                      <w:rFonts w:cs="Arial"/>
                      <w:color w:val="4D4D4F"/>
                      <w:spacing w:val="13"/>
                    </w:rPr>
                    <w:t xml:space="preserve"> </w:t>
                  </w:r>
                  <w:r>
                    <w:rPr>
                      <w:rFonts w:cs="Arial"/>
                      <w:color w:val="4D4D4F"/>
                    </w:rPr>
                    <w:t>comprised</w:t>
                  </w:r>
                  <w:r>
                    <w:rPr>
                      <w:rFonts w:cs="Arial"/>
                      <w:color w:val="4D4D4F"/>
                      <w:spacing w:val="13"/>
                    </w:rPr>
                    <w:t xml:space="preserve"> </w:t>
                  </w:r>
                  <w:r>
                    <w:rPr>
                      <w:rFonts w:cs="Arial"/>
                      <w:color w:val="4D4D4F"/>
                    </w:rPr>
                    <w:t>of</w:t>
                  </w:r>
                  <w:r>
                    <w:rPr>
                      <w:rFonts w:cs="Arial"/>
                      <w:color w:val="4D4D4F"/>
                      <w:spacing w:val="13"/>
                    </w:rPr>
                    <w:t xml:space="preserve"> </w:t>
                  </w:r>
                  <w:r>
                    <w:rPr>
                      <w:rFonts w:cs="Arial"/>
                      <w:color w:val="4D4D4F"/>
                    </w:rPr>
                    <w:t>experts</w:t>
                  </w:r>
                  <w:r>
                    <w:rPr>
                      <w:rFonts w:cs="Arial"/>
                      <w:color w:val="4D4D4F"/>
                      <w:spacing w:val="13"/>
                    </w:rPr>
                    <w:t xml:space="preserve"> </w:t>
                  </w:r>
                  <w:r>
                    <w:rPr>
                      <w:rFonts w:cs="Arial"/>
                      <w:color w:val="4D4D4F"/>
                    </w:rPr>
                    <w:t>in</w:t>
                  </w:r>
                  <w:r>
                    <w:rPr>
                      <w:rFonts w:cs="Arial"/>
                      <w:color w:val="4D4D4F"/>
                      <w:spacing w:val="13"/>
                    </w:rPr>
                    <w:t xml:space="preserve"> </w:t>
                  </w:r>
                  <w:r>
                    <w:rPr>
                      <w:rFonts w:cs="Arial"/>
                      <w:color w:val="4D4D4F"/>
                    </w:rPr>
                    <w:t>various</w:t>
                  </w:r>
                  <w:r>
                    <w:rPr>
                      <w:rFonts w:cs="Arial"/>
                      <w:color w:val="4D4D4F"/>
                      <w:spacing w:val="13"/>
                    </w:rPr>
                    <w:t xml:space="preserve"> </w:t>
                  </w:r>
                  <w:r>
                    <w:rPr>
                      <w:rFonts w:cs="Arial"/>
                      <w:color w:val="4D4D4F"/>
                    </w:rPr>
                    <w:t>scientific</w:t>
                  </w:r>
                  <w:r>
                    <w:rPr>
                      <w:rFonts w:cs="Arial"/>
                      <w:color w:val="4D4D4F"/>
                      <w:spacing w:val="13"/>
                    </w:rPr>
                    <w:t xml:space="preserve"> </w:t>
                  </w:r>
                  <w:r>
                    <w:rPr>
                      <w:rFonts w:cs="Arial"/>
                      <w:color w:val="4D4D4F"/>
                    </w:rPr>
                    <w:t>disciplines.</w:t>
                  </w:r>
                </w:p>
                <w:p w14:paraId="0A55DF40" w14:textId="7B12DB4D" w:rsidR="00DA599C" w:rsidRDefault="00DA599C">
                  <w:pPr>
                    <w:pStyle w:val="BodyText"/>
                    <w:spacing w:before="41"/>
                  </w:pPr>
                  <w:r>
                    <w:rPr>
                      <w:color w:val="4D4D4F"/>
                    </w:rPr>
                    <w:t>The Clinical Reference Group includes local clinicians who will be asked to provide input and advice</w:t>
                  </w:r>
                </w:p>
                <w:p w14:paraId="1B6259B8" w14:textId="08F3F0BD" w:rsidR="00DA599C" w:rsidRDefault="00DA599C">
                  <w:pPr>
                    <w:pStyle w:val="BodyText"/>
                    <w:spacing w:before="41" w:line="285" w:lineRule="auto"/>
                    <w:ind w:right="189"/>
                    <w:rPr>
                      <w:sz w:val="11"/>
                      <w:szCs w:val="11"/>
                    </w:rPr>
                  </w:pPr>
                  <w:proofErr w:type="gramStart"/>
                  <w:r>
                    <w:rPr>
                      <w:color w:val="4D4D4F"/>
                    </w:rPr>
                    <w:t>on</w:t>
                  </w:r>
                  <w:proofErr w:type="gramEnd"/>
                  <w:r>
                    <w:rPr>
                      <w:color w:val="4D4D4F"/>
                    </w:rPr>
                    <w:t xml:space="preserve"> the clinical operations of the project.</w:t>
                  </w:r>
                  <w:r>
                    <w:rPr>
                      <w:color w:val="4D4D4F"/>
                      <w:position w:val="7"/>
                      <w:sz w:val="11"/>
                    </w:rPr>
                    <w:t xml:space="preserve">23 </w:t>
                  </w:r>
                  <w:r>
                    <w:rPr>
                      <w:color w:val="4D4D4F"/>
                    </w:rPr>
                    <w:t>Local residents, doctors and health professionals are involved</w:t>
                  </w:r>
                  <w:r>
                    <w:rPr>
                      <w:color w:val="4D4D4F"/>
                    </w:rPr>
                    <w:br/>
                    <w:t>in the Clinical Reference Group and the Scientific Reference Group.</w:t>
                  </w:r>
                  <w:r>
                    <w:rPr>
                      <w:color w:val="4D4D4F"/>
                      <w:position w:val="7"/>
                      <w:sz w:val="11"/>
                    </w:rPr>
                    <w:t>24</w:t>
                  </w:r>
                </w:p>
                <w:p w14:paraId="2718958D" w14:textId="77777777" w:rsidR="00DA599C" w:rsidRDefault="00DA599C">
                  <w:pPr>
                    <w:pStyle w:val="BodyText"/>
                    <w:spacing w:line="285" w:lineRule="auto"/>
                    <w:ind w:right="101"/>
                    <w:rPr>
                      <w:sz w:val="11"/>
                      <w:szCs w:val="11"/>
                    </w:rPr>
                  </w:pPr>
                  <w:r>
                    <w:rPr>
                      <w:rFonts w:cs="Arial"/>
                      <w:color w:val="4D4D4F"/>
                    </w:rPr>
                    <w:t>By virtue of these three committees or groups, the Health Study aims to provide a ‘two way</w:t>
                  </w:r>
                  <w:r>
                    <w:rPr>
                      <w:rFonts w:cs="Arial"/>
                      <w:color w:val="4D4D4F"/>
                      <w:spacing w:val="-23"/>
                    </w:rPr>
                    <w:t xml:space="preserve"> </w:t>
                  </w:r>
                  <w:r>
                    <w:rPr>
                      <w:rFonts w:cs="Arial"/>
                      <w:color w:val="4D4D4F"/>
                    </w:rPr>
                    <w:t xml:space="preserve">communication process through regular and ongoing connections to the local community’ and to ensure that information </w:t>
                  </w:r>
                  <w:r>
                    <w:rPr>
                      <w:color w:val="4D4D4F"/>
                    </w:rPr>
                    <w:t xml:space="preserve">arising from the study is ‘distributed broadly and taken up in the operations of local health and community </w:t>
                  </w:r>
                  <w:r>
                    <w:rPr>
                      <w:rFonts w:cs="Arial"/>
                      <w:color w:val="4D4D4F"/>
                    </w:rPr>
                    <w:t>service agencies.’</w:t>
                  </w:r>
                  <w:r>
                    <w:rPr>
                      <w:color w:val="4D4D4F"/>
                      <w:position w:val="7"/>
                      <w:sz w:val="11"/>
                      <w:szCs w:val="11"/>
                    </w:rPr>
                    <w:t xml:space="preserve">25 </w:t>
                  </w:r>
                  <w:r>
                    <w:rPr>
                      <w:rFonts w:cs="Arial"/>
                      <w:color w:val="4D4D4F"/>
                    </w:rPr>
                    <w:t xml:space="preserve">Minutes of the meetings of the Scientific Reference Group held in 2015 have been published on the Health </w:t>
                  </w:r>
                  <w:r>
                    <w:rPr>
                      <w:rFonts w:cs="Arial"/>
                      <w:color w:val="4D4D4F"/>
                      <w:spacing w:val="-3"/>
                    </w:rPr>
                    <w:t>Study’s</w:t>
                  </w:r>
                  <w:r>
                    <w:rPr>
                      <w:rFonts w:cs="Arial"/>
                      <w:color w:val="4D4D4F"/>
                      <w:spacing w:val="11"/>
                    </w:rPr>
                    <w:t xml:space="preserve"> </w:t>
                  </w:r>
                  <w:r>
                    <w:rPr>
                      <w:rFonts w:cs="Arial"/>
                      <w:color w:val="4D4D4F"/>
                    </w:rPr>
                    <w:t>website.</w:t>
                  </w:r>
                  <w:r>
                    <w:rPr>
                      <w:color w:val="4D4D4F"/>
                      <w:position w:val="7"/>
                      <w:sz w:val="11"/>
                      <w:szCs w:val="11"/>
                    </w:rPr>
                    <w:t>26</w:t>
                  </w:r>
                </w:p>
                <w:p w14:paraId="752E146B" w14:textId="05F6F291" w:rsidR="00DA599C" w:rsidRDefault="00DA599C">
                  <w:pPr>
                    <w:pStyle w:val="BodyText"/>
                  </w:pPr>
                  <w:r>
                    <w:rPr>
                      <w:color w:val="4D4D4F"/>
                    </w:rPr>
                    <w:t>The Project Steering Committee is comprised of the leaders of each of the research</w:t>
                  </w:r>
                  <w:r>
                    <w:rPr>
                      <w:color w:val="4D4D4F"/>
                      <w:spacing w:val="36"/>
                    </w:rPr>
                    <w:t xml:space="preserve"> </w:t>
                  </w:r>
                  <w:r>
                    <w:rPr>
                      <w:color w:val="4D4D4F"/>
                    </w:rPr>
                    <w:t>streams.</w:t>
                  </w:r>
                </w:p>
                <w:p w14:paraId="03D230AE" w14:textId="11672FEC" w:rsidR="00DA599C" w:rsidRDefault="00DA599C">
                  <w:pPr>
                    <w:pStyle w:val="BodyText"/>
                    <w:spacing w:before="155" w:line="285" w:lineRule="auto"/>
                    <w:ind w:right="180"/>
                  </w:pPr>
                  <w:r>
                    <w:rPr>
                      <w:color w:val="4D4D4F"/>
                    </w:rPr>
                    <w:t xml:space="preserve">In addition to the above committees and groups, DHHS has also established a Contract Steering Committee. </w:t>
                  </w:r>
                  <w:proofErr w:type="gramStart"/>
                  <w:r>
                    <w:rPr>
                      <w:color w:val="4D4D4F"/>
                    </w:rPr>
                    <w:t>Monthly meetings of this committee are generally chaired by the Acting Chief Health Officer from DHHS</w:t>
                  </w:r>
                  <w:proofErr w:type="gramEnd"/>
                  <w:r>
                    <w:rPr>
                      <w:color w:val="4D4D4F"/>
                    </w:rPr>
                    <w:t xml:space="preserve">, with representatives from </w:t>
                  </w:r>
                  <w:proofErr w:type="spellStart"/>
                  <w:r>
                    <w:rPr>
                      <w:color w:val="4D4D4F"/>
                    </w:rPr>
                    <w:t>Monash</w:t>
                  </w:r>
                  <w:proofErr w:type="spellEnd"/>
                  <w:r>
                    <w:rPr>
                      <w:color w:val="4D4D4F"/>
                    </w:rPr>
                    <w:t xml:space="preserve"> University and DHHS in attendance.</w:t>
                  </w:r>
                  <w:r>
                    <w:rPr>
                      <w:color w:val="4D4D4F"/>
                      <w:position w:val="7"/>
                      <w:sz w:val="11"/>
                    </w:rPr>
                    <w:t xml:space="preserve">27 </w:t>
                  </w:r>
                  <w:r>
                    <w:rPr>
                      <w:color w:val="4D4D4F"/>
                    </w:rPr>
                    <w:t>Minutes of the Contract Steering Committee, dated 28 July 2015, record that the committee received an email from</w:t>
                  </w:r>
                </w:p>
                <w:p w14:paraId="31A23497" w14:textId="77777777" w:rsidR="00DA599C" w:rsidRDefault="00DA599C">
                  <w:pPr>
                    <w:pStyle w:val="BodyText"/>
                    <w:spacing w:before="1" w:line="285" w:lineRule="auto"/>
                    <w:ind w:right="117"/>
                    <w:rPr>
                      <w:rFonts w:cs="Arial"/>
                    </w:rPr>
                  </w:pPr>
                  <w:proofErr w:type="gramStart"/>
                  <w:r>
                    <w:rPr>
                      <w:color w:val="4D4D4F"/>
                    </w:rPr>
                    <w:t>a</w:t>
                  </w:r>
                  <w:proofErr w:type="gramEnd"/>
                  <w:r>
                    <w:rPr>
                      <w:color w:val="4D4D4F"/>
                    </w:rPr>
                    <w:t xml:space="preserve"> local community group voicing concerns about the independence of the Health </w:t>
                  </w:r>
                  <w:r>
                    <w:rPr>
                      <w:color w:val="4D4D4F"/>
                      <w:spacing w:val="-3"/>
                    </w:rPr>
                    <w:t xml:space="preserve">Study, </w:t>
                  </w:r>
                  <w:r>
                    <w:rPr>
                      <w:color w:val="4D4D4F"/>
                    </w:rPr>
                    <w:t>by reason of the requirement that the content and format of annual progress reports be considered and agreed to by the Chief</w:t>
                  </w:r>
                  <w:r>
                    <w:rPr>
                      <w:color w:val="4D4D4F"/>
                      <w:spacing w:val="10"/>
                    </w:rPr>
                    <w:t xml:space="preserve"> </w:t>
                  </w:r>
                  <w:r>
                    <w:rPr>
                      <w:color w:val="4D4D4F"/>
                    </w:rPr>
                    <w:t>Health</w:t>
                  </w:r>
                  <w:r>
                    <w:rPr>
                      <w:color w:val="4D4D4F"/>
                      <w:spacing w:val="10"/>
                    </w:rPr>
                    <w:t xml:space="preserve"> </w:t>
                  </w:r>
                  <w:r>
                    <w:rPr>
                      <w:color w:val="4D4D4F"/>
                    </w:rPr>
                    <w:t>Officer.</w:t>
                  </w:r>
                  <w:r>
                    <w:rPr>
                      <w:color w:val="4D4D4F"/>
                      <w:spacing w:val="10"/>
                    </w:rPr>
                    <w:t xml:space="preserve"> </w:t>
                  </w:r>
                  <w:r>
                    <w:rPr>
                      <w:color w:val="4D4D4F"/>
                    </w:rPr>
                    <w:t>In</w:t>
                  </w:r>
                  <w:r>
                    <w:rPr>
                      <w:color w:val="4D4D4F"/>
                      <w:spacing w:val="10"/>
                    </w:rPr>
                    <w:t xml:space="preserve"> </w:t>
                  </w:r>
                  <w:r>
                    <w:rPr>
                      <w:color w:val="4D4D4F"/>
                    </w:rPr>
                    <w:t>answer</w:t>
                  </w:r>
                  <w:r>
                    <w:rPr>
                      <w:color w:val="4D4D4F"/>
                      <w:spacing w:val="10"/>
                    </w:rPr>
                    <w:t xml:space="preserve"> </w:t>
                  </w:r>
                  <w:r>
                    <w:rPr>
                      <w:color w:val="4D4D4F"/>
                    </w:rPr>
                    <w:t>to</w:t>
                  </w:r>
                  <w:r>
                    <w:rPr>
                      <w:color w:val="4D4D4F"/>
                      <w:spacing w:val="10"/>
                    </w:rPr>
                    <w:t xml:space="preserve"> </w:t>
                  </w:r>
                  <w:r>
                    <w:rPr>
                      <w:color w:val="4D4D4F"/>
                    </w:rPr>
                    <w:t>that</w:t>
                  </w:r>
                  <w:r>
                    <w:rPr>
                      <w:color w:val="4D4D4F"/>
                      <w:spacing w:val="10"/>
                    </w:rPr>
                    <w:t xml:space="preserve"> </w:t>
                  </w:r>
                  <w:r>
                    <w:rPr>
                      <w:color w:val="4D4D4F"/>
                    </w:rPr>
                    <w:t>concern,</w:t>
                  </w:r>
                  <w:r>
                    <w:rPr>
                      <w:color w:val="4D4D4F"/>
                      <w:spacing w:val="10"/>
                    </w:rPr>
                    <w:t xml:space="preserve"> </w:t>
                  </w:r>
                  <w:r>
                    <w:rPr>
                      <w:color w:val="4D4D4F"/>
                    </w:rPr>
                    <w:t>the</w:t>
                  </w:r>
                  <w:r>
                    <w:rPr>
                      <w:color w:val="4D4D4F"/>
                      <w:spacing w:val="10"/>
                    </w:rPr>
                    <w:t xml:space="preserve"> </w:t>
                  </w:r>
                  <w:r>
                    <w:rPr>
                      <w:color w:val="4D4D4F"/>
                    </w:rPr>
                    <w:t>minutes</w:t>
                  </w:r>
                  <w:r>
                    <w:rPr>
                      <w:color w:val="4D4D4F"/>
                      <w:spacing w:val="10"/>
                    </w:rPr>
                    <w:t xml:space="preserve"> </w:t>
                  </w:r>
                  <w:r>
                    <w:rPr>
                      <w:color w:val="4D4D4F"/>
                    </w:rPr>
                    <w:t>record</w:t>
                  </w:r>
                  <w:r>
                    <w:rPr>
                      <w:color w:val="4D4D4F"/>
                      <w:spacing w:val="10"/>
                    </w:rPr>
                    <w:t xml:space="preserve"> </w:t>
                  </w:r>
                  <w:r>
                    <w:rPr>
                      <w:color w:val="4D4D4F"/>
                    </w:rPr>
                    <w:t>that</w:t>
                  </w:r>
                  <w:r>
                    <w:rPr>
                      <w:color w:val="4D4D4F"/>
                      <w:spacing w:val="10"/>
                    </w:rPr>
                    <w:t xml:space="preserve"> </w:t>
                  </w:r>
                  <w:r>
                    <w:rPr>
                      <w:color w:val="4D4D4F"/>
                    </w:rPr>
                    <w:t>the</w:t>
                  </w:r>
                  <w:r>
                    <w:rPr>
                      <w:color w:val="4D4D4F"/>
                      <w:spacing w:val="10"/>
                    </w:rPr>
                    <w:t xml:space="preserve"> </w:t>
                  </w:r>
                  <w:r>
                    <w:rPr>
                      <w:color w:val="4D4D4F"/>
                    </w:rPr>
                    <w:t>independence</w:t>
                  </w:r>
                  <w:r>
                    <w:rPr>
                      <w:color w:val="4D4D4F"/>
                      <w:spacing w:val="10"/>
                    </w:rPr>
                    <w:t xml:space="preserve"> </w:t>
                  </w:r>
                  <w:r>
                    <w:rPr>
                      <w:color w:val="4D4D4F"/>
                    </w:rPr>
                    <w:t>of</w:t>
                  </w:r>
                  <w:r>
                    <w:rPr>
                      <w:color w:val="4D4D4F"/>
                      <w:spacing w:val="10"/>
                    </w:rPr>
                    <w:t xml:space="preserve"> </w:t>
                  </w:r>
                  <w:r>
                    <w:rPr>
                      <w:color w:val="4D4D4F"/>
                    </w:rPr>
                    <w:t>the</w:t>
                  </w:r>
                  <w:r>
                    <w:rPr>
                      <w:color w:val="4D4D4F"/>
                      <w:spacing w:val="10"/>
                    </w:rPr>
                    <w:t xml:space="preserve"> </w:t>
                  </w:r>
                  <w:r>
                    <w:rPr>
                      <w:color w:val="4D4D4F"/>
                    </w:rPr>
                    <w:t>study</w:t>
                  </w:r>
                </w:p>
                <w:p w14:paraId="36C8533B" w14:textId="42A3E597" w:rsidR="00DA599C" w:rsidRDefault="00DA599C">
                  <w:pPr>
                    <w:pStyle w:val="BodyText"/>
                    <w:spacing w:before="1" w:line="285" w:lineRule="auto"/>
                    <w:ind w:right="568"/>
                    <w:rPr>
                      <w:sz w:val="11"/>
                      <w:szCs w:val="11"/>
                    </w:rPr>
                  </w:pPr>
                  <w:proofErr w:type="gramStart"/>
                  <w:r>
                    <w:rPr>
                      <w:color w:val="4D4D4F"/>
                    </w:rPr>
                    <w:t>is</w:t>
                  </w:r>
                  <w:proofErr w:type="gramEnd"/>
                  <w:r>
                    <w:rPr>
                      <w:color w:val="4D4D4F"/>
                    </w:rPr>
                    <w:t xml:space="preserve"> not compromised, as the contract entitles </w:t>
                  </w:r>
                  <w:proofErr w:type="spellStart"/>
                  <w:r>
                    <w:rPr>
                      <w:color w:val="4D4D4F"/>
                    </w:rPr>
                    <w:t>Monash</w:t>
                  </w:r>
                  <w:proofErr w:type="spellEnd"/>
                  <w:r>
                    <w:rPr>
                      <w:color w:val="4D4D4F"/>
                    </w:rPr>
                    <w:t xml:space="preserve"> University to publish its research to the public, without notifying or obtaining the consent of DHHS.</w:t>
                  </w:r>
                  <w:r>
                    <w:rPr>
                      <w:color w:val="4D4D4F"/>
                      <w:position w:val="7"/>
                      <w:sz w:val="11"/>
                    </w:rPr>
                    <w:t>28</w:t>
                  </w:r>
                </w:p>
                <w:p w14:paraId="3E2DD820" w14:textId="77777777" w:rsidR="00DA599C" w:rsidRDefault="00DA599C">
                  <w:pPr>
                    <w:pStyle w:val="BodyText"/>
                    <w:spacing w:line="285" w:lineRule="auto"/>
                    <w:ind w:right="75"/>
                    <w:rPr>
                      <w:sz w:val="11"/>
                      <w:szCs w:val="11"/>
                    </w:rPr>
                  </w:pPr>
                  <w:r>
                    <w:rPr>
                      <w:color w:val="4D4D4F"/>
                    </w:rPr>
                    <w:t xml:space="preserve">At the public hearings in respect of </w:t>
                  </w:r>
                  <w:r>
                    <w:rPr>
                      <w:color w:val="4D4D4F"/>
                      <w:spacing w:val="-7"/>
                    </w:rPr>
                    <w:t xml:space="preserve">Term </w:t>
                  </w:r>
                  <w:r>
                    <w:rPr>
                      <w:color w:val="4D4D4F"/>
                    </w:rPr>
                    <w:t>of Reference 6,</w:t>
                  </w:r>
                  <w:r>
                    <w:rPr>
                      <w:color w:val="4D4D4F"/>
                      <w:position w:val="7"/>
                      <w:sz w:val="11"/>
                    </w:rPr>
                    <w:t xml:space="preserve">29 </w:t>
                  </w:r>
                  <w:r>
                    <w:rPr>
                      <w:color w:val="4D4D4F"/>
                    </w:rPr>
                    <w:t xml:space="preserve">Professor Abramson stated to the Board that </w:t>
                  </w:r>
                  <w:r>
                    <w:rPr>
                      <w:color w:val="4D4D4F"/>
                      <w:spacing w:val="-2"/>
                    </w:rPr>
                    <w:t xml:space="preserve">the </w:t>
                  </w:r>
                  <w:r>
                    <w:rPr>
                      <w:color w:val="4D4D4F"/>
                    </w:rPr>
                    <w:t xml:space="preserve">Health Study had conducted community briefings, which he described as being reasonably attended </w:t>
                  </w:r>
                  <w:r>
                    <w:rPr>
                      <w:color w:val="4D4D4F"/>
                      <w:spacing w:val="-2"/>
                    </w:rPr>
                    <w:t xml:space="preserve">and </w:t>
                  </w:r>
                  <w:r>
                    <w:rPr>
                      <w:color w:val="4D4D4F"/>
                    </w:rPr>
                    <w:t xml:space="preserve">generating lively discussion. There are plans for further briefings to be held in the future. Direct contact </w:t>
                  </w:r>
                  <w:r>
                    <w:rPr>
                      <w:color w:val="4D4D4F"/>
                      <w:spacing w:val="-2"/>
                    </w:rPr>
                    <w:t xml:space="preserve">has </w:t>
                  </w:r>
                  <w:r>
                    <w:rPr>
                      <w:color w:val="4D4D4F"/>
                    </w:rPr>
                    <w:t>also been made with local community groups, and the plan is for those contacts to</w:t>
                  </w:r>
                  <w:r>
                    <w:rPr>
                      <w:color w:val="4D4D4F"/>
                      <w:spacing w:val="-19"/>
                    </w:rPr>
                    <w:t xml:space="preserve"> </w:t>
                  </w:r>
                  <w:r>
                    <w:rPr>
                      <w:color w:val="4D4D4F"/>
                    </w:rPr>
                    <w:t>continue.</w:t>
                  </w:r>
                  <w:r>
                    <w:rPr>
                      <w:color w:val="4D4D4F"/>
                      <w:position w:val="7"/>
                      <w:sz w:val="11"/>
                    </w:rPr>
                    <w:t>30</w:t>
                  </w:r>
                </w:p>
                <w:p w14:paraId="7FC9075B" w14:textId="051E906F" w:rsidR="00DA599C" w:rsidRDefault="00DA599C">
                  <w:pPr>
                    <w:pStyle w:val="BodyText"/>
                    <w:spacing w:line="285" w:lineRule="auto"/>
                    <w:ind w:right="17"/>
                    <w:rPr>
                      <w:sz w:val="11"/>
                      <w:szCs w:val="11"/>
                    </w:rPr>
                  </w:pPr>
                  <w:r>
                    <w:rPr>
                      <w:rFonts w:cs="Arial"/>
                      <w:color w:val="4D4D4F"/>
                    </w:rPr>
                    <w:t xml:space="preserve">In his submission to the Board after that hearing, Professor Abramson states that a presentation he made at these community briefings has been published on the Health Study’s website. Professor Abramson also states that he is prepared to publish full interim and annual reports on the Health Study’s website, </w:t>
                  </w:r>
                  <w:r>
                    <w:rPr>
                      <w:color w:val="4D4D4F"/>
                    </w:rPr>
                    <w:t>subject to agreement from DHHS, and to publish minutes of all advisory committee meetings, subject to agreement of the members of each committee.</w:t>
                  </w:r>
                  <w:r>
                    <w:rPr>
                      <w:color w:val="4D4D4F"/>
                      <w:position w:val="7"/>
                      <w:sz w:val="11"/>
                      <w:szCs w:val="11"/>
                    </w:rPr>
                    <w:t xml:space="preserve">31 </w:t>
                  </w:r>
                  <w:r>
                    <w:rPr>
                      <w:rFonts w:cs="Arial"/>
                      <w:color w:val="4D4D4F"/>
                    </w:rPr>
                    <w:t xml:space="preserve">The Board notes that the Health Study’s Annual Report, </w:t>
                  </w:r>
                  <w:r>
                    <w:rPr>
                      <w:color w:val="4D4D4F"/>
                    </w:rPr>
                    <w:t>dated 13 November 2015, has been published on the website.</w:t>
                  </w:r>
                  <w:r>
                    <w:rPr>
                      <w:color w:val="4D4D4F"/>
                      <w:position w:val="7"/>
                      <w:sz w:val="11"/>
                      <w:szCs w:val="11"/>
                    </w:rPr>
                    <w:t>32</w:t>
                  </w:r>
                </w:p>
              </w:txbxContent>
            </v:textbox>
            <w10:wrap anchorx="page" anchory="page"/>
          </v:shape>
        </w:pict>
      </w:r>
      <w:r>
        <w:pict w14:anchorId="01A43849">
          <v:shape id="_x0000_s1266" type="#_x0000_t202" style="position:absolute;margin-left:55.65pt;margin-top:572.95pt;width:225.6pt;height:29.4pt;z-index:-33472;mso-position-horizontal-relative:page;mso-position-vertical-relative:page" filled="f" stroked="f">
            <v:textbox inset="0,0,0,0">
              <w:txbxContent>
                <w:p w14:paraId="612284A3" w14:textId="698256BC" w:rsidR="00DA599C" w:rsidRDefault="00DA599C">
                  <w:pPr>
                    <w:spacing w:line="265" w:lineRule="exact"/>
                    <w:ind w:left="20"/>
                    <w:rPr>
                      <w:rFonts w:ascii="Arial" w:eastAsia="Arial" w:hAnsi="Arial" w:cs="Arial"/>
                      <w:sz w:val="24"/>
                      <w:szCs w:val="24"/>
                    </w:rPr>
                  </w:pPr>
                  <w:r>
                    <w:rPr>
                      <w:rFonts w:ascii="Arial"/>
                      <w:b/>
                      <w:color w:val="00AEB3"/>
                      <w:spacing w:val="8"/>
                      <w:sz w:val="24"/>
                    </w:rPr>
                    <w:t xml:space="preserve">3.2 </w:t>
                  </w:r>
                  <w:r>
                    <w:rPr>
                      <w:rFonts w:ascii="Arial"/>
                      <w:b/>
                      <w:color w:val="00AEB3"/>
                      <w:spacing w:val="10"/>
                      <w:sz w:val="24"/>
                    </w:rPr>
                    <w:t xml:space="preserve">SCOPE </w:t>
                  </w:r>
                  <w:r>
                    <w:rPr>
                      <w:rFonts w:ascii="Arial"/>
                      <w:b/>
                      <w:color w:val="00AEB3"/>
                      <w:spacing w:val="6"/>
                      <w:sz w:val="24"/>
                    </w:rPr>
                    <w:t xml:space="preserve">OF </w:t>
                  </w:r>
                  <w:r>
                    <w:rPr>
                      <w:rFonts w:ascii="Arial"/>
                      <w:b/>
                      <w:color w:val="00AEB3"/>
                      <w:spacing w:val="8"/>
                      <w:sz w:val="24"/>
                    </w:rPr>
                    <w:t xml:space="preserve">THE </w:t>
                  </w:r>
                  <w:r>
                    <w:rPr>
                      <w:rFonts w:ascii="Arial"/>
                      <w:b/>
                      <w:color w:val="00AEB3"/>
                      <w:spacing w:val="7"/>
                      <w:sz w:val="24"/>
                    </w:rPr>
                    <w:t xml:space="preserve">HEALTH </w:t>
                  </w:r>
                  <w:r>
                    <w:rPr>
                      <w:rFonts w:ascii="Arial"/>
                      <w:b/>
                      <w:color w:val="00AEB3"/>
                      <w:spacing w:val="13"/>
                      <w:sz w:val="24"/>
                    </w:rPr>
                    <w:t>STUDY</w:t>
                  </w:r>
                </w:p>
                <w:p w14:paraId="04473AFC" w14:textId="4F14B1D2" w:rsidR="00DA599C" w:rsidRDefault="00DA599C">
                  <w:pPr>
                    <w:pStyle w:val="BodyText"/>
                    <w:spacing w:before="87"/>
                    <w:rPr>
                      <w:sz w:val="11"/>
                      <w:szCs w:val="11"/>
                    </w:rPr>
                  </w:pPr>
                  <w:r>
                    <w:rPr>
                      <w:color w:val="4D4D4F"/>
                    </w:rPr>
                    <w:t>The Health Study is divided into multiple streams:</w:t>
                  </w:r>
                  <w:r>
                    <w:rPr>
                      <w:color w:val="4D4D4F"/>
                      <w:position w:val="7"/>
                      <w:sz w:val="11"/>
                    </w:rPr>
                    <w:t>33</w:t>
                  </w:r>
                </w:p>
              </w:txbxContent>
            </v:textbox>
            <w10:wrap anchorx="page" anchory="page"/>
          </v:shape>
        </w:pict>
      </w:r>
      <w:r>
        <w:pict w14:anchorId="14100524">
          <v:shape id="_x0000_s1265" type="#_x0000_t202" style="position:absolute;margin-left:75pt;margin-top:609.05pt;width:5.5pt;height:12pt;z-index:-33448;mso-position-horizontal-relative:page;mso-position-vertical-relative:page" filled="f" stroked="f">
            <v:textbox inset="0,0,0,0">
              <w:txbxContent>
                <w:p w14:paraId="2F86D6F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5A1E788">
          <v:shape id="_x0000_s1264" type="#_x0000_t202" style="position:absolute;margin-left:84pt;margin-top:609.3pt;width:426.8pt;height:171.75pt;z-index:-33424;mso-position-horizontal-relative:page;mso-position-vertical-relative:page" filled="f" stroked="f">
            <v:textbox inset="0,0,0,0">
              <w:txbxContent>
                <w:p w14:paraId="795D4FC1" w14:textId="77777777" w:rsidR="00DA599C" w:rsidRDefault="00DA599C">
                  <w:pPr>
                    <w:pStyle w:val="BodyText"/>
                    <w:spacing w:before="0" w:line="285" w:lineRule="auto"/>
                    <w:ind w:right="520"/>
                    <w:rPr>
                      <w:sz w:val="11"/>
                      <w:szCs w:val="11"/>
                    </w:rPr>
                  </w:pPr>
                  <w:proofErr w:type="gramStart"/>
                  <w:r>
                    <w:rPr>
                      <w:rFonts w:cs="Arial"/>
                      <w:color w:val="4D4D4F"/>
                    </w:rPr>
                    <w:t>Community Wellbeing Study—to commence in mid-2015.</w:t>
                  </w:r>
                  <w:proofErr w:type="gramEnd"/>
                  <w:r>
                    <w:rPr>
                      <w:rFonts w:cs="Arial"/>
                      <w:color w:val="4D4D4F"/>
                    </w:rPr>
                    <w:t xml:space="preserve"> The area to be studied includes the </w:t>
                  </w:r>
                  <w:r>
                    <w:rPr>
                      <w:color w:val="4D4D4F"/>
                    </w:rPr>
                    <w:t>whole Latrobe</w:t>
                  </w:r>
                  <w:r>
                    <w:rPr>
                      <w:color w:val="4D4D4F"/>
                      <w:spacing w:val="37"/>
                    </w:rPr>
                    <w:t xml:space="preserve"> </w:t>
                  </w:r>
                  <w:r>
                    <w:rPr>
                      <w:color w:val="4D4D4F"/>
                      <w:spacing w:val="-4"/>
                    </w:rPr>
                    <w:t>Valley.</w:t>
                  </w:r>
                  <w:r>
                    <w:rPr>
                      <w:color w:val="4D4D4F"/>
                      <w:spacing w:val="-4"/>
                      <w:position w:val="7"/>
                      <w:sz w:val="11"/>
                      <w:szCs w:val="11"/>
                    </w:rPr>
                    <w:t>34</w:t>
                  </w:r>
                </w:p>
                <w:p w14:paraId="0BC9A610" w14:textId="7B4D162C" w:rsidR="00DA599C" w:rsidRDefault="00DA599C">
                  <w:pPr>
                    <w:pStyle w:val="BodyText"/>
                    <w:spacing w:line="285" w:lineRule="auto"/>
                    <w:ind w:right="17"/>
                    <w:rPr>
                      <w:sz w:val="11"/>
                      <w:szCs w:val="11"/>
                    </w:rPr>
                  </w:pPr>
                  <w:r>
                    <w:rPr>
                      <w:rFonts w:cs="Arial"/>
                      <w:color w:val="4D4D4F"/>
                    </w:rPr>
                    <w:t xml:space="preserve">Latrobe Early Life Follow up Study—to commence in mid-2015. The area to be studied includes </w:t>
                  </w:r>
                  <w:r>
                    <w:rPr>
                      <w:color w:val="4D4D4F"/>
                    </w:rPr>
                    <w:t xml:space="preserve">the whole Latrobe </w:t>
                  </w:r>
                  <w:r>
                    <w:rPr>
                      <w:color w:val="4D4D4F"/>
                      <w:spacing w:val="-5"/>
                    </w:rPr>
                    <w:t xml:space="preserve">Valley. </w:t>
                  </w:r>
                  <w:r>
                    <w:rPr>
                      <w:color w:val="4D4D4F"/>
                    </w:rPr>
                    <w:t xml:space="preserve">This study will assess mothers and babies (particularly those who were in </w:t>
                  </w:r>
                  <w:r>
                    <w:rPr>
                      <w:rFonts w:cs="Arial"/>
                      <w:color w:val="4D4D4F"/>
                    </w:rPr>
                    <w:t xml:space="preserve">the womb at the time of the fire) up to two years of age, to consider whether there is any difference </w:t>
                  </w:r>
                  <w:r>
                    <w:rPr>
                      <w:color w:val="4D4D4F"/>
                    </w:rPr>
                    <w:t xml:space="preserve">in their health and development when compared to children who were not exposed to the mine </w:t>
                  </w:r>
                  <w:r>
                    <w:rPr>
                      <w:rFonts w:cs="Arial"/>
                      <w:color w:val="4D4D4F"/>
                    </w:rPr>
                    <w:t>fire.</w:t>
                  </w:r>
                  <w:r>
                    <w:rPr>
                      <w:color w:val="4D4D4F"/>
                      <w:position w:val="7"/>
                      <w:sz w:val="11"/>
                      <w:szCs w:val="11"/>
                    </w:rPr>
                    <w:t>35</w:t>
                  </w:r>
                </w:p>
                <w:p w14:paraId="51F46C88" w14:textId="635788C5" w:rsidR="00DA599C" w:rsidRDefault="00DA599C">
                  <w:pPr>
                    <w:pStyle w:val="BodyText"/>
                    <w:rPr>
                      <w:sz w:val="11"/>
                      <w:szCs w:val="11"/>
                    </w:rPr>
                  </w:pPr>
                  <w:proofErr w:type="gramStart"/>
                  <w:r>
                    <w:rPr>
                      <w:rFonts w:cs="Arial"/>
                      <w:color w:val="4D4D4F"/>
                    </w:rPr>
                    <w:t>Older People Study—to commence in May 2015.</w:t>
                  </w:r>
                  <w:proofErr w:type="gramEnd"/>
                  <w:r>
                    <w:rPr>
                      <w:color w:val="4D4D4F"/>
                      <w:position w:val="7"/>
                      <w:sz w:val="11"/>
                      <w:szCs w:val="11"/>
                    </w:rPr>
                    <w:t>36</w:t>
                  </w:r>
                </w:p>
                <w:p w14:paraId="28F48A81" w14:textId="77777777" w:rsidR="00DA599C" w:rsidRDefault="00DA599C">
                  <w:pPr>
                    <w:pStyle w:val="BodyText"/>
                    <w:spacing w:before="155" w:line="285" w:lineRule="auto"/>
                    <w:ind w:right="157"/>
                    <w:rPr>
                      <w:sz w:val="11"/>
                      <w:szCs w:val="11"/>
                    </w:rPr>
                  </w:pPr>
                  <w:proofErr w:type="gramStart"/>
                  <w:r>
                    <w:rPr>
                      <w:rFonts w:cs="Arial"/>
                      <w:color w:val="4D4D4F"/>
                    </w:rPr>
                    <w:t>Schools Study—to commence July 2015.</w:t>
                  </w:r>
                  <w:proofErr w:type="gramEnd"/>
                  <w:r>
                    <w:rPr>
                      <w:rFonts w:cs="Arial"/>
                      <w:color w:val="4D4D4F"/>
                    </w:rPr>
                    <w:t xml:space="preserve"> The group to be studied includes children in schools </w:t>
                  </w:r>
                  <w:r>
                    <w:rPr>
                      <w:color w:val="4D4D4F"/>
                    </w:rPr>
                    <w:t xml:space="preserve">throughout the Latrobe </w:t>
                  </w:r>
                  <w:r>
                    <w:rPr>
                      <w:color w:val="4D4D4F"/>
                      <w:spacing w:val="-5"/>
                    </w:rPr>
                    <w:t xml:space="preserve">Valley. </w:t>
                  </w:r>
                  <w:r>
                    <w:rPr>
                      <w:color w:val="4D4D4F"/>
                    </w:rPr>
                    <w:t xml:space="preserve">The study will address whether the smoke exposure and disruption </w:t>
                  </w:r>
                  <w:r>
                    <w:rPr>
                      <w:rFonts w:cs="Arial"/>
                      <w:color w:val="4D4D4F"/>
                    </w:rPr>
                    <w:t xml:space="preserve">that was associated with the Hazelwood mine fire has had an effect on children’s ultimate </w:t>
                  </w:r>
                  <w:r>
                    <w:rPr>
                      <w:color w:val="4D4D4F"/>
                    </w:rPr>
                    <w:t>educational</w:t>
                  </w:r>
                  <w:r>
                    <w:rPr>
                      <w:color w:val="4D4D4F"/>
                      <w:spacing w:val="27"/>
                    </w:rPr>
                    <w:t xml:space="preserve"> </w:t>
                  </w:r>
                  <w:r>
                    <w:rPr>
                      <w:color w:val="4D4D4F"/>
                    </w:rPr>
                    <w:t>endpoint.</w:t>
                  </w:r>
                  <w:r>
                    <w:rPr>
                      <w:color w:val="4D4D4F"/>
                      <w:position w:val="7"/>
                      <w:sz w:val="11"/>
                      <w:szCs w:val="11"/>
                    </w:rPr>
                    <w:t>37</w:t>
                  </w:r>
                </w:p>
              </w:txbxContent>
            </v:textbox>
            <w10:wrap anchorx="page" anchory="page"/>
          </v:shape>
        </w:pict>
      </w:r>
      <w:r>
        <w:pict w14:anchorId="6F3C2D40">
          <v:shape id="_x0000_s1263" type="#_x0000_t202" style="position:absolute;margin-left:75pt;margin-top:640.75pt;width:5.5pt;height:12pt;z-index:-33400;mso-position-horizontal-relative:page;mso-position-vertical-relative:page" filled="f" stroked="f">
            <v:textbox inset="0,0,0,0">
              <w:txbxContent>
                <w:p w14:paraId="6180FE3D"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2A0D480">
          <v:shape id="_x0000_s1262" type="#_x0000_t202" style="position:absolute;margin-left:75pt;margin-top:711.4pt;width:5.5pt;height:30.7pt;z-index:-33376;mso-position-horizontal-relative:page;mso-position-vertical-relative:page" filled="f" stroked="f">
            <v:textbox inset="0,0,0,0">
              <w:txbxContent>
                <w:p w14:paraId="02BC37F8"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09BBC94A"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F053434">
          <v:shape id="_x0000_s1261" type="#_x0000_t202" style="position:absolute;margin-left:55.65pt;margin-top:811.8pt;width:12pt;height:11pt;z-index:-33352;mso-position-horizontal-relative:page;mso-position-vertical-relative:page" filled="f" stroked="f">
            <v:textbox inset="0,0,0,0">
              <w:txbxContent>
                <w:p w14:paraId="380716CE" w14:textId="77777777" w:rsidR="00DA599C" w:rsidRDefault="00DA599C">
                  <w:pPr>
                    <w:spacing w:line="204" w:lineRule="exact"/>
                    <w:ind w:left="20"/>
                    <w:rPr>
                      <w:rFonts w:ascii="Arial" w:eastAsia="Arial" w:hAnsi="Arial" w:cs="Arial"/>
                      <w:sz w:val="18"/>
                      <w:szCs w:val="18"/>
                    </w:rPr>
                  </w:pPr>
                  <w:r>
                    <w:rPr>
                      <w:rFonts w:ascii="Arial"/>
                      <w:color w:val="231F20"/>
                      <w:sz w:val="18"/>
                    </w:rPr>
                    <w:t>34</w:t>
                  </w:r>
                </w:p>
              </w:txbxContent>
            </v:textbox>
            <w10:wrap anchorx="page" anchory="page"/>
          </v:shape>
        </w:pict>
      </w:r>
    </w:p>
    <w:p w14:paraId="7EFABD49" w14:textId="77777777" w:rsidR="00443FCE" w:rsidRDefault="00443FCE">
      <w:pPr>
        <w:rPr>
          <w:sz w:val="2"/>
          <w:szCs w:val="2"/>
        </w:rPr>
        <w:sectPr w:rsidR="00443FCE">
          <w:pgSz w:w="11910" w:h="16840"/>
          <w:pgMar w:top="520" w:right="1580" w:bottom="0" w:left="0" w:header="720" w:footer="720" w:gutter="0"/>
          <w:cols w:space="720"/>
        </w:sectPr>
      </w:pPr>
    </w:p>
    <w:p w14:paraId="743CA123" w14:textId="77777777" w:rsidR="00443FCE" w:rsidRDefault="002F5F2E">
      <w:pPr>
        <w:rPr>
          <w:sz w:val="2"/>
          <w:szCs w:val="2"/>
        </w:rPr>
      </w:pPr>
      <w:r>
        <w:lastRenderedPageBreak/>
        <w:pict w14:anchorId="25B0728E">
          <v:group id="_x0000_s1259" style="position:absolute;margin-left:578.45pt;margin-top:808.35pt;width:16.8pt;height:19.4pt;z-index:-33328;mso-position-horizontal-relative:page;mso-position-vertical-relative:page" coordorigin="11570,16168" coordsize="336,388">
            <v:shape id="_x0000_s1260" style="position:absolute;left:11570;top:16168;width:336;height:388" coordorigin="11570,16168" coordsize="336,388" path="m11906,16168l11570,16362,11906,16556,11906,16168xe" fillcolor="#00aeb3" stroked="f">
              <v:path arrowok="t"/>
            </v:shape>
            <w10:wrap anchorx="page" anchory="page"/>
          </v:group>
        </w:pict>
      </w:r>
      <w:r>
        <w:pict w14:anchorId="7D2765E2">
          <v:shape id="_x0000_s1258" type="#_x0000_t202" style="position:absolute;margin-left:365.55pt;margin-top:26.65pt;width:174pt;height:10pt;z-index:-33304;mso-position-horizontal-relative:page;mso-position-vertical-relative:page" filled="f" stroked="f">
            <v:textbox inset="0,0,0,0">
              <w:txbxContent>
                <w:p w14:paraId="1A8F6BD4"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Three </w:t>
                  </w:r>
                  <w:r>
                    <w:rPr>
                      <w:rFonts w:ascii="Arial"/>
                      <w:b/>
                      <w:color w:val="231F20"/>
                      <w:sz w:val="16"/>
                    </w:rPr>
                    <w:t>Hazelwood Mine Fire Health</w:t>
                  </w:r>
                  <w:r>
                    <w:rPr>
                      <w:rFonts w:ascii="Arial"/>
                      <w:b/>
                      <w:color w:val="231F20"/>
                      <w:spacing w:val="-16"/>
                      <w:sz w:val="16"/>
                    </w:rPr>
                    <w:t xml:space="preserve"> </w:t>
                  </w:r>
                  <w:r>
                    <w:rPr>
                      <w:rFonts w:ascii="Arial"/>
                      <w:b/>
                      <w:color w:val="231F20"/>
                      <w:sz w:val="16"/>
                    </w:rPr>
                    <w:t>Study</w:t>
                  </w:r>
                </w:p>
              </w:txbxContent>
            </v:textbox>
            <w10:wrap anchorx="page" anchory="page"/>
          </v:shape>
        </w:pict>
      </w:r>
      <w:r>
        <w:pict w14:anchorId="6B7C870F">
          <v:shape id="_x0000_s1257" type="#_x0000_t202" style="position:absolute;margin-left:103.35pt;margin-top:82.95pt;width:5.5pt;height:12pt;z-index:-33280;mso-position-horizontal-relative:page;mso-position-vertical-relative:page" filled="f" stroked="f">
            <v:textbox inset="0,0,0,0">
              <w:txbxContent>
                <w:p w14:paraId="2649BE99"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3564350">
          <v:shape id="_x0000_s1256" type="#_x0000_t202" style="position:absolute;margin-left:112.35pt;margin-top:83.2pt;width:418.75pt;height:101.05pt;z-index:-33256;mso-position-horizontal-relative:page;mso-position-vertical-relative:page" filled="f" stroked="f">
            <v:textbox inset="0,0,0,0">
              <w:txbxContent>
                <w:p w14:paraId="0468F83F" w14:textId="77777777" w:rsidR="00DA599C" w:rsidRDefault="00DA599C">
                  <w:pPr>
                    <w:pStyle w:val="BodyText"/>
                    <w:spacing w:before="0" w:line="285" w:lineRule="auto"/>
                    <w:ind w:right="17"/>
                    <w:rPr>
                      <w:sz w:val="11"/>
                      <w:szCs w:val="11"/>
                    </w:rPr>
                  </w:pPr>
                  <w:r>
                    <w:rPr>
                      <w:rFonts w:cs="Arial"/>
                      <w:color w:val="4D4D4F"/>
                    </w:rPr>
                    <w:t xml:space="preserve">Adult Study—anticipated </w:t>
                  </w:r>
                  <w:proofErr w:type="gramStart"/>
                  <w:r>
                    <w:rPr>
                      <w:rFonts w:cs="Arial"/>
                      <w:color w:val="4D4D4F"/>
                    </w:rPr>
                    <w:t>to commence</w:t>
                  </w:r>
                  <w:proofErr w:type="gramEnd"/>
                  <w:r>
                    <w:rPr>
                      <w:rFonts w:cs="Arial"/>
                      <w:color w:val="4D4D4F"/>
                    </w:rPr>
                    <w:t xml:space="preserve"> in late-2015. All adults who were living in </w:t>
                  </w:r>
                  <w:proofErr w:type="spellStart"/>
                  <w:r>
                    <w:rPr>
                      <w:rFonts w:cs="Arial"/>
                      <w:color w:val="4D4D4F"/>
                    </w:rPr>
                    <w:t>Morwell</w:t>
                  </w:r>
                  <w:proofErr w:type="spellEnd"/>
                  <w:r>
                    <w:rPr>
                      <w:rFonts w:cs="Arial"/>
                      <w:color w:val="4D4D4F"/>
                    </w:rPr>
                    <w:t xml:space="preserve"> during</w:t>
                  </w:r>
                  <w:r>
                    <w:rPr>
                      <w:rFonts w:cs="Arial"/>
                      <w:color w:val="4D4D4F"/>
                      <w:spacing w:val="-27"/>
                    </w:rPr>
                    <w:t xml:space="preserve"> </w:t>
                  </w:r>
                  <w:r>
                    <w:rPr>
                      <w:rFonts w:cs="Arial"/>
                      <w:color w:val="4D4D4F"/>
                      <w:spacing w:val="-2"/>
                    </w:rPr>
                    <w:t xml:space="preserve">the </w:t>
                  </w:r>
                  <w:r>
                    <w:rPr>
                      <w:rFonts w:cs="Arial"/>
                      <w:color w:val="4D4D4F"/>
                    </w:rPr>
                    <w:t xml:space="preserve">Hazelwood mine fire will be invited to participate in the Adult </w:t>
                  </w:r>
                  <w:r>
                    <w:rPr>
                      <w:rFonts w:cs="Arial"/>
                      <w:color w:val="4D4D4F"/>
                      <w:spacing w:val="-4"/>
                    </w:rPr>
                    <w:t xml:space="preserve">Survey, </w:t>
                  </w:r>
                  <w:r>
                    <w:rPr>
                      <w:rFonts w:cs="Arial"/>
                      <w:color w:val="4D4D4F"/>
                    </w:rPr>
                    <w:t xml:space="preserve">which aims to survey 7,500 </w:t>
                  </w:r>
                  <w:r>
                    <w:rPr>
                      <w:color w:val="4D4D4F"/>
                    </w:rPr>
                    <w:t>people. The comparison community for the</w:t>
                  </w:r>
                  <w:r>
                    <w:rPr>
                      <w:color w:val="4D4D4F"/>
                      <w:spacing w:val="-37"/>
                    </w:rPr>
                    <w:t xml:space="preserve"> </w:t>
                  </w:r>
                  <w:r>
                    <w:rPr>
                      <w:color w:val="4D4D4F"/>
                    </w:rPr>
                    <w:t xml:space="preserve">Adult Survey is Sale, where is it hoped 4,000 people will </w:t>
                  </w:r>
                  <w:r>
                    <w:rPr>
                      <w:rFonts w:cs="Arial"/>
                      <w:color w:val="4D4D4F"/>
                    </w:rPr>
                    <w:t xml:space="preserve">participate. Sale was selected as a comparison community after </w:t>
                  </w:r>
                  <w:proofErr w:type="spellStart"/>
                  <w:r>
                    <w:rPr>
                      <w:rFonts w:cs="Arial"/>
                      <w:color w:val="4D4D4F"/>
                    </w:rPr>
                    <w:t>modelling</w:t>
                  </w:r>
                  <w:proofErr w:type="spellEnd"/>
                  <w:r>
                    <w:rPr>
                      <w:rFonts w:cs="Arial"/>
                      <w:color w:val="4D4D4F"/>
                    </w:rPr>
                    <w:t xml:space="preserve"> conducted by CSIRO demonstrated that Sale was not likely to have been subject to the smoke </w:t>
                  </w:r>
                  <w:r>
                    <w:rPr>
                      <w:rFonts w:cs="Arial"/>
                      <w:color w:val="4D4D4F"/>
                      <w:spacing w:val="-3"/>
                    </w:rPr>
                    <w:t xml:space="preserve">effects </w:t>
                  </w:r>
                  <w:r>
                    <w:rPr>
                      <w:rFonts w:cs="Arial"/>
                      <w:color w:val="4D4D4F"/>
                    </w:rPr>
                    <w:t>of the mine</w:t>
                  </w:r>
                  <w:r>
                    <w:rPr>
                      <w:rFonts w:cs="Arial"/>
                      <w:color w:val="4D4D4F"/>
                      <w:spacing w:val="-1"/>
                    </w:rPr>
                    <w:t xml:space="preserve"> </w:t>
                  </w:r>
                  <w:r>
                    <w:rPr>
                      <w:rFonts w:cs="Arial"/>
                      <w:color w:val="4D4D4F"/>
                    </w:rPr>
                    <w:t>fire.</w:t>
                  </w:r>
                  <w:r>
                    <w:rPr>
                      <w:color w:val="4D4D4F"/>
                      <w:position w:val="7"/>
                      <w:sz w:val="11"/>
                      <w:szCs w:val="11"/>
                    </w:rPr>
                    <w:t>38</w:t>
                  </w:r>
                </w:p>
                <w:p w14:paraId="4A08335F" w14:textId="65C3042D" w:rsidR="00DA599C" w:rsidRDefault="00DA599C">
                  <w:pPr>
                    <w:pStyle w:val="BodyText"/>
                    <w:rPr>
                      <w:sz w:val="11"/>
                      <w:szCs w:val="11"/>
                    </w:rPr>
                  </w:pPr>
                  <w:r>
                    <w:rPr>
                      <w:rFonts w:cs="Arial"/>
                      <w:color w:val="4D4D4F"/>
                    </w:rPr>
                    <w:t xml:space="preserve">Follow-up health and psychological assessment—anticipated </w:t>
                  </w:r>
                  <w:proofErr w:type="gramStart"/>
                  <w:r>
                    <w:rPr>
                      <w:rFonts w:cs="Arial"/>
                      <w:color w:val="4D4D4F"/>
                    </w:rPr>
                    <w:t>to commence</w:t>
                  </w:r>
                  <w:proofErr w:type="gramEnd"/>
                  <w:r>
                    <w:rPr>
                      <w:rFonts w:cs="Arial"/>
                      <w:color w:val="4D4D4F"/>
                    </w:rPr>
                    <w:t xml:space="preserve"> in 2017.</w:t>
                  </w:r>
                  <w:r>
                    <w:rPr>
                      <w:color w:val="4D4D4F"/>
                      <w:position w:val="7"/>
                      <w:sz w:val="11"/>
                      <w:szCs w:val="11"/>
                    </w:rPr>
                    <w:t>39</w:t>
                  </w:r>
                </w:p>
                <w:p w14:paraId="37A79CFA" w14:textId="385E01E2" w:rsidR="00DA599C" w:rsidRDefault="00DA599C">
                  <w:pPr>
                    <w:pStyle w:val="BodyText"/>
                    <w:spacing w:before="155"/>
                    <w:rPr>
                      <w:sz w:val="11"/>
                      <w:szCs w:val="11"/>
                    </w:rPr>
                  </w:pPr>
                  <w:r>
                    <w:rPr>
                      <w:rFonts w:cs="Arial"/>
                      <w:color w:val="4D4D4F"/>
                    </w:rPr>
                    <w:t>Linkage to health records including hospital, ambulance and cancer—to commence in 2016.</w:t>
                  </w:r>
                  <w:r>
                    <w:rPr>
                      <w:color w:val="4D4D4F"/>
                      <w:position w:val="7"/>
                      <w:sz w:val="11"/>
                      <w:szCs w:val="11"/>
                    </w:rPr>
                    <w:t>40</w:t>
                  </w:r>
                </w:p>
              </w:txbxContent>
            </v:textbox>
            <w10:wrap anchorx="page" anchory="page"/>
          </v:shape>
        </w:pict>
      </w:r>
      <w:r>
        <w:pict w14:anchorId="3F610717">
          <v:shape id="_x0000_s1255" type="#_x0000_t202" style="position:absolute;margin-left:103.35pt;margin-top:153.65pt;width:5.5pt;height:30.7pt;z-index:-33232;mso-position-horizontal-relative:page;mso-position-vertical-relative:page" filled="f" stroked="f">
            <v:textbox inset="0,0,0,0">
              <w:txbxContent>
                <w:p w14:paraId="4860791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38120D58"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859CB96">
          <v:shape id="_x0000_s1254" type="#_x0000_t202" style="position:absolute;margin-left:84pt;margin-top:198.5pt;width:455.4pt;height:111.45pt;z-index:-33208;mso-position-horizontal-relative:page;mso-position-vertical-relative:page" filled="f" stroked="f">
            <v:textbox inset="0,0,0,0">
              <w:txbxContent>
                <w:p w14:paraId="5E436ACB" w14:textId="77777777" w:rsidR="00DA599C" w:rsidRDefault="00DA599C">
                  <w:pPr>
                    <w:spacing w:line="224" w:lineRule="exact"/>
                    <w:ind w:left="20"/>
                    <w:rPr>
                      <w:rFonts w:ascii="Arial" w:eastAsia="Arial" w:hAnsi="Arial" w:cs="Arial"/>
                      <w:sz w:val="20"/>
                      <w:szCs w:val="20"/>
                    </w:rPr>
                  </w:pPr>
                  <w:r>
                    <w:rPr>
                      <w:rFonts w:ascii="Arial"/>
                      <w:color w:val="00AEB3"/>
                      <w:spacing w:val="8"/>
                      <w:sz w:val="20"/>
                    </w:rPr>
                    <w:t xml:space="preserve">SCOPE </w:t>
                  </w:r>
                  <w:r>
                    <w:rPr>
                      <w:rFonts w:ascii="Arial"/>
                      <w:color w:val="00AEB3"/>
                      <w:spacing w:val="5"/>
                      <w:sz w:val="20"/>
                    </w:rPr>
                    <w:t xml:space="preserve">OF </w:t>
                  </w:r>
                  <w:r>
                    <w:rPr>
                      <w:rFonts w:ascii="Arial"/>
                      <w:color w:val="00AEB3"/>
                      <w:spacing w:val="6"/>
                      <w:sz w:val="20"/>
                    </w:rPr>
                    <w:t xml:space="preserve">THE </w:t>
                  </w:r>
                  <w:r>
                    <w:rPr>
                      <w:rFonts w:ascii="Arial"/>
                      <w:color w:val="00AEB3"/>
                      <w:spacing w:val="5"/>
                      <w:sz w:val="20"/>
                    </w:rPr>
                    <w:t>ADULT</w:t>
                  </w:r>
                  <w:r>
                    <w:rPr>
                      <w:rFonts w:ascii="Arial"/>
                      <w:color w:val="00AEB3"/>
                      <w:spacing w:val="44"/>
                      <w:sz w:val="20"/>
                    </w:rPr>
                    <w:t xml:space="preserve"> </w:t>
                  </w:r>
                  <w:r>
                    <w:rPr>
                      <w:rFonts w:ascii="Arial"/>
                      <w:color w:val="00AEB3"/>
                      <w:spacing w:val="9"/>
                      <w:sz w:val="20"/>
                    </w:rPr>
                    <w:t>SURVEY</w:t>
                  </w:r>
                </w:p>
                <w:p w14:paraId="5B64C543" w14:textId="345EA404" w:rsidR="00DA599C" w:rsidRDefault="00DA599C">
                  <w:pPr>
                    <w:pStyle w:val="BodyText"/>
                    <w:spacing w:before="96" w:line="285" w:lineRule="auto"/>
                    <w:ind w:right="64"/>
                    <w:rPr>
                      <w:sz w:val="11"/>
                      <w:szCs w:val="11"/>
                    </w:rPr>
                  </w:pPr>
                  <w:r>
                    <w:rPr>
                      <w:rFonts w:cs="Arial"/>
                      <w:color w:val="4D4D4F"/>
                    </w:rPr>
                    <w:t xml:space="preserve">The ‘Adult Survey’ is the largest study stream and will include an assessment of the impact of the Hazelwood mine fire on respiratory and cardiovascular functions of adults residing in </w:t>
                  </w:r>
                  <w:proofErr w:type="spellStart"/>
                  <w:r>
                    <w:rPr>
                      <w:rFonts w:cs="Arial"/>
                      <w:color w:val="4D4D4F"/>
                    </w:rPr>
                    <w:t>Morwell</w:t>
                  </w:r>
                  <w:proofErr w:type="spellEnd"/>
                  <w:r>
                    <w:rPr>
                      <w:rFonts w:cs="Arial"/>
                      <w:color w:val="4D4D4F"/>
                    </w:rPr>
                    <w:t xml:space="preserve"> during the mine fire.</w:t>
                  </w:r>
                  <w:r>
                    <w:rPr>
                      <w:color w:val="4D4D4F"/>
                      <w:position w:val="7"/>
                      <w:sz w:val="11"/>
                      <w:szCs w:val="11"/>
                    </w:rPr>
                    <w:t xml:space="preserve">41 </w:t>
                  </w:r>
                  <w:r>
                    <w:rPr>
                      <w:rFonts w:cs="Arial"/>
                      <w:color w:val="4D4D4F"/>
                    </w:rPr>
                    <w:t xml:space="preserve">The Adult Survey will not include any persons who worked in </w:t>
                  </w:r>
                  <w:proofErr w:type="spellStart"/>
                  <w:r>
                    <w:rPr>
                      <w:rFonts w:cs="Arial"/>
                      <w:color w:val="4D4D4F"/>
                    </w:rPr>
                    <w:t>Morwell</w:t>
                  </w:r>
                  <w:proofErr w:type="spellEnd"/>
                  <w:r>
                    <w:rPr>
                      <w:rFonts w:cs="Arial"/>
                      <w:color w:val="4D4D4F"/>
                    </w:rPr>
                    <w:t xml:space="preserve"> during the fire (including </w:t>
                  </w:r>
                  <w:r>
                    <w:rPr>
                      <w:color w:val="4D4D4F"/>
                    </w:rPr>
                    <w:t xml:space="preserve">emergency responders) who reside outside </w:t>
                  </w:r>
                  <w:proofErr w:type="spellStart"/>
                  <w:r>
                    <w:rPr>
                      <w:color w:val="4D4D4F"/>
                    </w:rPr>
                    <w:t>Morwell</w:t>
                  </w:r>
                  <w:proofErr w:type="spellEnd"/>
                  <w:r>
                    <w:rPr>
                      <w:color w:val="4D4D4F"/>
                    </w:rPr>
                    <w:t>.</w:t>
                  </w:r>
                  <w:r>
                    <w:rPr>
                      <w:color w:val="4D4D4F"/>
                      <w:position w:val="7"/>
                      <w:sz w:val="11"/>
                      <w:szCs w:val="11"/>
                    </w:rPr>
                    <w:t>42</w:t>
                  </w:r>
                </w:p>
                <w:p w14:paraId="43F07B2C" w14:textId="5758804E" w:rsidR="00DA599C" w:rsidRDefault="00DA599C">
                  <w:pPr>
                    <w:pStyle w:val="BodyText"/>
                    <w:spacing w:line="285" w:lineRule="auto"/>
                    <w:ind w:right="17"/>
                    <w:rPr>
                      <w:rFonts w:cs="Arial"/>
                    </w:rPr>
                  </w:pPr>
                  <w:r>
                    <w:rPr>
                      <w:color w:val="4D4D4F"/>
                    </w:rPr>
                    <w:t xml:space="preserve">Professor Abramson told the Board that he had received correspondence indicating that some emergency responders who are not residents of </w:t>
                  </w:r>
                  <w:proofErr w:type="spellStart"/>
                  <w:r>
                    <w:rPr>
                      <w:color w:val="4D4D4F"/>
                    </w:rPr>
                    <w:t>Morwell</w:t>
                  </w:r>
                  <w:proofErr w:type="spellEnd"/>
                  <w:r>
                    <w:rPr>
                      <w:color w:val="4D4D4F"/>
                    </w:rPr>
                    <w:t xml:space="preserve"> are interested in participating in the Health Study.</w:t>
                  </w:r>
                  <w:r>
                    <w:rPr>
                      <w:color w:val="4D4D4F"/>
                      <w:position w:val="7"/>
                      <w:sz w:val="11"/>
                    </w:rPr>
                    <w:t xml:space="preserve">43 </w:t>
                  </w:r>
                  <w:r>
                    <w:rPr>
                      <w:color w:val="4D4D4F"/>
                    </w:rPr>
                    <w:t>The Board is aware of the following:</w:t>
                  </w:r>
                </w:p>
              </w:txbxContent>
            </v:textbox>
            <w10:wrap anchorx="page" anchory="page"/>
          </v:shape>
        </w:pict>
      </w:r>
      <w:r>
        <w:pict w14:anchorId="77E3DEE1">
          <v:shape id="_x0000_s1253" type="#_x0000_t202" style="position:absolute;margin-left:103.35pt;margin-top:316.65pt;width:5.5pt;height:12pt;z-index:-33184;mso-position-horizontal-relative:page;mso-position-vertical-relative:page" filled="f" stroked="f">
            <v:textbox inset="0,0,0,0">
              <w:txbxContent>
                <w:p w14:paraId="7D769B3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BEA5013">
          <v:shape id="_x0000_s1252" type="#_x0000_t202" style="position:absolute;margin-left:112.35pt;margin-top:316.9pt;width:426.8pt;height:210.7pt;z-index:-33160;mso-position-horizontal-relative:page;mso-position-vertical-relative:page" filled="f" stroked="f">
            <v:textbox inset="0,0,0,0">
              <w:txbxContent>
                <w:p w14:paraId="75CFA8B7" w14:textId="5BD39A0F" w:rsidR="00DA599C" w:rsidRDefault="00DA599C">
                  <w:pPr>
                    <w:pStyle w:val="BodyText"/>
                    <w:spacing w:before="0" w:line="285" w:lineRule="auto"/>
                    <w:ind w:right="17"/>
                    <w:rPr>
                      <w:sz w:val="11"/>
                      <w:szCs w:val="11"/>
                    </w:rPr>
                  </w:pPr>
                  <w:r>
                    <w:rPr>
                      <w:color w:val="4D4D4F"/>
                    </w:rPr>
                    <w:t>In May 2014, the Acting Chief Officer of the Metropolitan Fire and Emergency Services Board</w:t>
                  </w:r>
                  <w:r>
                    <w:rPr>
                      <w:color w:val="4D4D4F"/>
                    </w:rPr>
                    <w:br/>
                    <w:t>(MFB) emailed the then Chief Health Officer, DHHS, about the possibility of either linking the health monitoring of firefighters by the MFB to the scope of the Health Study or including the firefighters</w:t>
                  </w:r>
                  <w:r>
                    <w:rPr>
                      <w:color w:val="4D4D4F"/>
                    </w:rPr>
                    <w:br/>
                    <w:t>as a subset of Health</w:t>
                  </w:r>
                  <w:r>
                    <w:rPr>
                      <w:color w:val="4D4D4F"/>
                      <w:spacing w:val="34"/>
                    </w:rPr>
                    <w:t xml:space="preserve"> </w:t>
                  </w:r>
                  <w:r>
                    <w:rPr>
                      <w:color w:val="4D4D4F"/>
                    </w:rPr>
                    <w:t>Study.</w:t>
                  </w:r>
                  <w:r>
                    <w:rPr>
                      <w:color w:val="4D4D4F"/>
                      <w:position w:val="7"/>
                      <w:sz w:val="11"/>
                    </w:rPr>
                    <w:t>44</w:t>
                  </w:r>
                </w:p>
                <w:p w14:paraId="3A886ADE" w14:textId="4E9C9FCE" w:rsidR="00DA599C" w:rsidRDefault="00DA599C">
                  <w:pPr>
                    <w:pStyle w:val="BodyText"/>
                    <w:spacing w:line="285" w:lineRule="auto"/>
                    <w:ind w:right="437"/>
                    <w:rPr>
                      <w:sz w:val="11"/>
                      <w:szCs w:val="11"/>
                    </w:rPr>
                  </w:pPr>
                  <w:r>
                    <w:rPr>
                      <w:color w:val="4D4D4F"/>
                    </w:rPr>
                    <w:t xml:space="preserve">On 5 June 2015, the details of </w:t>
                  </w:r>
                  <w:r>
                    <w:rPr>
                      <w:color w:val="4D4D4F"/>
                      <w:spacing w:val="-5"/>
                    </w:rPr>
                    <w:t xml:space="preserve">115 </w:t>
                  </w:r>
                  <w:r>
                    <w:rPr>
                      <w:color w:val="4D4D4F"/>
                    </w:rPr>
                    <w:t xml:space="preserve">Environment Protection Authority </w:t>
                  </w:r>
                  <w:r>
                    <w:rPr>
                      <w:color w:val="4D4D4F"/>
                      <w:spacing w:val="-3"/>
                    </w:rPr>
                    <w:t xml:space="preserve">(EPA) </w:t>
                  </w:r>
                  <w:r>
                    <w:rPr>
                      <w:color w:val="4D4D4F"/>
                    </w:rPr>
                    <w:t xml:space="preserve">staff were provided to </w:t>
                  </w:r>
                  <w:proofErr w:type="spellStart"/>
                  <w:r>
                    <w:rPr>
                      <w:color w:val="4D4D4F"/>
                    </w:rPr>
                    <w:t>Monash</w:t>
                  </w:r>
                  <w:proofErr w:type="spellEnd"/>
                  <w:r>
                    <w:rPr>
                      <w:color w:val="4D4D4F"/>
                    </w:rPr>
                    <w:t xml:space="preserve"> University for potential inclusion in the Health Study.</w:t>
                  </w:r>
                  <w:r>
                    <w:rPr>
                      <w:color w:val="4D4D4F"/>
                      <w:position w:val="7"/>
                      <w:sz w:val="11"/>
                    </w:rPr>
                    <w:t xml:space="preserve">45 </w:t>
                  </w:r>
                  <w:r>
                    <w:rPr>
                      <w:color w:val="4D4D4F"/>
                    </w:rPr>
                    <w:t xml:space="preserve">None of the </w:t>
                  </w:r>
                  <w:r>
                    <w:rPr>
                      <w:color w:val="4D4D4F"/>
                      <w:spacing w:val="-5"/>
                    </w:rPr>
                    <w:t xml:space="preserve">EPA </w:t>
                  </w:r>
                  <w:r>
                    <w:rPr>
                      <w:color w:val="4D4D4F"/>
                    </w:rPr>
                    <w:t xml:space="preserve">staff were residents of </w:t>
                  </w:r>
                  <w:proofErr w:type="spellStart"/>
                  <w:r>
                    <w:rPr>
                      <w:color w:val="4D4D4F"/>
                    </w:rPr>
                    <w:t>Morwell</w:t>
                  </w:r>
                  <w:proofErr w:type="spellEnd"/>
                  <w:r>
                    <w:rPr>
                      <w:color w:val="4D4D4F"/>
                    </w:rPr>
                    <w:t xml:space="preserve"> during the fire.</w:t>
                  </w:r>
                  <w:r>
                    <w:rPr>
                      <w:color w:val="4D4D4F"/>
                      <w:position w:val="7"/>
                      <w:sz w:val="11"/>
                    </w:rPr>
                    <w:t>46</w:t>
                  </w:r>
                </w:p>
                <w:p w14:paraId="1E78A031" w14:textId="77777777" w:rsidR="00DA599C" w:rsidRDefault="00DA599C">
                  <w:pPr>
                    <w:pStyle w:val="BodyText"/>
                    <w:spacing w:line="285" w:lineRule="auto"/>
                    <w:ind w:right="46"/>
                    <w:rPr>
                      <w:sz w:val="11"/>
                      <w:szCs w:val="11"/>
                    </w:rPr>
                  </w:pPr>
                  <w:r>
                    <w:rPr>
                      <w:rFonts w:cs="Arial"/>
                      <w:color w:val="4D4D4F"/>
                    </w:rPr>
                    <w:t xml:space="preserve">By letter dated 16 June 2015 to </w:t>
                  </w:r>
                  <w:proofErr w:type="spellStart"/>
                  <w:r>
                    <w:rPr>
                      <w:rFonts w:cs="Arial"/>
                      <w:color w:val="4D4D4F"/>
                    </w:rPr>
                    <w:t>Monash</w:t>
                  </w:r>
                  <w:proofErr w:type="spellEnd"/>
                  <w:r>
                    <w:rPr>
                      <w:rFonts w:cs="Arial"/>
                      <w:color w:val="4D4D4F"/>
                    </w:rPr>
                    <w:t xml:space="preserve"> </w:t>
                  </w:r>
                  <w:r>
                    <w:rPr>
                      <w:rFonts w:cs="Arial"/>
                      <w:color w:val="4D4D4F"/>
                      <w:spacing w:val="-4"/>
                    </w:rPr>
                    <w:t xml:space="preserve">University, </w:t>
                  </w:r>
                  <w:r>
                    <w:rPr>
                      <w:rFonts w:cs="Arial"/>
                      <w:color w:val="4D4D4F"/>
                      <w:spacing w:val="-3"/>
                    </w:rPr>
                    <w:t xml:space="preserve">Victoria </w:t>
                  </w:r>
                  <w:r>
                    <w:rPr>
                      <w:rFonts w:cs="Arial"/>
                      <w:color w:val="4D4D4F"/>
                    </w:rPr>
                    <w:t xml:space="preserve">Police specifically requested involvement </w:t>
                  </w:r>
                  <w:r>
                    <w:rPr>
                      <w:color w:val="4D4D4F"/>
                    </w:rPr>
                    <w:t xml:space="preserve">in the Health Study and indicated that ‘it would not be viable for </w:t>
                  </w:r>
                  <w:r>
                    <w:rPr>
                      <w:color w:val="4D4D4F"/>
                      <w:spacing w:val="-3"/>
                    </w:rPr>
                    <w:t xml:space="preserve">Victoria </w:t>
                  </w:r>
                  <w:r>
                    <w:rPr>
                      <w:color w:val="4D4D4F"/>
                    </w:rPr>
                    <w:t xml:space="preserve">Police to do a comparative </w:t>
                  </w:r>
                  <w:r>
                    <w:rPr>
                      <w:rFonts w:cs="Arial"/>
                      <w:color w:val="4D4D4F"/>
                      <w:spacing w:val="-2"/>
                    </w:rPr>
                    <w:t>internal</w:t>
                  </w:r>
                  <w:r>
                    <w:rPr>
                      <w:rFonts w:cs="Arial"/>
                      <w:color w:val="4D4D4F"/>
                      <w:spacing w:val="43"/>
                    </w:rPr>
                    <w:t xml:space="preserve"> </w:t>
                  </w:r>
                  <w:r>
                    <w:rPr>
                      <w:rFonts w:cs="Arial"/>
                      <w:color w:val="4D4D4F"/>
                      <w:spacing w:val="-2"/>
                    </w:rPr>
                    <w:t>investigation.’</w:t>
                  </w:r>
                  <w:r>
                    <w:rPr>
                      <w:color w:val="4D4D4F"/>
                      <w:spacing w:val="-2"/>
                      <w:position w:val="7"/>
                      <w:sz w:val="11"/>
                      <w:szCs w:val="11"/>
                    </w:rPr>
                    <w:t>47</w:t>
                  </w:r>
                </w:p>
                <w:p w14:paraId="14A62D9A" w14:textId="7E78A422" w:rsidR="00DA599C" w:rsidRDefault="00DA599C">
                  <w:pPr>
                    <w:pStyle w:val="BodyText"/>
                    <w:spacing w:line="285" w:lineRule="auto"/>
                    <w:ind w:right="35"/>
                    <w:rPr>
                      <w:sz w:val="11"/>
                      <w:szCs w:val="11"/>
                    </w:rPr>
                  </w:pPr>
                  <w:r>
                    <w:rPr>
                      <w:color w:val="4D4D4F"/>
                    </w:rPr>
                    <w:t xml:space="preserve">With respect to these emergency responders, an internal DHHS email dated 25 June 2015 notes that MFB and Country Fire Authority </w:t>
                  </w:r>
                  <w:r>
                    <w:rPr>
                      <w:color w:val="4D4D4F"/>
                      <w:spacing w:val="-3"/>
                    </w:rPr>
                    <w:t xml:space="preserve">(CFA) </w:t>
                  </w:r>
                  <w:r>
                    <w:rPr>
                      <w:color w:val="4D4D4F"/>
                    </w:rPr>
                    <w:t xml:space="preserve">employees are part of a voluntary monitoring program, and that the </w:t>
                  </w:r>
                  <w:r>
                    <w:rPr>
                      <w:color w:val="4D4D4F"/>
                      <w:spacing w:val="-5"/>
                    </w:rPr>
                    <w:t xml:space="preserve">EPA </w:t>
                  </w:r>
                  <w:r>
                    <w:rPr>
                      <w:color w:val="4D4D4F"/>
                    </w:rPr>
                    <w:t xml:space="preserve">and Victoria Police should be referring members who are not residents of </w:t>
                  </w:r>
                  <w:proofErr w:type="spellStart"/>
                  <w:r>
                    <w:rPr>
                      <w:color w:val="4D4D4F"/>
                    </w:rPr>
                    <w:t>Morwell</w:t>
                  </w:r>
                  <w:proofErr w:type="spellEnd"/>
                  <w:r>
                    <w:rPr>
                      <w:color w:val="4D4D4F"/>
                    </w:rPr>
                    <w:t xml:space="preserve"> to their internal occupational health and safety areas. The email confirms that the Health Study does not include funding for these emergency responders to be incorporated.</w:t>
                  </w:r>
                  <w:r>
                    <w:rPr>
                      <w:color w:val="4D4D4F"/>
                      <w:position w:val="7"/>
                      <w:sz w:val="11"/>
                    </w:rPr>
                    <w:t>48</w:t>
                  </w:r>
                </w:p>
              </w:txbxContent>
            </v:textbox>
            <w10:wrap anchorx="page" anchory="page"/>
          </v:shape>
        </w:pict>
      </w:r>
      <w:r>
        <w:pict w14:anchorId="670EF04C">
          <v:shape id="_x0000_s1251" type="#_x0000_t202" style="position:absolute;margin-left:103.35pt;margin-top:374.35pt;width:5.5pt;height:12pt;z-index:-33136;mso-position-horizontal-relative:page;mso-position-vertical-relative:page" filled="f" stroked="f">
            <v:textbox inset="0,0,0,0">
              <w:txbxContent>
                <w:p w14:paraId="41BFC53B"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3257624">
          <v:shape id="_x0000_s1250" type="#_x0000_t202" style="position:absolute;margin-left:103.35pt;margin-top:419pt;width:5.5pt;height:12pt;z-index:-33112;mso-position-horizontal-relative:page;mso-position-vertical-relative:page" filled="f" stroked="f">
            <v:textbox inset="0,0,0,0">
              <w:txbxContent>
                <w:p w14:paraId="5941491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321773">
          <v:shape id="_x0000_s1249" type="#_x0000_t202" style="position:absolute;margin-left:103.35pt;margin-top:463.65pt;width:5.5pt;height:12pt;z-index:-33088;mso-position-horizontal-relative:page;mso-position-vertical-relative:page" filled="f" stroked="f">
            <v:textbox inset="0,0,0,0">
              <w:txbxContent>
                <w:p w14:paraId="2AA2F6B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BA5E7D">
          <v:shape id="_x0000_s1248" type="#_x0000_t202" style="position:absolute;margin-left:84pt;margin-top:534.6pt;width:448.8pt;height:244.05pt;z-index:-33064;mso-position-horizontal-relative:page;mso-position-vertical-relative:page" filled="f" stroked="f">
            <v:textbox inset="0,0,0,0">
              <w:txbxContent>
                <w:p w14:paraId="3D975837" w14:textId="698F5478" w:rsidR="00DA599C" w:rsidRDefault="00DA599C">
                  <w:pPr>
                    <w:pStyle w:val="BodyText"/>
                    <w:spacing w:before="0" w:line="285" w:lineRule="auto"/>
                    <w:ind w:right="26"/>
                    <w:rPr>
                      <w:sz w:val="11"/>
                      <w:szCs w:val="11"/>
                    </w:rPr>
                  </w:pPr>
                  <w:r>
                    <w:rPr>
                      <w:rFonts w:cs="Arial"/>
                      <w:color w:val="4D4D4F"/>
                    </w:rPr>
                    <w:t>The Board received correspondence from the Victorian Government Solicitor’s Office (VGSO), on behalf of the State, that suggests that the majority of emergency responders to the mine fire are not residents</w:t>
                  </w:r>
                  <w:r>
                    <w:rPr>
                      <w:rFonts w:cs="Arial"/>
                      <w:color w:val="4D4D4F"/>
                    </w:rPr>
                    <w:br/>
                  </w:r>
                  <w:r>
                    <w:rPr>
                      <w:color w:val="4D4D4F"/>
                    </w:rPr>
                    <w:t xml:space="preserve">of </w:t>
                  </w:r>
                  <w:proofErr w:type="spellStart"/>
                  <w:r>
                    <w:rPr>
                      <w:color w:val="4D4D4F"/>
                    </w:rPr>
                    <w:t>Morwell</w:t>
                  </w:r>
                  <w:proofErr w:type="spellEnd"/>
                  <w:r>
                    <w:rPr>
                      <w:color w:val="4D4D4F"/>
                    </w:rPr>
                    <w:t xml:space="preserve"> and are, therefore, not able to be included in the Adult </w:t>
                  </w:r>
                  <w:r>
                    <w:rPr>
                      <w:color w:val="4D4D4F"/>
                      <w:spacing w:val="-3"/>
                    </w:rPr>
                    <w:t xml:space="preserve">Survey. </w:t>
                  </w:r>
                  <w:r>
                    <w:rPr>
                      <w:color w:val="4D4D4F"/>
                    </w:rPr>
                    <w:t xml:space="preserve">Approximately 10 of the 2209 </w:t>
                  </w:r>
                  <w:r>
                    <w:rPr>
                      <w:rFonts w:cs="Arial"/>
                      <w:color w:val="4D4D4F"/>
                    </w:rPr>
                    <w:t xml:space="preserve">firefighters who attended the mine fire live in </w:t>
                  </w:r>
                  <w:proofErr w:type="spellStart"/>
                  <w:r>
                    <w:rPr>
                      <w:rFonts w:cs="Arial"/>
                      <w:color w:val="4D4D4F"/>
                    </w:rPr>
                    <w:t>Morwell</w:t>
                  </w:r>
                  <w:proofErr w:type="spellEnd"/>
                  <w:r>
                    <w:rPr>
                      <w:rFonts w:cs="Arial"/>
                      <w:color w:val="4D4D4F"/>
                    </w:rPr>
                    <w:t xml:space="preserve">. Approximately 40 per cent of police stationed in </w:t>
                  </w:r>
                  <w:proofErr w:type="spellStart"/>
                  <w:r>
                    <w:rPr>
                      <w:rFonts w:cs="Arial"/>
                      <w:color w:val="4D4D4F"/>
                    </w:rPr>
                    <w:t>Morwell</w:t>
                  </w:r>
                  <w:proofErr w:type="spellEnd"/>
                  <w:r>
                    <w:rPr>
                      <w:rFonts w:cs="Arial"/>
                      <w:color w:val="4D4D4F"/>
                    </w:rPr>
                    <w:t xml:space="preserve"> during the mine fire are not residents </w:t>
                  </w:r>
                  <w:proofErr w:type="gramStart"/>
                  <w:r>
                    <w:rPr>
                      <w:rFonts w:cs="Arial"/>
                      <w:color w:val="4D4D4F"/>
                    </w:rPr>
                    <w:t xml:space="preserve">of  </w:t>
                  </w:r>
                  <w:proofErr w:type="spellStart"/>
                  <w:r>
                    <w:rPr>
                      <w:rFonts w:cs="Arial"/>
                      <w:color w:val="4D4D4F"/>
                    </w:rPr>
                    <w:t>Morwell</w:t>
                  </w:r>
                  <w:proofErr w:type="spellEnd"/>
                  <w:proofErr w:type="gramEnd"/>
                  <w:r>
                    <w:rPr>
                      <w:rFonts w:cs="Arial"/>
                      <w:color w:val="4D4D4F"/>
                    </w:rPr>
                    <w:t>.</w:t>
                  </w:r>
                  <w:r>
                    <w:rPr>
                      <w:color w:val="4D4D4F"/>
                      <w:position w:val="7"/>
                      <w:sz w:val="11"/>
                      <w:szCs w:val="11"/>
                    </w:rPr>
                    <w:t>49</w:t>
                  </w:r>
                </w:p>
                <w:p w14:paraId="72200FD1" w14:textId="6AAF0423" w:rsidR="00DA599C" w:rsidRDefault="00DA599C">
                  <w:pPr>
                    <w:pStyle w:val="BodyText"/>
                    <w:spacing w:line="285" w:lineRule="auto"/>
                    <w:ind w:right="58"/>
                    <w:rPr>
                      <w:sz w:val="11"/>
                      <w:szCs w:val="11"/>
                    </w:rPr>
                  </w:pPr>
                  <w:r>
                    <w:rPr>
                      <w:color w:val="4D4D4F"/>
                    </w:rPr>
                    <w:t xml:space="preserve">At the </w:t>
                  </w:r>
                  <w:r>
                    <w:rPr>
                      <w:color w:val="4D4D4F"/>
                      <w:spacing w:val="-6"/>
                    </w:rPr>
                    <w:t xml:space="preserve">Term </w:t>
                  </w:r>
                  <w:r>
                    <w:rPr>
                      <w:color w:val="4D4D4F"/>
                    </w:rPr>
                    <w:t xml:space="preserve">of Reference 6 public hearings, in answer to questions about involving emergency responders in the Health </w:t>
                  </w:r>
                  <w:r>
                    <w:rPr>
                      <w:color w:val="4D4D4F"/>
                      <w:spacing w:val="-3"/>
                    </w:rPr>
                    <w:t xml:space="preserve">Study, </w:t>
                  </w:r>
                  <w:proofErr w:type="spellStart"/>
                  <w:r>
                    <w:rPr>
                      <w:color w:val="4D4D4F"/>
                    </w:rPr>
                    <w:t>Ms</w:t>
                  </w:r>
                  <w:proofErr w:type="spellEnd"/>
                  <w:r>
                    <w:rPr>
                      <w:color w:val="4D4D4F"/>
                    </w:rPr>
                    <w:t xml:space="preserve"> Linda </w:t>
                  </w:r>
                  <w:proofErr w:type="spellStart"/>
                  <w:r>
                    <w:rPr>
                      <w:color w:val="4D4D4F"/>
                    </w:rPr>
                    <w:t>Cristine</w:t>
                  </w:r>
                  <w:proofErr w:type="spellEnd"/>
                  <w:r>
                    <w:rPr>
                      <w:color w:val="4D4D4F"/>
                    </w:rPr>
                    <w:t xml:space="preserve">, </w:t>
                  </w:r>
                  <w:r>
                    <w:rPr>
                      <w:color w:val="4D4D4F"/>
                      <w:spacing w:val="-2"/>
                    </w:rPr>
                    <w:t xml:space="preserve">Director, </w:t>
                  </w:r>
                  <w:r>
                    <w:rPr>
                      <w:color w:val="4D4D4F"/>
                    </w:rPr>
                    <w:t xml:space="preserve">Inquiry Response </w:t>
                  </w:r>
                  <w:r>
                    <w:rPr>
                      <w:color w:val="4D4D4F"/>
                      <w:spacing w:val="-5"/>
                    </w:rPr>
                    <w:t xml:space="preserve">Team, </w:t>
                  </w:r>
                  <w:r>
                    <w:rPr>
                      <w:color w:val="4D4D4F"/>
                    </w:rPr>
                    <w:t>DHHS, gave evidence that firefighters and other emergency responders have their own programs and studies that</w:t>
                  </w:r>
                  <w:r>
                    <w:rPr>
                      <w:color w:val="4D4D4F"/>
                    </w:rPr>
                    <w:br/>
                    <w:t>are monitoring the health impacts of the fire.</w:t>
                  </w:r>
                  <w:r>
                    <w:rPr>
                      <w:color w:val="4D4D4F"/>
                      <w:position w:val="7"/>
                      <w:sz w:val="11"/>
                    </w:rPr>
                    <w:t xml:space="preserve">50 </w:t>
                  </w:r>
                  <w:proofErr w:type="spellStart"/>
                  <w:r>
                    <w:rPr>
                      <w:color w:val="4D4D4F"/>
                    </w:rPr>
                    <w:t>Ms</w:t>
                  </w:r>
                  <w:proofErr w:type="spellEnd"/>
                  <w:r>
                    <w:rPr>
                      <w:color w:val="4D4D4F"/>
                    </w:rPr>
                    <w:t xml:space="preserve"> </w:t>
                  </w:r>
                  <w:proofErr w:type="spellStart"/>
                  <w:r>
                    <w:rPr>
                      <w:color w:val="4D4D4F"/>
                    </w:rPr>
                    <w:t>Cristine</w:t>
                  </w:r>
                  <w:proofErr w:type="spellEnd"/>
                  <w:r>
                    <w:rPr>
                      <w:color w:val="4D4D4F"/>
                    </w:rPr>
                    <w:t xml:space="preserve"> also stated that DHHS considers there to be significant methodological issues in including non-resident emergency responders in the study.</w:t>
                  </w:r>
                  <w:r>
                    <w:rPr>
                      <w:color w:val="4D4D4F"/>
                      <w:position w:val="7"/>
                      <w:sz w:val="11"/>
                    </w:rPr>
                    <w:t xml:space="preserve">51 </w:t>
                  </w:r>
                  <w:proofErr w:type="spellStart"/>
                  <w:r>
                    <w:rPr>
                      <w:color w:val="4D4D4F"/>
                    </w:rPr>
                    <w:t>Ms</w:t>
                  </w:r>
                  <w:proofErr w:type="spellEnd"/>
                  <w:r>
                    <w:rPr>
                      <w:color w:val="4D4D4F"/>
                    </w:rPr>
                    <w:t xml:space="preserve"> </w:t>
                  </w:r>
                  <w:proofErr w:type="spellStart"/>
                  <w:r>
                    <w:rPr>
                      <w:color w:val="4D4D4F"/>
                    </w:rPr>
                    <w:t>Cristine</w:t>
                  </w:r>
                  <w:proofErr w:type="spellEnd"/>
                  <w:r>
                    <w:rPr>
                      <w:color w:val="4D4D4F"/>
                    </w:rPr>
                    <w:t xml:space="preserve"> did not know if there had been any discussions with </w:t>
                  </w:r>
                  <w:proofErr w:type="spellStart"/>
                  <w:r>
                    <w:rPr>
                      <w:color w:val="4D4D4F"/>
                    </w:rPr>
                    <w:t>Monash</w:t>
                  </w:r>
                  <w:proofErr w:type="spellEnd"/>
                  <w:r>
                    <w:rPr>
                      <w:color w:val="4D4D4F"/>
                    </w:rPr>
                    <w:t xml:space="preserve"> University about whether any such difficulties could be overcome.</w:t>
                  </w:r>
                  <w:r>
                    <w:rPr>
                      <w:color w:val="4D4D4F"/>
                      <w:position w:val="7"/>
                      <w:sz w:val="11"/>
                    </w:rPr>
                    <w:t>52</w:t>
                  </w:r>
                </w:p>
                <w:p w14:paraId="530BBCF6" w14:textId="77777777" w:rsidR="00DA599C" w:rsidRDefault="00DA599C">
                  <w:pPr>
                    <w:pStyle w:val="BodyText"/>
                    <w:spacing w:line="285" w:lineRule="auto"/>
                    <w:ind w:right="52"/>
                    <w:rPr>
                      <w:rFonts w:cs="Arial"/>
                    </w:rPr>
                  </w:pPr>
                  <w:r>
                    <w:rPr>
                      <w:color w:val="4D4D4F"/>
                    </w:rPr>
                    <w:t xml:space="preserve">A letter dated 28 August 2015 from the VGSO to the Board, states that DHHS has carefully considered the scope of the Health </w:t>
                  </w:r>
                  <w:r>
                    <w:rPr>
                      <w:color w:val="4D4D4F"/>
                      <w:spacing w:val="-5"/>
                    </w:rPr>
                    <w:t xml:space="preserve">Study, </w:t>
                  </w:r>
                  <w:r>
                    <w:rPr>
                      <w:color w:val="4D4D4F"/>
                    </w:rPr>
                    <w:t>which was informed by community consultations undertaken in May 2014.</w:t>
                  </w:r>
                  <w:r>
                    <w:rPr>
                      <w:color w:val="4D4D4F"/>
                      <w:position w:val="7"/>
                      <w:sz w:val="11"/>
                    </w:rPr>
                    <w:t xml:space="preserve">53 </w:t>
                  </w:r>
                  <w:r>
                    <w:rPr>
                      <w:color w:val="4D4D4F"/>
                      <w:spacing w:val="-4"/>
                    </w:rPr>
                    <w:t xml:space="preserve">However, </w:t>
                  </w:r>
                  <w:r>
                    <w:rPr>
                      <w:color w:val="4D4D4F"/>
                    </w:rPr>
                    <w:t>in a letter to the Board dated 15 October 2015, the VGSO, on behalf of the State, indicates</w:t>
                  </w:r>
                  <w:r>
                    <w:rPr>
                      <w:color w:val="4D4D4F"/>
                      <w:spacing w:val="-2"/>
                    </w:rPr>
                    <w:t xml:space="preserve"> </w:t>
                  </w:r>
                  <w:r>
                    <w:rPr>
                      <w:color w:val="4D4D4F"/>
                    </w:rPr>
                    <w:t>that</w:t>
                  </w:r>
                </w:p>
                <w:p w14:paraId="045D02E9" w14:textId="77777777" w:rsidR="00DA599C" w:rsidRDefault="00DA599C">
                  <w:pPr>
                    <w:pStyle w:val="BodyText"/>
                    <w:spacing w:before="1" w:line="285" w:lineRule="auto"/>
                    <w:ind w:right="17"/>
                    <w:jc w:val="both"/>
                    <w:rPr>
                      <w:sz w:val="11"/>
                      <w:szCs w:val="11"/>
                    </w:rPr>
                  </w:pPr>
                  <w:proofErr w:type="spellStart"/>
                  <w:r>
                    <w:rPr>
                      <w:color w:val="4D4D4F"/>
                    </w:rPr>
                    <w:t>Monash</w:t>
                  </w:r>
                  <w:proofErr w:type="spellEnd"/>
                  <w:r>
                    <w:rPr>
                      <w:color w:val="4D4D4F"/>
                    </w:rPr>
                    <w:t xml:space="preserve"> University is best placed to consider the methodological limitations of the </w:t>
                  </w:r>
                  <w:r>
                    <w:rPr>
                      <w:color w:val="4D4D4F"/>
                      <w:spacing w:val="-4"/>
                    </w:rPr>
                    <w:t>study.</w:t>
                  </w:r>
                  <w:r>
                    <w:rPr>
                      <w:color w:val="4D4D4F"/>
                      <w:spacing w:val="-4"/>
                      <w:position w:val="7"/>
                      <w:sz w:val="11"/>
                    </w:rPr>
                    <w:t xml:space="preserve">54 </w:t>
                  </w:r>
                  <w:r>
                    <w:rPr>
                      <w:color w:val="4D4D4F"/>
                    </w:rPr>
                    <w:t xml:space="preserve">The letter further states that MFB and </w:t>
                  </w:r>
                  <w:r>
                    <w:rPr>
                      <w:color w:val="4D4D4F"/>
                      <w:spacing w:val="-5"/>
                    </w:rPr>
                    <w:t xml:space="preserve">CFA </w:t>
                  </w:r>
                  <w:r>
                    <w:rPr>
                      <w:color w:val="4D4D4F"/>
                    </w:rPr>
                    <w:t>employees have access to voluntary health monitoring programs, however these programs are not long-term studies and are not comparable to the Health</w:t>
                  </w:r>
                  <w:r>
                    <w:rPr>
                      <w:color w:val="4D4D4F"/>
                      <w:spacing w:val="5"/>
                    </w:rPr>
                    <w:t xml:space="preserve"> </w:t>
                  </w:r>
                  <w:r>
                    <w:rPr>
                      <w:color w:val="4D4D4F"/>
                      <w:spacing w:val="-4"/>
                    </w:rPr>
                    <w:t>Study.</w:t>
                  </w:r>
                  <w:r>
                    <w:rPr>
                      <w:color w:val="4D4D4F"/>
                      <w:spacing w:val="-4"/>
                      <w:position w:val="7"/>
                      <w:sz w:val="11"/>
                    </w:rPr>
                    <w:t>55</w:t>
                  </w:r>
                </w:p>
              </w:txbxContent>
            </v:textbox>
            <w10:wrap anchorx="page" anchory="page"/>
          </v:shape>
        </w:pict>
      </w:r>
      <w:r>
        <w:pict w14:anchorId="7BC78E5D">
          <v:shape id="_x0000_s1247" type="#_x0000_t202" style="position:absolute;margin-left:527.55pt;margin-top:811.8pt;width:12pt;height:11pt;z-index:-33040;mso-position-horizontal-relative:page;mso-position-vertical-relative:page" filled="f" stroked="f">
            <v:textbox inset="0,0,0,0">
              <w:txbxContent>
                <w:p w14:paraId="22AB8AED" w14:textId="77777777" w:rsidR="00DA599C" w:rsidRDefault="00DA599C">
                  <w:pPr>
                    <w:spacing w:line="204" w:lineRule="exact"/>
                    <w:ind w:left="20"/>
                    <w:rPr>
                      <w:rFonts w:ascii="Arial" w:eastAsia="Arial" w:hAnsi="Arial" w:cs="Arial"/>
                      <w:sz w:val="18"/>
                      <w:szCs w:val="18"/>
                    </w:rPr>
                  </w:pPr>
                  <w:r>
                    <w:rPr>
                      <w:rFonts w:ascii="Arial"/>
                      <w:color w:val="231F20"/>
                      <w:sz w:val="18"/>
                    </w:rPr>
                    <w:t>35</w:t>
                  </w:r>
                </w:p>
              </w:txbxContent>
            </v:textbox>
            <w10:wrap anchorx="page" anchory="page"/>
          </v:shape>
        </w:pict>
      </w:r>
    </w:p>
    <w:p w14:paraId="54FEB339" w14:textId="77777777" w:rsidR="00443FCE" w:rsidRDefault="00443FCE">
      <w:pPr>
        <w:rPr>
          <w:sz w:val="2"/>
          <w:szCs w:val="2"/>
        </w:rPr>
        <w:sectPr w:rsidR="00443FCE">
          <w:pgSz w:w="11910" w:h="16840"/>
          <w:pgMar w:top="520" w:right="0" w:bottom="0" w:left="1580" w:header="720" w:footer="720" w:gutter="0"/>
          <w:cols w:space="720"/>
        </w:sectPr>
      </w:pPr>
    </w:p>
    <w:p w14:paraId="4A2E871F" w14:textId="77777777" w:rsidR="00443FCE" w:rsidRDefault="002F5F2E">
      <w:pPr>
        <w:rPr>
          <w:sz w:val="2"/>
          <w:szCs w:val="2"/>
        </w:rPr>
      </w:pPr>
      <w:r>
        <w:lastRenderedPageBreak/>
        <w:pict w14:anchorId="31AD8564">
          <v:group id="_x0000_s1245" style="position:absolute;margin-left:0;margin-top:808.35pt;width:17.05pt;height:19.4pt;z-index:-33016;mso-position-horizontal-relative:page;mso-position-vertical-relative:page" coordorigin=",16168" coordsize="341,388">
            <v:shape id="_x0000_s1246" style="position:absolute;top:16168;width:341;height:388" coordorigin=",16168" coordsize="341,388" path="m4,16168l0,16168,,16556,4,16556,340,16362,4,16168xe" fillcolor="#00aeb3" stroked="f">
              <v:path arrowok="t"/>
            </v:shape>
            <w10:wrap anchorx="page" anchory="page"/>
          </v:group>
        </w:pict>
      </w:r>
      <w:r>
        <w:pict w14:anchorId="68E30DB0">
          <v:shape id="_x0000_s1244" type="#_x0000_t202" style="position:absolute;margin-left:55.65pt;margin-top:26.65pt;width:215.2pt;height:10pt;z-index:-32992;mso-position-horizontal-relative:page;mso-position-vertical-relative:page" filled="f" stroked="f">
            <v:textbox inset="0,0,0,0">
              <w:txbxContent>
                <w:p w14:paraId="7B2DC25C"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69911A43">
          <v:shape id="_x0000_s1243" type="#_x0000_t202" style="position:absolute;margin-left:55.65pt;margin-top:83.2pt;width:451.6pt;height:108.4pt;z-index:-32968;mso-position-horizontal-relative:page;mso-position-vertical-relative:page" filled="f" stroked="f">
            <v:textbox inset="0,0,0,0">
              <w:txbxContent>
                <w:p w14:paraId="2905B815" w14:textId="4CE075E4" w:rsidR="00DA599C" w:rsidRDefault="00DA599C">
                  <w:pPr>
                    <w:pStyle w:val="BodyText"/>
                    <w:spacing w:before="0" w:line="285" w:lineRule="auto"/>
                    <w:ind w:right="17"/>
                    <w:rPr>
                      <w:rFonts w:cs="Arial"/>
                    </w:rPr>
                  </w:pPr>
                  <w:r>
                    <w:rPr>
                      <w:color w:val="4D4D4F"/>
                    </w:rPr>
                    <w:t xml:space="preserve">Professor Abramson gave evidence that it would be possible to include emergency responders who were </w:t>
                  </w:r>
                  <w:r>
                    <w:rPr>
                      <w:rFonts w:cs="Arial"/>
                      <w:color w:val="4D4D4F"/>
                    </w:rPr>
                    <w:t xml:space="preserve">not residents of </w:t>
                  </w:r>
                  <w:proofErr w:type="spellStart"/>
                  <w:r>
                    <w:rPr>
                      <w:rFonts w:cs="Arial"/>
                      <w:color w:val="4D4D4F"/>
                    </w:rPr>
                    <w:t>Morwell</w:t>
                  </w:r>
                  <w:proofErr w:type="spellEnd"/>
                  <w:r>
                    <w:rPr>
                      <w:rFonts w:cs="Arial"/>
                      <w:color w:val="4D4D4F"/>
                    </w:rPr>
                    <w:t xml:space="preserve"> during the fire in the Health Study.</w:t>
                  </w:r>
                  <w:r>
                    <w:rPr>
                      <w:color w:val="4D4D4F"/>
                      <w:position w:val="7"/>
                      <w:sz w:val="11"/>
                      <w:szCs w:val="11"/>
                    </w:rPr>
                    <w:t xml:space="preserve">56 </w:t>
                  </w:r>
                  <w:r>
                    <w:rPr>
                      <w:rFonts w:cs="Arial"/>
                      <w:color w:val="4D4D4F"/>
                    </w:rPr>
                    <w:t xml:space="preserve">In his submission to the Board, Professor </w:t>
                  </w:r>
                  <w:r>
                    <w:rPr>
                      <w:color w:val="4D4D4F"/>
                    </w:rPr>
                    <w:t xml:space="preserve">Abramson states that expanding the study to include emergency responders would be feasible but it </w:t>
                  </w:r>
                  <w:r>
                    <w:rPr>
                      <w:rFonts w:cs="Arial"/>
                      <w:color w:val="4D4D4F"/>
                    </w:rPr>
                    <w:t>would</w:t>
                  </w:r>
                  <w:r>
                    <w:rPr>
                      <w:rFonts w:cs="Arial"/>
                      <w:color w:val="4D4D4F"/>
                      <w:spacing w:val="12"/>
                    </w:rPr>
                    <w:t xml:space="preserve"> </w:t>
                  </w:r>
                  <w:r>
                    <w:rPr>
                      <w:rFonts w:cs="Arial"/>
                      <w:color w:val="4D4D4F"/>
                    </w:rPr>
                    <w:t>need</w:t>
                  </w:r>
                  <w:r>
                    <w:rPr>
                      <w:rFonts w:cs="Arial"/>
                      <w:color w:val="4D4D4F"/>
                      <w:spacing w:val="12"/>
                    </w:rPr>
                    <w:t xml:space="preserve"> </w:t>
                  </w:r>
                  <w:r>
                    <w:rPr>
                      <w:rFonts w:cs="Arial"/>
                      <w:color w:val="4D4D4F"/>
                    </w:rPr>
                    <w:t>to</w:t>
                  </w:r>
                  <w:r>
                    <w:rPr>
                      <w:rFonts w:cs="Arial"/>
                      <w:color w:val="4D4D4F"/>
                      <w:spacing w:val="12"/>
                    </w:rPr>
                    <w:t xml:space="preserve"> </w:t>
                  </w:r>
                  <w:r>
                    <w:rPr>
                      <w:rFonts w:cs="Arial"/>
                      <w:color w:val="4D4D4F"/>
                    </w:rPr>
                    <w:t>be</w:t>
                  </w:r>
                  <w:r>
                    <w:rPr>
                      <w:rFonts w:cs="Arial"/>
                      <w:color w:val="4D4D4F"/>
                      <w:spacing w:val="12"/>
                    </w:rPr>
                    <w:t xml:space="preserve"> </w:t>
                  </w:r>
                  <w:r>
                    <w:rPr>
                      <w:rFonts w:cs="Arial"/>
                      <w:color w:val="4D4D4F"/>
                    </w:rPr>
                    <w:t>separately</w:t>
                  </w:r>
                  <w:r>
                    <w:rPr>
                      <w:rFonts w:cs="Arial"/>
                      <w:color w:val="4D4D4F"/>
                      <w:spacing w:val="12"/>
                    </w:rPr>
                    <w:t xml:space="preserve"> </w:t>
                  </w:r>
                  <w:r>
                    <w:rPr>
                      <w:rFonts w:cs="Arial"/>
                      <w:color w:val="4D4D4F"/>
                    </w:rPr>
                    <w:t>funded.</w:t>
                  </w:r>
                  <w:r>
                    <w:rPr>
                      <w:rFonts w:cs="Arial"/>
                      <w:color w:val="4D4D4F"/>
                      <w:spacing w:val="12"/>
                    </w:rPr>
                    <w:t xml:space="preserve"> </w:t>
                  </w:r>
                  <w:r>
                    <w:rPr>
                      <w:rFonts w:cs="Arial"/>
                      <w:color w:val="4D4D4F"/>
                    </w:rPr>
                    <w:t>He</w:t>
                  </w:r>
                  <w:r>
                    <w:rPr>
                      <w:rFonts w:cs="Arial"/>
                      <w:color w:val="4D4D4F"/>
                      <w:spacing w:val="12"/>
                    </w:rPr>
                    <w:t xml:space="preserve"> </w:t>
                  </w:r>
                  <w:r>
                    <w:rPr>
                      <w:rFonts w:cs="Arial"/>
                      <w:color w:val="4D4D4F"/>
                    </w:rPr>
                    <w:t>indicates</w:t>
                  </w:r>
                  <w:r>
                    <w:rPr>
                      <w:rFonts w:cs="Arial"/>
                      <w:color w:val="4D4D4F"/>
                      <w:spacing w:val="12"/>
                    </w:rPr>
                    <w:t xml:space="preserve"> </w:t>
                  </w:r>
                  <w:r>
                    <w:rPr>
                      <w:rFonts w:cs="Arial"/>
                      <w:color w:val="4D4D4F"/>
                    </w:rPr>
                    <w:t>that</w:t>
                  </w:r>
                  <w:r>
                    <w:rPr>
                      <w:rFonts w:cs="Arial"/>
                      <w:color w:val="4D4D4F"/>
                      <w:spacing w:val="12"/>
                    </w:rPr>
                    <w:t xml:space="preserve"> </w:t>
                  </w:r>
                  <w:r>
                    <w:rPr>
                      <w:rFonts w:cs="Arial"/>
                      <w:color w:val="4D4D4F"/>
                    </w:rPr>
                    <w:t>there</w:t>
                  </w:r>
                  <w:r>
                    <w:rPr>
                      <w:rFonts w:cs="Arial"/>
                      <w:color w:val="4D4D4F"/>
                      <w:spacing w:val="12"/>
                    </w:rPr>
                    <w:t xml:space="preserve"> </w:t>
                  </w:r>
                  <w:r>
                    <w:rPr>
                      <w:rFonts w:cs="Arial"/>
                      <w:color w:val="4D4D4F"/>
                    </w:rPr>
                    <w:t>would</w:t>
                  </w:r>
                  <w:r>
                    <w:rPr>
                      <w:rFonts w:cs="Arial"/>
                      <w:color w:val="4D4D4F"/>
                      <w:spacing w:val="12"/>
                    </w:rPr>
                    <w:t xml:space="preserve"> </w:t>
                  </w:r>
                  <w:r>
                    <w:rPr>
                      <w:rFonts w:cs="Arial"/>
                      <w:color w:val="4D4D4F"/>
                    </w:rPr>
                    <w:t>be</w:t>
                  </w:r>
                  <w:r>
                    <w:rPr>
                      <w:rFonts w:cs="Arial"/>
                      <w:color w:val="4D4D4F"/>
                      <w:spacing w:val="12"/>
                    </w:rPr>
                    <w:t xml:space="preserve"> </w:t>
                  </w:r>
                  <w:r>
                    <w:rPr>
                      <w:rFonts w:cs="Arial"/>
                      <w:color w:val="4D4D4F"/>
                    </w:rPr>
                    <w:t>‘considerable</w:t>
                  </w:r>
                  <w:r>
                    <w:rPr>
                      <w:rFonts w:cs="Arial"/>
                      <w:color w:val="4D4D4F"/>
                      <w:spacing w:val="12"/>
                    </w:rPr>
                    <w:t xml:space="preserve"> </w:t>
                  </w:r>
                  <w:r>
                    <w:rPr>
                      <w:rFonts w:cs="Arial"/>
                      <w:color w:val="4D4D4F"/>
                    </w:rPr>
                    <w:t>scientific</w:t>
                  </w:r>
                  <w:r>
                    <w:rPr>
                      <w:rFonts w:cs="Arial"/>
                      <w:color w:val="4D4D4F"/>
                      <w:spacing w:val="12"/>
                    </w:rPr>
                    <w:t xml:space="preserve"> </w:t>
                  </w:r>
                  <w:r>
                    <w:rPr>
                      <w:rFonts w:cs="Arial"/>
                      <w:color w:val="4D4D4F"/>
                    </w:rPr>
                    <w:t>value’</w:t>
                  </w:r>
                </w:p>
                <w:p w14:paraId="5B73CF4D" w14:textId="5566CC29" w:rsidR="00DA599C" w:rsidRDefault="00DA599C">
                  <w:pPr>
                    <w:pStyle w:val="BodyText"/>
                    <w:spacing w:before="1"/>
                    <w:rPr>
                      <w:sz w:val="11"/>
                      <w:szCs w:val="11"/>
                    </w:rPr>
                  </w:pPr>
                  <w:proofErr w:type="gramStart"/>
                  <w:r>
                    <w:rPr>
                      <w:color w:val="4D4D4F"/>
                    </w:rPr>
                    <w:t>in</w:t>
                  </w:r>
                  <w:proofErr w:type="gramEnd"/>
                  <w:r>
                    <w:rPr>
                      <w:color w:val="4D4D4F"/>
                    </w:rPr>
                    <w:t xml:space="preserve"> including emergency responders in the Health Study.</w:t>
                  </w:r>
                  <w:r>
                    <w:rPr>
                      <w:color w:val="4D4D4F"/>
                      <w:position w:val="7"/>
                      <w:sz w:val="11"/>
                    </w:rPr>
                    <w:t>57</w:t>
                  </w:r>
                </w:p>
                <w:p w14:paraId="04E4965E" w14:textId="77777777" w:rsidR="00DA599C" w:rsidRDefault="00DA599C">
                  <w:pPr>
                    <w:pStyle w:val="BodyText"/>
                    <w:spacing w:before="155" w:line="285" w:lineRule="auto"/>
                    <w:ind w:right="225"/>
                    <w:rPr>
                      <w:rFonts w:cs="Arial"/>
                    </w:rPr>
                  </w:pPr>
                  <w:r>
                    <w:rPr>
                      <w:color w:val="4D4D4F"/>
                    </w:rPr>
                    <w:t xml:space="preserve">The Board was also advised of concerns that residents in other parts of the Latrobe </w:t>
                  </w:r>
                  <w:r>
                    <w:rPr>
                      <w:color w:val="4D4D4F"/>
                      <w:spacing w:val="-3"/>
                    </w:rPr>
                    <w:t xml:space="preserve">Valley </w:t>
                  </w:r>
                  <w:r>
                    <w:rPr>
                      <w:color w:val="4D4D4F"/>
                    </w:rPr>
                    <w:t xml:space="preserve">are not included in the Adult </w:t>
                  </w:r>
                  <w:r>
                    <w:rPr>
                      <w:color w:val="4D4D4F"/>
                      <w:spacing w:val="-3"/>
                    </w:rPr>
                    <w:t xml:space="preserve">Survey, </w:t>
                  </w:r>
                  <w:r>
                    <w:rPr>
                      <w:color w:val="4D4D4F"/>
                    </w:rPr>
                    <w:t xml:space="preserve">despite working in </w:t>
                  </w:r>
                  <w:proofErr w:type="spellStart"/>
                  <w:r>
                    <w:rPr>
                      <w:color w:val="4D4D4F"/>
                    </w:rPr>
                    <w:t>Morwell</w:t>
                  </w:r>
                  <w:proofErr w:type="spellEnd"/>
                  <w:r>
                    <w:rPr>
                      <w:color w:val="4D4D4F"/>
                    </w:rPr>
                    <w:t xml:space="preserve"> or otherwise being exposed to the mine fire.</w:t>
                  </w:r>
                  <w:r>
                    <w:rPr>
                      <w:color w:val="4D4D4F"/>
                      <w:position w:val="7"/>
                      <w:sz w:val="11"/>
                    </w:rPr>
                    <w:t xml:space="preserve">58 </w:t>
                  </w:r>
                  <w:r>
                    <w:rPr>
                      <w:color w:val="4D4D4F"/>
                    </w:rPr>
                    <w:t>The</w:t>
                  </w:r>
                  <w:r>
                    <w:rPr>
                      <w:color w:val="4D4D4F"/>
                      <w:spacing w:val="12"/>
                    </w:rPr>
                    <w:t xml:space="preserve"> </w:t>
                  </w:r>
                  <w:r>
                    <w:rPr>
                      <w:color w:val="4D4D4F"/>
                    </w:rPr>
                    <w:t>Board</w:t>
                  </w:r>
                  <w:r>
                    <w:rPr>
                      <w:color w:val="4D4D4F"/>
                      <w:spacing w:val="12"/>
                    </w:rPr>
                    <w:t xml:space="preserve"> </w:t>
                  </w:r>
                  <w:r>
                    <w:rPr>
                      <w:color w:val="4D4D4F"/>
                    </w:rPr>
                    <w:t>heard</w:t>
                  </w:r>
                  <w:r>
                    <w:rPr>
                      <w:color w:val="4D4D4F"/>
                      <w:spacing w:val="12"/>
                    </w:rPr>
                    <w:t xml:space="preserve"> </w:t>
                  </w:r>
                  <w:r>
                    <w:rPr>
                      <w:color w:val="4D4D4F"/>
                    </w:rPr>
                    <w:t>evidence</w:t>
                  </w:r>
                  <w:r>
                    <w:rPr>
                      <w:color w:val="4D4D4F"/>
                      <w:spacing w:val="12"/>
                    </w:rPr>
                    <w:t xml:space="preserve"> </w:t>
                  </w:r>
                  <w:r>
                    <w:rPr>
                      <w:color w:val="4D4D4F"/>
                    </w:rPr>
                    <w:t>during</w:t>
                  </w:r>
                  <w:r>
                    <w:rPr>
                      <w:color w:val="4D4D4F"/>
                      <w:spacing w:val="12"/>
                    </w:rPr>
                    <w:t xml:space="preserve"> </w:t>
                  </w:r>
                  <w:r>
                    <w:rPr>
                      <w:color w:val="4D4D4F"/>
                    </w:rPr>
                    <w:t>the</w:t>
                  </w:r>
                  <w:r>
                    <w:rPr>
                      <w:color w:val="4D4D4F"/>
                      <w:spacing w:val="7"/>
                    </w:rPr>
                    <w:t xml:space="preserve"> </w:t>
                  </w:r>
                  <w:r>
                    <w:rPr>
                      <w:color w:val="4D4D4F"/>
                      <w:spacing w:val="-6"/>
                    </w:rPr>
                    <w:t>Term</w:t>
                  </w:r>
                  <w:r>
                    <w:rPr>
                      <w:color w:val="4D4D4F"/>
                      <w:spacing w:val="12"/>
                    </w:rPr>
                    <w:t xml:space="preserve"> </w:t>
                  </w:r>
                  <w:r>
                    <w:rPr>
                      <w:color w:val="4D4D4F"/>
                    </w:rPr>
                    <w:t>of</w:t>
                  </w:r>
                  <w:r>
                    <w:rPr>
                      <w:color w:val="4D4D4F"/>
                      <w:spacing w:val="12"/>
                    </w:rPr>
                    <w:t xml:space="preserve"> </w:t>
                  </w:r>
                  <w:r>
                    <w:rPr>
                      <w:color w:val="4D4D4F"/>
                    </w:rPr>
                    <w:t>Reference</w:t>
                  </w:r>
                  <w:r>
                    <w:rPr>
                      <w:color w:val="4D4D4F"/>
                      <w:spacing w:val="12"/>
                    </w:rPr>
                    <w:t xml:space="preserve"> </w:t>
                  </w:r>
                  <w:r>
                    <w:rPr>
                      <w:color w:val="4D4D4F"/>
                    </w:rPr>
                    <w:t>6</w:t>
                  </w:r>
                  <w:r>
                    <w:rPr>
                      <w:color w:val="4D4D4F"/>
                      <w:spacing w:val="12"/>
                    </w:rPr>
                    <w:t xml:space="preserve"> </w:t>
                  </w:r>
                  <w:r>
                    <w:rPr>
                      <w:color w:val="4D4D4F"/>
                    </w:rPr>
                    <w:t>public</w:t>
                  </w:r>
                  <w:r>
                    <w:rPr>
                      <w:color w:val="4D4D4F"/>
                      <w:spacing w:val="12"/>
                    </w:rPr>
                    <w:t xml:space="preserve"> </w:t>
                  </w:r>
                  <w:r>
                    <w:rPr>
                      <w:color w:val="4D4D4F"/>
                    </w:rPr>
                    <w:t>hearings</w:t>
                  </w:r>
                  <w:r>
                    <w:rPr>
                      <w:color w:val="4D4D4F"/>
                      <w:spacing w:val="12"/>
                    </w:rPr>
                    <w:t xml:space="preserve"> </w:t>
                  </w:r>
                  <w:r>
                    <w:rPr>
                      <w:color w:val="4D4D4F"/>
                    </w:rPr>
                    <w:t>that</w:t>
                  </w:r>
                  <w:r>
                    <w:rPr>
                      <w:color w:val="4D4D4F"/>
                      <w:spacing w:val="12"/>
                    </w:rPr>
                    <w:t xml:space="preserve"> </w:t>
                  </w:r>
                  <w:r>
                    <w:rPr>
                      <w:color w:val="4D4D4F"/>
                    </w:rPr>
                    <w:t>there</w:t>
                  </w:r>
                  <w:r>
                    <w:rPr>
                      <w:color w:val="4D4D4F"/>
                      <w:spacing w:val="12"/>
                    </w:rPr>
                    <w:t xml:space="preserve"> </w:t>
                  </w:r>
                  <w:r>
                    <w:rPr>
                      <w:color w:val="4D4D4F"/>
                    </w:rPr>
                    <w:t>were</w:t>
                  </w:r>
                  <w:r>
                    <w:rPr>
                      <w:color w:val="4D4D4F"/>
                      <w:spacing w:val="12"/>
                    </w:rPr>
                    <w:t xml:space="preserve"> </w:t>
                  </w:r>
                  <w:r>
                    <w:rPr>
                      <w:color w:val="4D4D4F"/>
                    </w:rPr>
                    <w:t>comparable</w:t>
                  </w:r>
                </w:p>
              </w:txbxContent>
            </v:textbox>
            <w10:wrap anchorx="page" anchory="page"/>
          </v:shape>
        </w:pict>
      </w:r>
      <w:r>
        <w:pict w14:anchorId="7EA969CE">
          <v:shape id="_x0000_s1242" type="#_x0000_t202" style="position:absolute;margin-left:55.65pt;margin-top:192.7pt;width:444.9pt;height:11.9pt;z-index:-32944;mso-position-horizontal-relative:page;mso-position-vertical-relative:page" filled="f" stroked="f">
            <v:textbox inset="0,0,0,0">
              <w:txbxContent>
                <w:p w14:paraId="70300AD7" w14:textId="027B30FB" w:rsidR="00DA599C" w:rsidRDefault="00DA599C">
                  <w:pPr>
                    <w:pStyle w:val="BodyText"/>
                    <w:tabs>
                      <w:tab w:val="left" w:pos="522"/>
                    </w:tabs>
                    <w:spacing w:before="2"/>
                  </w:pPr>
                  <w:proofErr w:type="gramStart"/>
                  <w:r>
                    <w:rPr>
                      <w:color w:val="4D4D4F"/>
                    </w:rPr>
                    <w:t>PM</w:t>
                  </w:r>
                  <w:r>
                    <w:rPr>
                      <w:color w:val="4D4D4F"/>
                    </w:rPr>
                    <w:tab/>
                    <w:t xml:space="preserve">levels in </w:t>
                  </w:r>
                  <w:proofErr w:type="spellStart"/>
                  <w:r>
                    <w:rPr>
                      <w:color w:val="4D4D4F"/>
                    </w:rPr>
                    <w:t>Traralgon</w:t>
                  </w:r>
                  <w:proofErr w:type="spellEnd"/>
                  <w:r>
                    <w:rPr>
                      <w:color w:val="4D4D4F"/>
                    </w:rPr>
                    <w:t xml:space="preserve"> and </w:t>
                  </w:r>
                  <w:proofErr w:type="spellStart"/>
                  <w:r>
                    <w:rPr>
                      <w:color w:val="4D4D4F"/>
                    </w:rPr>
                    <w:t>Morwell</w:t>
                  </w:r>
                  <w:proofErr w:type="spellEnd"/>
                  <w:r>
                    <w:rPr>
                      <w:color w:val="4D4D4F"/>
                    </w:rPr>
                    <w:t xml:space="preserve"> East during the mine fire.</w:t>
                  </w:r>
                  <w:proofErr w:type="gramEnd"/>
                  <w:r>
                    <w:rPr>
                      <w:color w:val="4D4D4F"/>
                      <w:position w:val="7"/>
                      <w:sz w:val="11"/>
                    </w:rPr>
                    <w:t xml:space="preserve">59 </w:t>
                  </w:r>
                  <w:r>
                    <w:rPr>
                      <w:color w:val="4D4D4F"/>
                    </w:rPr>
                    <w:t>Non-emergency responders who were</w:t>
                  </w:r>
                </w:p>
              </w:txbxContent>
            </v:textbox>
            <w10:wrap anchorx="page" anchory="page"/>
          </v:shape>
        </w:pict>
      </w:r>
      <w:r>
        <w:pict w14:anchorId="444D1280">
          <v:shape id="_x0000_s1241" type="#_x0000_t202" style="position:absolute;margin-left:55.65pt;margin-top:199.4pt;width:450.85pt;height:442.25pt;z-index:-32920;mso-position-horizontal-relative:page;mso-position-vertical-relative:page" filled="f" stroked="f">
            <v:textbox inset="0,0,0,0">
              <w:txbxContent>
                <w:p w14:paraId="31DC1273" w14:textId="77777777" w:rsidR="00DA599C" w:rsidRDefault="00DA599C">
                  <w:pPr>
                    <w:spacing w:before="8" w:line="123" w:lineRule="exact"/>
                    <w:ind w:left="311"/>
                    <w:jc w:val="both"/>
                    <w:rPr>
                      <w:rFonts w:ascii="Arial" w:eastAsia="Arial" w:hAnsi="Arial" w:cs="Arial"/>
                      <w:sz w:val="11"/>
                      <w:szCs w:val="11"/>
                    </w:rPr>
                  </w:pPr>
                  <w:r>
                    <w:rPr>
                      <w:rFonts w:ascii="Arial"/>
                      <w:color w:val="4D4D4F"/>
                      <w:w w:val="105"/>
                      <w:sz w:val="11"/>
                    </w:rPr>
                    <w:t>2.5</w:t>
                  </w:r>
                </w:p>
                <w:p w14:paraId="62BC81F1" w14:textId="08551EFB" w:rsidR="00DA599C" w:rsidRDefault="00DA599C">
                  <w:pPr>
                    <w:pStyle w:val="BodyText"/>
                    <w:spacing w:before="0" w:line="285" w:lineRule="auto"/>
                    <w:ind w:right="121"/>
                    <w:rPr>
                      <w:sz w:val="11"/>
                      <w:szCs w:val="11"/>
                    </w:rPr>
                  </w:pPr>
                  <w:proofErr w:type="gramStart"/>
                  <w:r>
                    <w:rPr>
                      <w:color w:val="4D4D4F"/>
                    </w:rPr>
                    <w:t>working</w:t>
                  </w:r>
                  <w:proofErr w:type="gramEnd"/>
                  <w:r>
                    <w:rPr>
                      <w:color w:val="4D4D4F"/>
                    </w:rPr>
                    <w:t xml:space="preserve">, but not resident, in </w:t>
                  </w:r>
                  <w:proofErr w:type="spellStart"/>
                  <w:r>
                    <w:rPr>
                      <w:color w:val="4D4D4F"/>
                    </w:rPr>
                    <w:t>Morwell</w:t>
                  </w:r>
                  <w:proofErr w:type="spellEnd"/>
                  <w:r>
                    <w:rPr>
                      <w:color w:val="4D4D4F"/>
                    </w:rPr>
                    <w:t xml:space="preserve"> at the time of the mine fire, including over 200 Latrobe City Council employees, are not included in the Health Study.</w:t>
                  </w:r>
                  <w:r>
                    <w:rPr>
                      <w:color w:val="4D4D4F"/>
                      <w:position w:val="7"/>
                      <w:sz w:val="11"/>
                    </w:rPr>
                    <w:t xml:space="preserve">60 </w:t>
                  </w:r>
                  <w:r>
                    <w:rPr>
                      <w:color w:val="4D4D4F"/>
                    </w:rPr>
                    <w:t xml:space="preserve">The Latrobe City Council estimates that only 25 per cent of its employees are residents of </w:t>
                  </w:r>
                  <w:proofErr w:type="spellStart"/>
                  <w:r>
                    <w:rPr>
                      <w:color w:val="4D4D4F"/>
                    </w:rPr>
                    <w:t>Morwell</w:t>
                  </w:r>
                  <w:proofErr w:type="spellEnd"/>
                  <w:r>
                    <w:rPr>
                      <w:color w:val="4D4D4F"/>
                    </w:rPr>
                    <w:t>.</w:t>
                  </w:r>
                  <w:r>
                    <w:rPr>
                      <w:color w:val="4D4D4F"/>
                      <w:position w:val="7"/>
                      <w:sz w:val="11"/>
                    </w:rPr>
                    <w:t>61</w:t>
                  </w:r>
                </w:p>
                <w:p w14:paraId="74D1F548" w14:textId="21682FC7" w:rsidR="00DA599C" w:rsidRDefault="00DA599C">
                  <w:pPr>
                    <w:pStyle w:val="BodyText"/>
                    <w:spacing w:line="285" w:lineRule="auto"/>
                    <w:ind w:right="434"/>
                    <w:rPr>
                      <w:sz w:val="11"/>
                      <w:szCs w:val="11"/>
                    </w:rPr>
                  </w:pPr>
                  <w:r>
                    <w:rPr>
                      <w:rFonts w:cs="Arial"/>
                      <w:color w:val="4D4D4F"/>
                    </w:rPr>
                    <w:t xml:space="preserve">During the Health Improvement Forums hosted by the Board in September 2015, </w:t>
                  </w:r>
                  <w:proofErr w:type="spellStart"/>
                  <w:r>
                    <w:rPr>
                      <w:rFonts w:cs="Arial"/>
                      <w:color w:val="4D4D4F"/>
                    </w:rPr>
                    <w:t>Councillor</w:t>
                  </w:r>
                  <w:proofErr w:type="spellEnd"/>
                  <w:r>
                    <w:rPr>
                      <w:rFonts w:cs="Arial"/>
                      <w:color w:val="4D4D4F"/>
                    </w:rPr>
                    <w:t xml:space="preserve"> Dale </w:t>
                  </w:r>
                  <w:r>
                    <w:rPr>
                      <w:color w:val="4D4D4F"/>
                    </w:rPr>
                    <w:t xml:space="preserve">Harriman, Mayor of Latrobe City Council (at the time of this forum), stated that this issue ‘continually </w:t>
                  </w:r>
                  <w:r>
                    <w:rPr>
                      <w:rFonts w:cs="Arial"/>
                      <w:color w:val="4D4D4F"/>
                    </w:rPr>
                    <w:t>comes up and is something that is of major concern to the whole community’.</w:t>
                  </w:r>
                  <w:r>
                    <w:rPr>
                      <w:color w:val="4D4D4F"/>
                      <w:position w:val="7"/>
                      <w:sz w:val="11"/>
                      <w:szCs w:val="11"/>
                    </w:rPr>
                    <w:t>62</w:t>
                  </w:r>
                </w:p>
                <w:p w14:paraId="35BBB93A" w14:textId="73A9E980" w:rsidR="00DA599C" w:rsidRDefault="00DA599C">
                  <w:pPr>
                    <w:pStyle w:val="BodyText"/>
                    <w:spacing w:line="285" w:lineRule="auto"/>
                    <w:ind w:right="17"/>
                    <w:rPr>
                      <w:sz w:val="11"/>
                      <w:szCs w:val="11"/>
                    </w:rPr>
                  </w:pPr>
                  <w:r>
                    <w:rPr>
                      <w:color w:val="4D4D4F"/>
                    </w:rPr>
                    <w:t xml:space="preserve">In its submission to the Board, the Construction, Forestry, Mining and Energy Union (CFMEU) states that many people exposed to the Hazelwood mine fire, both its members and others who continued to work in businesses located near the Hazelwood mine, do not reside in </w:t>
                  </w:r>
                  <w:proofErr w:type="spellStart"/>
                  <w:r>
                    <w:rPr>
                      <w:color w:val="4D4D4F"/>
                    </w:rPr>
                    <w:t>Morwell</w:t>
                  </w:r>
                  <w:proofErr w:type="spellEnd"/>
                  <w:r>
                    <w:rPr>
                      <w:color w:val="4D4D4F"/>
                    </w:rPr>
                    <w:t xml:space="preserve"> and therefore fall outside the scope of the Adult </w:t>
                  </w:r>
                  <w:r>
                    <w:rPr>
                      <w:color w:val="4D4D4F"/>
                      <w:spacing w:val="-3"/>
                    </w:rPr>
                    <w:t xml:space="preserve">Study. </w:t>
                  </w:r>
                  <w:r>
                    <w:rPr>
                      <w:color w:val="4D4D4F"/>
                    </w:rPr>
                    <w:t xml:space="preserve">The CFMEU states that of 351 members who worked at the Hazelwood mine site during the mine fire, 283 are not residents of </w:t>
                  </w:r>
                  <w:proofErr w:type="spellStart"/>
                  <w:r>
                    <w:rPr>
                      <w:color w:val="4D4D4F"/>
                    </w:rPr>
                    <w:t>Morwell</w:t>
                  </w:r>
                  <w:proofErr w:type="spellEnd"/>
                  <w:r>
                    <w:rPr>
                      <w:color w:val="4D4D4F"/>
                    </w:rPr>
                    <w:t>.</w:t>
                  </w:r>
                  <w:r>
                    <w:rPr>
                      <w:color w:val="4D4D4F"/>
                      <w:position w:val="7"/>
                      <w:sz w:val="11"/>
                    </w:rPr>
                    <w:t xml:space="preserve">63 </w:t>
                  </w:r>
                  <w:r>
                    <w:rPr>
                      <w:color w:val="4D4D4F"/>
                    </w:rPr>
                    <w:t>The CFMEU suggests that the study be broadened to include these</w:t>
                  </w:r>
                  <w:r>
                    <w:rPr>
                      <w:color w:val="4D4D4F"/>
                      <w:spacing w:val="48"/>
                    </w:rPr>
                    <w:t xml:space="preserve"> </w:t>
                  </w:r>
                  <w:r>
                    <w:rPr>
                      <w:color w:val="4D4D4F"/>
                    </w:rPr>
                    <w:t>people.</w:t>
                  </w:r>
                  <w:r>
                    <w:rPr>
                      <w:color w:val="4D4D4F"/>
                      <w:position w:val="7"/>
                      <w:sz w:val="11"/>
                    </w:rPr>
                    <w:t>64</w:t>
                  </w:r>
                </w:p>
                <w:p w14:paraId="7DBDB976" w14:textId="77777777" w:rsidR="00DA599C" w:rsidRDefault="00DA599C">
                  <w:pPr>
                    <w:pStyle w:val="BodyText"/>
                    <w:spacing w:line="285" w:lineRule="auto"/>
                    <w:ind w:right="185"/>
                    <w:rPr>
                      <w:rFonts w:cs="Arial"/>
                    </w:rPr>
                  </w:pPr>
                  <w:r>
                    <w:rPr>
                      <w:color w:val="4D4D4F"/>
                    </w:rPr>
                    <w:t>In its written submission, Doctors for the Environment Australia advocates that the Health Study should track</w:t>
                  </w:r>
                  <w:r>
                    <w:rPr>
                      <w:color w:val="4D4D4F"/>
                      <w:spacing w:val="8"/>
                    </w:rPr>
                    <w:t xml:space="preserve"> </w:t>
                  </w:r>
                  <w:r>
                    <w:rPr>
                      <w:color w:val="4D4D4F"/>
                    </w:rPr>
                    <w:t>the</w:t>
                  </w:r>
                  <w:r>
                    <w:rPr>
                      <w:color w:val="4D4D4F"/>
                      <w:spacing w:val="8"/>
                    </w:rPr>
                    <w:t xml:space="preserve"> </w:t>
                  </w:r>
                  <w:r>
                    <w:rPr>
                      <w:color w:val="4D4D4F"/>
                    </w:rPr>
                    <w:t>health</w:t>
                  </w:r>
                  <w:r>
                    <w:rPr>
                      <w:color w:val="4D4D4F"/>
                      <w:spacing w:val="8"/>
                    </w:rPr>
                    <w:t xml:space="preserve"> </w:t>
                  </w:r>
                  <w:r>
                    <w:rPr>
                      <w:color w:val="4D4D4F"/>
                    </w:rPr>
                    <w:t>outcomes</w:t>
                  </w:r>
                  <w:r>
                    <w:rPr>
                      <w:color w:val="4D4D4F"/>
                      <w:spacing w:val="8"/>
                    </w:rPr>
                    <w:t xml:space="preserve"> </w:t>
                  </w:r>
                  <w:r>
                    <w:rPr>
                      <w:color w:val="4D4D4F"/>
                    </w:rPr>
                    <w:t>of</w:t>
                  </w:r>
                  <w:r>
                    <w:rPr>
                      <w:color w:val="4D4D4F"/>
                      <w:spacing w:val="8"/>
                    </w:rPr>
                    <w:t xml:space="preserve"> </w:t>
                  </w:r>
                  <w:r>
                    <w:rPr>
                      <w:color w:val="4D4D4F"/>
                    </w:rPr>
                    <w:t>everyone</w:t>
                  </w:r>
                  <w:r>
                    <w:rPr>
                      <w:color w:val="4D4D4F"/>
                      <w:spacing w:val="8"/>
                    </w:rPr>
                    <w:t xml:space="preserve"> </w:t>
                  </w:r>
                  <w:r>
                    <w:rPr>
                      <w:color w:val="4D4D4F"/>
                    </w:rPr>
                    <w:t>in</w:t>
                  </w:r>
                  <w:r>
                    <w:rPr>
                      <w:color w:val="4D4D4F"/>
                      <w:spacing w:val="8"/>
                    </w:rPr>
                    <w:t xml:space="preserve"> </w:t>
                  </w:r>
                  <w:r>
                    <w:rPr>
                      <w:color w:val="4D4D4F"/>
                    </w:rPr>
                    <w:t>the</w:t>
                  </w:r>
                  <w:r>
                    <w:rPr>
                      <w:color w:val="4D4D4F"/>
                      <w:spacing w:val="8"/>
                    </w:rPr>
                    <w:t xml:space="preserve"> </w:t>
                  </w:r>
                  <w:r>
                    <w:rPr>
                      <w:color w:val="4D4D4F"/>
                    </w:rPr>
                    <w:t>vicinity</w:t>
                  </w:r>
                  <w:r>
                    <w:rPr>
                      <w:color w:val="4D4D4F"/>
                      <w:spacing w:val="8"/>
                    </w:rPr>
                    <w:t xml:space="preserve"> </w:t>
                  </w:r>
                  <w:r>
                    <w:rPr>
                      <w:color w:val="4D4D4F"/>
                    </w:rPr>
                    <w:t>of</w:t>
                  </w:r>
                  <w:r>
                    <w:rPr>
                      <w:color w:val="4D4D4F"/>
                      <w:spacing w:val="8"/>
                    </w:rPr>
                    <w:t xml:space="preserve"> </w:t>
                  </w:r>
                  <w:r>
                    <w:rPr>
                      <w:color w:val="4D4D4F"/>
                    </w:rPr>
                    <w:t>the</w:t>
                  </w:r>
                  <w:r>
                    <w:rPr>
                      <w:color w:val="4D4D4F"/>
                      <w:spacing w:val="8"/>
                    </w:rPr>
                    <w:t xml:space="preserve"> </w:t>
                  </w:r>
                  <w:r>
                    <w:rPr>
                      <w:color w:val="4D4D4F"/>
                    </w:rPr>
                    <w:t>mine</w:t>
                  </w:r>
                  <w:r>
                    <w:rPr>
                      <w:color w:val="4D4D4F"/>
                      <w:spacing w:val="8"/>
                    </w:rPr>
                    <w:t xml:space="preserve"> </w:t>
                  </w:r>
                  <w:r>
                    <w:rPr>
                      <w:color w:val="4D4D4F"/>
                    </w:rPr>
                    <w:t>fire</w:t>
                  </w:r>
                  <w:r>
                    <w:rPr>
                      <w:color w:val="4D4D4F"/>
                      <w:spacing w:val="8"/>
                    </w:rPr>
                    <w:t xml:space="preserve"> </w:t>
                  </w:r>
                  <w:r>
                    <w:rPr>
                      <w:color w:val="4D4D4F"/>
                    </w:rPr>
                    <w:t>for</w:t>
                  </w:r>
                  <w:r>
                    <w:rPr>
                      <w:color w:val="4D4D4F"/>
                      <w:spacing w:val="8"/>
                    </w:rPr>
                    <w:t xml:space="preserve"> </w:t>
                  </w:r>
                  <w:r>
                    <w:rPr>
                      <w:color w:val="4D4D4F"/>
                    </w:rPr>
                    <w:t>a</w:t>
                  </w:r>
                  <w:r>
                    <w:rPr>
                      <w:color w:val="4D4D4F"/>
                      <w:spacing w:val="8"/>
                    </w:rPr>
                    <w:t xml:space="preserve"> </w:t>
                  </w:r>
                  <w:r>
                    <w:rPr>
                      <w:color w:val="4D4D4F"/>
                    </w:rPr>
                    <w:t>period</w:t>
                  </w:r>
                  <w:r>
                    <w:rPr>
                      <w:color w:val="4D4D4F"/>
                      <w:spacing w:val="8"/>
                    </w:rPr>
                    <w:t xml:space="preserve"> </w:t>
                  </w:r>
                  <w:r>
                    <w:rPr>
                      <w:color w:val="4D4D4F"/>
                    </w:rPr>
                    <w:t>of</w:t>
                  </w:r>
                  <w:r>
                    <w:rPr>
                      <w:color w:val="4D4D4F"/>
                      <w:spacing w:val="8"/>
                    </w:rPr>
                    <w:t xml:space="preserve"> </w:t>
                  </w:r>
                  <w:r>
                    <w:rPr>
                      <w:color w:val="4D4D4F"/>
                    </w:rPr>
                    <w:t>at</w:t>
                  </w:r>
                  <w:r>
                    <w:rPr>
                      <w:color w:val="4D4D4F"/>
                      <w:spacing w:val="8"/>
                    </w:rPr>
                    <w:t xml:space="preserve"> </w:t>
                  </w:r>
                  <w:r>
                    <w:rPr>
                      <w:color w:val="4D4D4F"/>
                    </w:rPr>
                    <w:t>least</w:t>
                  </w:r>
                  <w:r>
                    <w:rPr>
                      <w:color w:val="4D4D4F"/>
                      <w:spacing w:val="8"/>
                    </w:rPr>
                    <w:t xml:space="preserve"> </w:t>
                  </w:r>
                  <w:r>
                    <w:rPr>
                      <w:color w:val="4D4D4F"/>
                    </w:rPr>
                    <w:t>20</w:t>
                  </w:r>
                  <w:r>
                    <w:rPr>
                      <w:color w:val="4D4D4F"/>
                      <w:spacing w:val="8"/>
                    </w:rPr>
                    <w:t xml:space="preserve"> </w:t>
                  </w:r>
                  <w:r>
                    <w:rPr>
                      <w:color w:val="4D4D4F"/>
                    </w:rPr>
                    <w:t>years.</w:t>
                  </w:r>
                </w:p>
                <w:p w14:paraId="7280EA70" w14:textId="46E8DF89" w:rsidR="00DA599C" w:rsidRDefault="00DA599C">
                  <w:pPr>
                    <w:pStyle w:val="BodyText"/>
                    <w:spacing w:before="1" w:line="285" w:lineRule="auto"/>
                    <w:ind w:right="336"/>
                    <w:rPr>
                      <w:sz w:val="11"/>
                      <w:szCs w:val="11"/>
                    </w:rPr>
                  </w:pPr>
                  <w:r>
                    <w:rPr>
                      <w:color w:val="4D4D4F"/>
                    </w:rPr>
                    <w:t xml:space="preserve">The submission also suggests that monitoring the health of firefighters should be a particular focus of the Health </w:t>
                  </w:r>
                  <w:r>
                    <w:rPr>
                      <w:color w:val="4D4D4F"/>
                      <w:spacing w:val="-3"/>
                    </w:rPr>
                    <w:t xml:space="preserve">Study, </w:t>
                  </w:r>
                  <w:r>
                    <w:rPr>
                      <w:color w:val="4D4D4F"/>
                    </w:rPr>
                    <w:t>given their direct exposure to smoke.</w:t>
                  </w:r>
                  <w:r>
                    <w:rPr>
                      <w:color w:val="4D4D4F"/>
                      <w:position w:val="7"/>
                      <w:sz w:val="11"/>
                    </w:rPr>
                    <w:t>65</w:t>
                  </w:r>
                </w:p>
                <w:p w14:paraId="56AEAD38" w14:textId="5647447B" w:rsidR="00DA599C" w:rsidRDefault="00DA599C">
                  <w:pPr>
                    <w:pStyle w:val="BodyText"/>
                    <w:spacing w:line="285" w:lineRule="auto"/>
                    <w:ind w:right="45"/>
                  </w:pPr>
                  <w:r>
                    <w:rPr>
                      <w:color w:val="4D4D4F"/>
                    </w:rPr>
                    <w:t>The scope of the Health Study was a topic of discussion in meetings of the Contract Steering Committee on 24 June and 25 August 2015, when results from community briefing sessions were also discussed.</w:t>
                  </w:r>
                  <w:r>
                    <w:rPr>
                      <w:color w:val="4D4D4F"/>
                      <w:position w:val="7"/>
                      <w:sz w:val="11"/>
                    </w:rPr>
                    <w:t xml:space="preserve">66  </w:t>
                  </w:r>
                  <w:r>
                    <w:rPr>
                      <w:color w:val="4D4D4F"/>
                      <w:position w:val="7"/>
                      <w:sz w:val="11"/>
                    </w:rPr>
                    <w:br/>
                  </w:r>
                  <w:r>
                    <w:rPr>
                      <w:color w:val="4D4D4F"/>
                    </w:rPr>
                    <w:t>In</w:t>
                  </w:r>
                  <w:r>
                    <w:rPr>
                      <w:color w:val="4D4D4F"/>
                      <w:spacing w:val="12"/>
                    </w:rPr>
                    <w:t xml:space="preserve"> </w:t>
                  </w:r>
                  <w:r>
                    <w:rPr>
                      <w:color w:val="4D4D4F"/>
                    </w:rPr>
                    <w:t>a</w:t>
                  </w:r>
                  <w:r>
                    <w:rPr>
                      <w:color w:val="4D4D4F"/>
                      <w:spacing w:val="12"/>
                    </w:rPr>
                    <w:t xml:space="preserve"> </w:t>
                  </w:r>
                  <w:r>
                    <w:rPr>
                      <w:color w:val="4D4D4F"/>
                    </w:rPr>
                    <w:t>submission</w:t>
                  </w:r>
                  <w:r>
                    <w:rPr>
                      <w:color w:val="4D4D4F"/>
                      <w:spacing w:val="10"/>
                    </w:rPr>
                    <w:t xml:space="preserve"> </w:t>
                  </w:r>
                  <w:r>
                    <w:rPr>
                      <w:color w:val="4D4D4F"/>
                    </w:rPr>
                    <w:t>from</w:t>
                  </w:r>
                  <w:r>
                    <w:rPr>
                      <w:color w:val="4D4D4F"/>
                      <w:spacing w:val="10"/>
                    </w:rPr>
                    <w:t xml:space="preserve"> </w:t>
                  </w:r>
                  <w:proofErr w:type="spellStart"/>
                  <w:r>
                    <w:rPr>
                      <w:color w:val="4D4D4F"/>
                    </w:rPr>
                    <w:t>Monash</w:t>
                  </w:r>
                  <w:proofErr w:type="spellEnd"/>
                  <w:r>
                    <w:rPr>
                      <w:color w:val="4D4D4F"/>
                      <w:spacing w:val="12"/>
                    </w:rPr>
                    <w:t xml:space="preserve"> </w:t>
                  </w:r>
                  <w:r>
                    <w:rPr>
                      <w:color w:val="4D4D4F"/>
                      <w:spacing w:val="-3"/>
                    </w:rPr>
                    <w:t>University,</w:t>
                  </w:r>
                  <w:r>
                    <w:rPr>
                      <w:color w:val="4D4D4F"/>
                      <w:spacing w:val="12"/>
                    </w:rPr>
                    <w:t xml:space="preserve"> </w:t>
                  </w:r>
                  <w:r>
                    <w:rPr>
                      <w:color w:val="4D4D4F"/>
                    </w:rPr>
                    <w:t>Professor</w:t>
                  </w:r>
                  <w:r>
                    <w:rPr>
                      <w:color w:val="4D4D4F"/>
                      <w:spacing w:val="-2"/>
                    </w:rPr>
                    <w:t xml:space="preserve"> </w:t>
                  </w:r>
                  <w:r>
                    <w:rPr>
                      <w:color w:val="4D4D4F"/>
                    </w:rPr>
                    <w:t>Abramson</w:t>
                  </w:r>
                  <w:r>
                    <w:rPr>
                      <w:color w:val="4D4D4F"/>
                      <w:spacing w:val="12"/>
                    </w:rPr>
                    <w:t xml:space="preserve"> </w:t>
                  </w:r>
                  <w:r>
                    <w:rPr>
                      <w:color w:val="4D4D4F"/>
                    </w:rPr>
                    <w:t>states</w:t>
                  </w:r>
                  <w:r>
                    <w:rPr>
                      <w:color w:val="4D4D4F"/>
                      <w:spacing w:val="12"/>
                    </w:rPr>
                    <w:t xml:space="preserve"> </w:t>
                  </w:r>
                  <w:r>
                    <w:rPr>
                      <w:color w:val="4D4D4F"/>
                    </w:rPr>
                    <w:t>that</w:t>
                  </w:r>
                  <w:r>
                    <w:rPr>
                      <w:color w:val="4D4D4F"/>
                      <w:spacing w:val="10"/>
                    </w:rPr>
                    <w:t xml:space="preserve"> </w:t>
                  </w:r>
                  <w:r>
                    <w:rPr>
                      <w:color w:val="4D4D4F"/>
                    </w:rPr>
                    <w:t>the</w:t>
                  </w:r>
                  <w:r>
                    <w:rPr>
                      <w:color w:val="4D4D4F"/>
                      <w:spacing w:val="12"/>
                    </w:rPr>
                    <w:t xml:space="preserve"> </w:t>
                  </w:r>
                  <w:r>
                    <w:rPr>
                      <w:color w:val="4D4D4F"/>
                    </w:rPr>
                    <w:t>scope</w:t>
                  </w:r>
                  <w:r>
                    <w:rPr>
                      <w:color w:val="4D4D4F"/>
                      <w:spacing w:val="12"/>
                    </w:rPr>
                    <w:t xml:space="preserve"> </w:t>
                  </w:r>
                  <w:r>
                    <w:rPr>
                      <w:color w:val="4D4D4F"/>
                    </w:rPr>
                    <w:t>of</w:t>
                  </w:r>
                  <w:r>
                    <w:rPr>
                      <w:color w:val="4D4D4F"/>
                      <w:spacing w:val="12"/>
                    </w:rPr>
                    <w:t xml:space="preserve"> </w:t>
                  </w:r>
                  <w:r>
                    <w:rPr>
                      <w:color w:val="4D4D4F"/>
                    </w:rPr>
                    <w:t>the</w:t>
                  </w:r>
                  <w:r>
                    <w:rPr>
                      <w:color w:val="4D4D4F"/>
                      <w:spacing w:val="12"/>
                    </w:rPr>
                    <w:t xml:space="preserve"> </w:t>
                  </w:r>
                  <w:r>
                    <w:rPr>
                      <w:color w:val="4D4D4F"/>
                    </w:rPr>
                    <w:t>study</w:t>
                  </w:r>
                  <w:r>
                    <w:rPr>
                      <w:color w:val="4D4D4F"/>
                      <w:spacing w:val="12"/>
                    </w:rPr>
                    <w:t xml:space="preserve"> </w:t>
                  </w:r>
                  <w:r>
                    <w:rPr>
                      <w:color w:val="4D4D4F"/>
                    </w:rPr>
                    <w:t>will</w:t>
                  </w:r>
                </w:p>
                <w:p w14:paraId="063811CB" w14:textId="06B74BB5" w:rsidR="00DA599C" w:rsidRDefault="00DA599C">
                  <w:pPr>
                    <w:pStyle w:val="BodyText"/>
                    <w:spacing w:before="1" w:line="285" w:lineRule="auto"/>
                    <w:ind w:right="217"/>
                  </w:pPr>
                  <w:proofErr w:type="gramStart"/>
                  <w:r>
                    <w:rPr>
                      <w:color w:val="4D4D4F"/>
                    </w:rPr>
                    <w:t>be</w:t>
                  </w:r>
                  <w:proofErr w:type="gramEnd"/>
                  <w:r>
                    <w:rPr>
                      <w:color w:val="4D4D4F"/>
                    </w:rPr>
                    <w:t xml:space="preserve"> listed as a discussion issue for the next meeting of the Community Advisory Committee.</w:t>
                  </w:r>
                  <w:r>
                    <w:rPr>
                      <w:color w:val="4D4D4F"/>
                      <w:position w:val="7"/>
                      <w:sz w:val="11"/>
                    </w:rPr>
                    <w:t xml:space="preserve">67 </w:t>
                  </w:r>
                  <w:r>
                    <w:rPr>
                      <w:color w:val="4D4D4F"/>
                      <w:spacing w:val="-3"/>
                    </w:rPr>
                    <w:t xml:space="preserve">However, </w:t>
                  </w:r>
                  <w:r>
                    <w:rPr>
                      <w:color w:val="4D4D4F"/>
                    </w:rPr>
                    <w:t xml:space="preserve">Professor Abramson maintains there will be feasibility issues associated with including residents of other parts of the Latrobe </w:t>
                  </w:r>
                  <w:r>
                    <w:rPr>
                      <w:color w:val="4D4D4F"/>
                      <w:spacing w:val="-4"/>
                    </w:rPr>
                    <w:t xml:space="preserve">Valley </w:t>
                  </w:r>
                  <w:r>
                    <w:rPr>
                      <w:color w:val="4D4D4F"/>
                    </w:rPr>
                    <w:t>in the Adult Study:</w:t>
                  </w:r>
                </w:p>
                <w:p w14:paraId="300F410F" w14:textId="6E3C7DB5" w:rsidR="00DA599C" w:rsidRDefault="00DA599C">
                  <w:pPr>
                    <w:pStyle w:val="BodyText"/>
                    <w:spacing w:line="285" w:lineRule="auto"/>
                    <w:ind w:left="303" w:right="491"/>
                    <w:jc w:val="both"/>
                    <w:rPr>
                      <w:sz w:val="11"/>
                      <w:szCs w:val="11"/>
                    </w:rPr>
                  </w:pPr>
                  <w:r>
                    <w:rPr>
                      <w:color w:val="00AEB3"/>
                    </w:rPr>
                    <w:t xml:space="preserve">It is simply not feasible to include all Latrobe </w:t>
                  </w:r>
                  <w:r>
                    <w:rPr>
                      <w:color w:val="00AEB3"/>
                      <w:spacing w:val="-4"/>
                    </w:rPr>
                    <w:t xml:space="preserve">Valley </w:t>
                  </w:r>
                  <w:r>
                    <w:rPr>
                      <w:color w:val="00AEB3"/>
                    </w:rPr>
                    <w:t xml:space="preserve">residents in the Adult </w:t>
                  </w:r>
                  <w:r>
                    <w:rPr>
                      <w:color w:val="00AEB3"/>
                      <w:spacing w:val="-3"/>
                    </w:rPr>
                    <w:t xml:space="preserve">Study. </w:t>
                  </w:r>
                  <w:r>
                    <w:rPr>
                      <w:color w:val="00AEB3"/>
                    </w:rPr>
                    <w:t xml:space="preserve">The potential number of participants in </w:t>
                  </w:r>
                  <w:proofErr w:type="spellStart"/>
                  <w:r>
                    <w:rPr>
                      <w:color w:val="00AEB3"/>
                    </w:rPr>
                    <w:t>Morwell</w:t>
                  </w:r>
                  <w:proofErr w:type="spellEnd"/>
                  <w:r>
                    <w:rPr>
                      <w:color w:val="00AEB3"/>
                    </w:rPr>
                    <w:t xml:space="preserve"> is already about </w:t>
                  </w:r>
                  <w:r>
                    <w:rPr>
                      <w:color w:val="00AEB3"/>
                      <w:spacing w:val="-3"/>
                    </w:rPr>
                    <w:t xml:space="preserve">11,000, </w:t>
                  </w:r>
                  <w:r>
                    <w:rPr>
                      <w:color w:val="00AEB3"/>
                    </w:rPr>
                    <w:t xml:space="preserve">and 4,500 in Sale. Data collection will already take at least a </w:t>
                  </w:r>
                  <w:r>
                    <w:rPr>
                      <w:color w:val="00AEB3"/>
                      <w:spacing w:val="-3"/>
                    </w:rPr>
                    <w:t xml:space="preserve">year. However, </w:t>
                  </w:r>
                  <w:r>
                    <w:rPr>
                      <w:color w:val="00AEB3"/>
                    </w:rPr>
                    <w:t xml:space="preserve">this does not mean that the study cannot say anything about the health of residents who were living in other parts of the Latrobe </w:t>
                  </w:r>
                  <w:r>
                    <w:rPr>
                      <w:color w:val="00AEB3"/>
                      <w:spacing w:val="-5"/>
                    </w:rPr>
                    <w:t xml:space="preserve">Valley. </w:t>
                  </w:r>
                  <w:r>
                    <w:rPr>
                      <w:color w:val="00AEB3"/>
                    </w:rPr>
                    <w:t xml:space="preserve">With the CSIRO air quality </w:t>
                  </w:r>
                  <w:proofErr w:type="spellStart"/>
                  <w:r>
                    <w:rPr>
                      <w:color w:val="00AEB3"/>
                    </w:rPr>
                    <w:t>modelling</w:t>
                  </w:r>
                  <w:proofErr w:type="spellEnd"/>
                  <w:r>
                    <w:rPr>
                      <w:color w:val="00AEB3"/>
                    </w:rPr>
                    <w:t xml:space="preserve">, we are able to estimate exposures in other parts of the </w:t>
                  </w:r>
                  <w:r>
                    <w:rPr>
                      <w:color w:val="00AEB3"/>
                      <w:spacing w:val="-4"/>
                    </w:rPr>
                    <w:t xml:space="preserve">Valley </w:t>
                  </w:r>
                  <w:r>
                    <w:rPr>
                      <w:color w:val="00AEB3"/>
                    </w:rPr>
                    <w:t xml:space="preserve">and use the results from </w:t>
                  </w:r>
                  <w:proofErr w:type="spellStart"/>
                  <w:r>
                    <w:rPr>
                      <w:color w:val="00AEB3"/>
                    </w:rPr>
                    <w:t>Morwell</w:t>
                  </w:r>
                  <w:proofErr w:type="spellEnd"/>
                  <w:r>
                    <w:rPr>
                      <w:color w:val="00AEB3"/>
                    </w:rPr>
                    <w:t xml:space="preserve"> to extrapolate any health effects to other parts of the </w:t>
                  </w:r>
                  <w:r>
                    <w:rPr>
                      <w:color w:val="00AEB3"/>
                      <w:spacing w:val="-5"/>
                    </w:rPr>
                    <w:t xml:space="preserve">Valley. </w:t>
                  </w:r>
                  <w:r>
                    <w:rPr>
                      <w:color w:val="00AEB3"/>
                    </w:rPr>
                    <w:t xml:space="preserve">Our best chance of finding a signal is to look at those most exposed to smoke from the fire. From the CSIRO </w:t>
                  </w:r>
                  <w:proofErr w:type="spellStart"/>
                  <w:r>
                    <w:rPr>
                      <w:color w:val="00AEB3"/>
                    </w:rPr>
                    <w:t>modelling</w:t>
                  </w:r>
                  <w:proofErr w:type="spellEnd"/>
                  <w:r>
                    <w:rPr>
                      <w:color w:val="00AEB3"/>
                    </w:rPr>
                    <w:t xml:space="preserve"> presented to the Inquiry, this was clearly the population of </w:t>
                  </w:r>
                  <w:proofErr w:type="spellStart"/>
                  <w:r>
                    <w:rPr>
                      <w:color w:val="00AEB3"/>
                    </w:rPr>
                    <w:t>Morwell</w:t>
                  </w:r>
                  <w:proofErr w:type="spellEnd"/>
                  <w:r>
                    <w:rPr>
                      <w:color w:val="00AEB3"/>
                    </w:rPr>
                    <w:t>.</w:t>
                  </w:r>
                  <w:r>
                    <w:rPr>
                      <w:color w:val="00AEB3"/>
                      <w:position w:val="7"/>
                      <w:sz w:val="11"/>
                    </w:rPr>
                    <w:t>68</w:t>
                  </w:r>
                </w:p>
                <w:p w14:paraId="543FABA6" w14:textId="195EA5F8" w:rsidR="00DA599C" w:rsidRDefault="00DA599C">
                  <w:pPr>
                    <w:pStyle w:val="BodyText"/>
                    <w:rPr>
                      <w:rFonts w:cs="Arial"/>
                    </w:rPr>
                  </w:pPr>
                  <w:r>
                    <w:rPr>
                      <w:color w:val="4D4D4F"/>
                    </w:rPr>
                    <w:t>The documents considered by the Board in relation to the Health Study are listed in Appendix D.</w:t>
                  </w:r>
                </w:p>
              </w:txbxContent>
            </v:textbox>
            <w10:wrap anchorx="page" anchory="page"/>
          </v:shape>
        </w:pict>
      </w:r>
      <w:r>
        <w:pict w14:anchorId="5BCB8C58">
          <v:shape id="_x0000_s1240" type="#_x0000_t202" style="position:absolute;margin-left:55.65pt;margin-top:811.8pt;width:12pt;height:11pt;z-index:-32896;mso-position-horizontal-relative:page;mso-position-vertical-relative:page" filled="f" stroked="f">
            <v:textbox inset="0,0,0,0">
              <w:txbxContent>
                <w:p w14:paraId="4D969280" w14:textId="77777777" w:rsidR="00DA599C" w:rsidRDefault="00DA599C">
                  <w:pPr>
                    <w:spacing w:line="204" w:lineRule="exact"/>
                    <w:ind w:left="20"/>
                    <w:rPr>
                      <w:rFonts w:ascii="Arial" w:eastAsia="Arial" w:hAnsi="Arial" w:cs="Arial"/>
                      <w:sz w:val="18"/>
                      <w:szCs w:val="18"/>
                    </w:rPr>
                  </w:pPr>
                  <w:r>
                    <w:rPr>
                      <w:rFonts w:ascii="Arial"/>
                      <w:color w:val="231F20"/>
                      <w:sz w:val="18"/>
                    </w:rPr>
                    <w:t>36</w:t>
                  </w:r>
                </w:p>
              </w:txbxContent>
            </v:textbox>
            <w10:wrap anchorx="page" anchory="page"/>
          </v:shape>
        </w:pict>
      </w:r>
    </w:p>
    <w:p w14:paraId="76027BF0" w14:textId="77777777" w:rsidR="00443FCE" w:rsidRDefault="00443FCE">
      <w:pPr>
        <w:rPr>
          <w:sz w:val="2"/>
          <w:szCs w:val="2"/>
        </w:rPr>
        <w:sectPr w:rsidR="00443FCE">
          <w:pgSz w:w="11910" w:h="16840"/>
          <w:pgMar w:top="520" w:right="1640" w:bottom="0" w:left="0" w:header="720" w:footer="720" w:gutter="0"/>
          <w:cols w:space="720"/>
        </w:sectPr>
      </w:pPr>
    </w:p>
    <w:p w14:paraId="5859918F" w14:textId="77777777" w:rsidR="00443FCE" w:rsidRDefault="002F5F2E">
      <w:pPr>
        <w:rPr>
          <w:sz w:val="2"/>
          <w:szCs w:val="2"/>
        </w:rPr>
      </w:pPr>
      <w:r>
        <w:lastRenderedPageBreak/>
        <w:pict w14:anchorId="2AD3EFA0">
          <v:group id="_x0000_s1238" style="position:absolute;margin-left:578.45pt;margin-top:808.35pt;width:16.8pt;height:19.4pt;z-index:-32872;mso-position-horizontal-relative:page;mso-position-vertical-relative:page" coordorigin="11570,16168" coordsize="336,388">
            <v:shape id="_x0000_s1239" style="position:absolute;left:11570;top:16168;width:336;height:388" coordorigin="11570,16168" coordsize="336,388" path="m11906,16168l11570,16362,11906,16556,11906,16168xe" fillcolor="#00aeb3" stroked="f">
              <v:path arrowok="t"/>
            </v:shape>
            <w10:wrap anchorx="page" anchory="page"/>
          </v:group>
        </w:pict>
      </w:r>
      <w:r>
        <w:pict w14:anchorId="1F9C96EF">
          <v:shape id="_x0000_s1237" type="#_x0000_t202" style="position:absolute;margin-left:365.55pt;margin-top:26.65pt;width:174pt;height:10pt;z-index:-32848;mso-position-horizontal-relative:page;mso-position-vertical-relative:page" filled="f" stroked="f">
            <v:textbox inset="0,0,0,0">
              <w:txbxContent>
                <w:p w14:paraId="3BB870B7"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Three </w:t>
                  </w:r>
                  <w:r>
                    <w:rPr>
                      <w:rFonts w:ascii="Arial"/>
                      <w:b/>
                      <w:color w:val="231F20"/>
                      <w:sz w:val="16"/>
                    </w:rPr>
                    <w:t>Hazelwood Mine Fire Health</w:t>
                  </w:r>
                  <w:r>
                    <w:rPr>
                      <w:rFonts w:ascii="Arial"/>
                      <w:b/>
                      <w:color w:val="231F20"/>
                      <w:spacing w:val="-16"/>
                      <w:sz w:val="16"/>
                    </w:rPr>
                    <w:t xml:space="preserve"> </w:t>
                  </w:r>
                  <w:r>
                    <w:rPr>
                      <w:rFonts w:ascii="Arial"/>
                      <w:b/>
                      <w:color w:val="231F20"/>
                      <w:sz w:val="16"/>
                    </w:rPr>
                    <w:t>Study</w:t>
                  </w:r>
                </w:p>
              </w:txbxContent>
            </v:textbox>
            <w10:wrap anchorx="page" anchory="page"/>
          </v:shape>
        </w:pict>
      </w:r>
      <w:r>
        <w:pict w14:anchorId="5556FF14">
          <v:shape id="_x0000_s1236" type="#_x0000_t202" style="position:absolute;margin-left:84pt;margin-top:83.05pt;width:454.3pt;height:29.4pt;z-index:-32824;mso-position-horizontal-relative:page;mso-position-vertical-relative:page" filled="f" stroked="f">
            <v:textbox inset="0,0,0,0">
              <w:txbxContent>
                <w:p w14:paraId="11175F8B" w14:textId="77777777" w:rsidR="00DA599C" w:rsidRDefault="00DA599C">
                  <w:pPr>
                    <w:spacing w:line="265" w:lineRule="exact"/>
                    <w:ind w:left="20"/>
                    <w:rPr>
                      <w:rFonts w:ascii="Arial" w:eastAsia="Arial" w:hAnsi="Arial" w:cs="Arial"/>
                      <w:sz w:val="24"/>
                      <w:szCs w:val="24"/>
                    </w:rPr>
                  </w:pPr>
                  <w:r>
                    <w:rPr>
                      <w:rFonts w:ascii="Arial" w:eastAsia="Arial" w:hAnsi="Arial" w:cs="Arial"/>
                      <w:b/>
                      <w:bCs/>
                      <w:color w:val="00AEB3"/>
                      <w:spacing w:val="8"/>
                      <w:sz w:val="24"/>
                      <w:szCs w:val="24"/>
                    </w:rPr>
                    <w:t xml:space="preserve">3.3 </w:t>
                  </w:r>
                  <w:r>
                    <w:rPr>
                      <w:rFonts w:ascii="Arial" w:eastAsia="Arial" w:hAnsi="Arial" w:cs="Arial"/>
                      <w:b/>
                      <w:bCs/>
                      <w:color w:val="00AEB3"/>
                      <w:spacing w:val="11"/>
                      <w:sz w:val="24"/>
                      <w:szCs w:val="24"/>
                    </w:rPr>
                    <w:t xml:space="preserve">BOARD’S </w:t>
                  </w:r>
                  <w:r>
                    <w:rPr>
                      <w:rFonts w:ascii="Arial" w:eastAsia="Arial" w:hAnsi="Arial" w:cs="Arial"/>
                      <w:b/>
                      <w:bCs/>
                      <w:color w:val="00AEB3"/>
                      <w:spacing w:val="10"/>
                      <w:sz w:val="24"/>
                      <w:szCs w:val="24"/>
                    </w:rPr>
                    <w:t xml:space="preserve">CONSIDERATION </w:t>
                  </w:r>
                  <w:r>
                    <w:rPr>
                      <w:rFonts w:ascii="Arial" w:eastAsia="Arial" w:hAnsi="Arial" w:cs="Arial"/>
                      <w:b/>
                      <w:bCs/>
                      <w:color w:val="00AEB3"/>
                      <w:spacing w:val="8"/>
                      <w:sz w:val="24"/>
                      <w:szCs w:val="24"/>
                    </w:rPr>
                    <w:t>AND</w:t>
                  </w:r>
                  <w:r>
                    <w:rPr>
                      <w:rFonts w:ascii="Arial" w:eastAsia="Arial" w:hAnsi="Arial" w:cs="Arial"/>
                      <w:b/>
                      <w:bCs/>
                      <w:color w:val="00AEB3"/>
                      <w:spacing w:val="78"/>
                      <w:sz w:val="24"/>
                      <w:szCs w:val="24"/>
                    </w:rPr>
                    <w:t xml:space="preserve"> </w:t>
                  </w:r>
                  <w:r>
                    <w:rPr>
                      <w:rFonts w:ascii="Arial" w:eastAsia="Arial" w:hAnsi="Arial" w:cs="Arial"/>
                      <w:b/>
                      <w:bCs/>
                      <w:color w:val="00AEB3"/>
                      <w:spacing w:val="13"/>
                      <w:sz w:val="24"/>
                      <w:szCs w:val="24"/>
                    </w:rPr>
                    <w:t>PROPOSALS</w:t>
                  </w:r>
                </w:p>
                <w:p w14:paraId="48B90C65" w14:textId="071B17BA" w:rsidR="00DA599C" w:rsidRDefault="00DA599C">
                  <w:pPr>
                    <w:pStyle w:val="BodyText"/>
                    <w:spacing w:before="87"/>
                  </w:pPr>
                  <w:r>
                    <w:rPr>
                      <w:color w:val="4D4D4F"/>
                    </w:rPr>
                    <w:t>Recommendation 10 of the 2014 Hazelwood Mine Fire Inquiry recommends that the Health Study should:</w:t>
                  </w:r>
                </w:p>
              </w:txbxContent>
            </v:textbox>
            <w10:wrap anchorx="page" anchory="page"/>
          </v:shape>
        </w:pict>
      </w:r>
      <w:r>
        <w:pict w14:anchorId="05847B36">
          <v:shape id="_x0000_s1235" type="#_x0000_t202" style="position:absolute;margin-left:103.35pt;margin-top:119.15pt;width:5.5pt;height:49.35pt;z-index:-32800;mso-position-horizontal-relative:page;mso-position-vertical-relative:page" filled="f" stroked="f">
            <v:textbox inset="0,0,0,0">
              <w:txbxContent>
                <w:p w14:paraId="4838DB4D"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4841EE51"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p w14:paraId="24606EFF"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6776B08">
          <v:shape id="_x0000_s1234" type="#_x0000_t202" style="position:absolute;margin-left:112.35pt;margin-top:119.4pt;width:399.7pt;height:49.05pt;z-index:-32776;mso-position-horizontal-relative:page;mso-position-vertical-relative:page" filled="f" stroked="f">
            <v:textbox inset="0,0,0,0">
              <w:txbxContent>
                <w:p w14:paraId="60B6AD7F" w14:textId="3A45E665" w:rsidR="00DA599C" w:rsidRDefault="00DA599C">
                  <w:pPr>
                    <w:pStyle w:val="BodyText"/>
                    <w:spacing w:before="0" w:line="217" w:lineRule="exact"/>
                  </w:pPr>
                  <w:proofErr w:type="gramStart"/>
                  <w:r>
                    <w:rPr>
                      <w:color w:val="4D4D4F"/>
                    </w:rPr>
                    <w:t>be</w:t>
                  </w:r>
                  <w:proofErr w:type="gramEnd"/>
                  <w:r>
                    <w:rPr>
                      <w:color w:val="4D4D4F"/>
                    </w:rPr>
                    <w:t xml:space="preserve"> conducted for at least 20</w:t>
                  </w:r>
                  <w:r>
                    <w:rPr>
                      <w:color w:val="4D4D4F"/>
                      <w:spacing w:val="52"/>
                    </w:rPr>
                    <w:t xml:space="preserve"> </w:t>
                  </w:r>
                  <w:r>
                    <w:rPr>
                      <w:color w:val="4D4D4F"/>
                    </w:rPr>
                    <w:t>years</w:t>
                  </w:r>
                </w:p>
                <w:p w14:paraId="5B2AC05F" w14:textId="77777777" w:rsidR="00DA599C" w:rsidRDefault="00DA599C">
                  <w:pPr>
                    <w:pStyle w:val="BodyText"/>
                    <w:spacing w:before="3" w:line="370" w:lineRule="atLeast"/>
                    <w:ind w:right="17"/>
                  </w:pPr>
                  <w:proofErr w:type="gramStart"/>
                  <w:r>
                    <w:rPr>
                      <w:color w:val="4D4D4F"/>
                    </w:rPr>
                    <w:t>have</w:t>
                  </w:r>
                  <w:proofErr w:type="gramEnd"/>
                  <w:r>
                    <w:rPr>
                      <w:color w:val="4D4D4F"/>
                    </w:rPr>
                    <w:t xml:space="preserve"> a governing independent board that includes Latrobe </w:t>
                  </w:r>
                  <w:r>
                    <w:rPr>
                      <w:color w:val="4D4D4F"/>
                      <w:spacing w:val="-4"/>
                    </w:rPr>
                    <w:t xml:space="preserve">Valley </w:t>
                  </w:r>
                  <w:r>
                    <w:rPr>
                      <w:color w:val="4D4D4F"/>
                    </w:rPr>
                    <w:t>community representatives publish regular progress</w:t>
                  </w:r>
                  <w:r>
                    <w:rPr>
                      <w:color w:val="4D4D4F"/>
                      <w:spacing w:val="44"/>
                    </w:rPr>
                    <w:t xml:space="preserve"> </w:t>
                  </w:r>
                  <w:r>
                    <w:rPr>
                      <w:color w:val="4D4D4F"/>
                    </w:rPr>
                    <w:t>reports.</w:t>
                  </w:r>
                </w:p>
              </w:txbxContent>
            </v:textbox>
            <w10:wrap anchorx="page" anchory="page"/>
          </v:shape>
        </w:pict>
      </w:r>
      <w:r>
        <w:pict w14:anchorId="6E51F662">
          <v:shape id="_x0000_s1233" type="#_x0000_t202" style="position:absolute;margin-left:84pt;margin-top:175.4pt;width:454.85pt;height:448.7pt;z-index:-32752;mso-position-horizontal-relative:page;mso-position-vertical-relative:page" filled="f" stroked="f">
            <v:textbox inset="0,0,0,0">
              <w:txbxContent>
                <w:p w14:paraId="5CBFB54A" w14:textId="7CD084A7" w:rsidR="00DA599C" w:rsidRDefault="00DA599C">
                  <w:pPr>
                    <w:pStyle w:val="BodyText"/>
                    <w:spacing w:before="0" w:line="285" w:lineRule="auto"/>
                    <w:ind w:right="265"/>
                    <w:rPr>
                      <w:rFonts w:cs="Arial"/>
                    </w:rPr>
                  </w:pPr>
                  <w:r>
                    <w:rPr>
                      <w:color w:val="4D4D4F"/>
                    </w:rPr>
                    <w:t xml:space="preserve">The Board notes that the State has gone some way to implementing this recommendation, but </w:t>
                  </w:r>
                  <w:proofErr w:type="gramStart"/>
                  <w:r>
                    <w:rPr>
                      <w:color w:val="4D4D4F"/>
                    </w:rPr>
                    <w:t>that  there</w:t>
                  </w:r>
                  <w:proofErr w:type="gramEnd"/>
                  <w:r>
                    <w:rPr>
                      <w:color w:val="4D4D4F"/>
                    </w:rPr>
                    <w:t xml:space="preserve"> are more steps that could be taken to ensure that the Health Study provides the appropriate level of community access without foregoing scientific </w:t>
                  </w:r>
                  <w:proofErr w:type="spellStart"/>
                  <w:r>
                    <w:rPr>
                      <w:color w:val="4D4D4F"/>
                    </w:rPr>
                    <w:t>rigour</w:t>
                  </w:r>
                  <w:proofErr w:type="spellEnd"/>
                  <w:r>
                    <w:rPr>
                      <w:color w:val="4D4D4F"/>
                    </w:rPr>
                    <w:t>.</w:t>
                  </w:r>
                </w:p>
                <w:p w14:paraId="419AC115" w14:textId="000307B2" w:rsidR="00DA599C" w:rsidRDefault="00DA599C">
                  <w:pPr>
                    <w:pStyle w:val="BodyText"/>
                    <w:spacing w:line="285" w:lineRule="auto"/>
                    <w:ind w:right="409"/>
                  </w:pPr>
                  <w:r>
                    <w:rPr>
                      <w:color w:val="4D4D4F"/>
                    </w:rPr>
                    <w:t xml:space="preserve">The Board notes that the contract with </w:t>
                  </w:r>
                  <w:proofErr w:type="spellStart"/>
                  <w:r>
                    <w:rPr>
                      <w:color w:val="4D4D4F"/>
                    </w:rPr>
                    <w:t>Monash</w:t>
                  </w:r>
                  <w:proofErr w:type="spellEnd"/>
                  <w:r>
                    <w:rPr>
                      <w:color w:val="4D4D4F"/>
                    </w:rPr>
                    <w:t xml:space="preserve"> University is for three years with options to extend it for a maximum of 10 years. The Board reiterates its recommendation that the Health Study be run for a minimum of 20</w:t>
                  </w:r>
                  <w:r>
                    <w:rPr>
                      <w:color w:val="4D4D4F"/>
                      <w:spacing w:val="39"/>
                    </w:rPr>
                    <w:t xml:space="preserve"> </w:t>
                  </w:r>
                  <w:r>
                    <w:rPr>
                      <w:color w:val="4D4D4F"/>
                    </w:rPr>
                    <w:t>years.</w:t>
                  </w:r>
                </w:p>
                <w:p w14:paraId="68EE1D5D" w14:textId="58DC2321" w:rsidR="00DA599C" w:rsidRDefault="00DA599C">
                  <w:pPr>
                    <w:pStyle w:val="BodyText"/>
                    <w:spacing w:line="285" w:lineRule="auto"/>
                    <w:ind w:right="17"/>
                    <w:rPr>
                      <w:rFonts w:cs="Arial"/>
                    </w:rPr>
                  </w:pPr>
                  <w:r>
                    <w:rPr>
                      <w:color w:val="4D4D4F"/>
                    </w:rPr>
                    <w:t xml:space="preserve">The Board accepts the evidence of Professor Abramson that the Health Study is an independent scientific </w:t>
                  </w:r>
                  <w:r>
                    <w:rPr>
                      <w:color w:val="4D4D4F"/>
                      <w:spacing w:val="-3"/>
                    </w:rPr>
                    <w:t xml:space="preserve">study. </w:t>
                  </w:r>
                  <w:r>
                    <w:rPr>
                      <w:color w:val="4D4D4F"/>
                    </w:rPr>
                    <w:t xml:space="preserve">The Board further </w:t>
                  </w:r>
                  <w:proofErr w:type="spellStart"/>
                  <w:r>
                    <w:rPr>
                      <w:color w:val="4D4D4F"/>
                    </w:rPr>
                    <w:t>recognises</w:t>
                  </w:r>
                  <w:proofErr w:type="spellEnd"/>
                  <w:r>
                    <w:rPr>
                      <w:color w:val="4D4D4F"/>
                    </w:rPr>
                    <w:t xml:space="preserve"> the expertise of Professor Abramson and Professor </w:t>
                  </w:r>
                  <w:r>
                    <w:rPr>
                      <w:color w:val="4D4D4F"/>
                      <w:spacing w:val="-3"/>
                    </w:rPr>
                    <w:t xml:space="preserve">Walker, </w:t>
                  </w:r>
                  <w:r>
                    <w:rPr>
                      <w:color w:val="4D4D4F"/>
                    </w:rPr>
                    <w:t xml:space="preserve">and the associated universities conducting the Health </w:t>
                  </w:r>
                  <w:r>
                    <w:rPr>
                      <w:color w:val="4D4D4F"/>
                      <w:spacing w:val="-3"/>
                    </w:rPr>
                    <w:t xml:space="preserve">Study. </w:t>
                  </w:r>
                  <w:r>
                    <w:rPr>
                      <w:color w:val="4D4D4F"/>
                    </w:rPr>
                    <w:t xml:space="preserve">The Board notes that, in line with Recommendation 10, there is community involvement in some of the committees and reference groups of the Health </w:t>
                  </w:r>
                  <w:r>
                    <w:rPr>
                      <w:color w:val="4D4D4F"/>
                      <w:spacing w:val="-3"/>
                    </w:rPr>
                    <w:t xml:space="preserve">Study. </w:t>
                  </w:r>
                  <w:r>
                    <w:rPr>
                      <w:color w:val="4D4D4F"/>
                    </w:rPr>
                    <w:t>However, the Board also notes that the Contract Steering Committee has no community participants.</w:t>
                  </w:r>
                </w:p>
                <w:p w14:paraId="11E977B8" w14:textId="7170787A" w:rsidR="00DA599C" w:rsidRDefault="00DA599C">
                  <w:pPr>
                    <w:pStyle w:val="BodyText"/>
                    <w:spacing w:before="1" w:line="285" w:lineRule="auto"/>
                    <w:ind w:right="113"/>
                  </w:pPr>
                  <w:r>
                    <w:rPr>
                      <w:color w:val="4D4D4F"/>
                    </w:rPr>
                    <w:t>The Board reiterates that the Health Study should be governed, so far as it can be, independently from the State and with appropriate levels of community representation to provide guidance on the issues that matter to the local</w:t>
                  </w:r>
                  <w:r>
                    <w:rPr>
                      <w:color w:val="4D4D4F"/>
                      <w:spacing w:val="33"/>
                    </w:rPr>
                    <w:t xml:space="preserve"> </w:t>
                  </w:r>
                  <w:r>
                    <w:rPr>
                      <w:color w:val="4D4D4F"/>
                    </w:rPr>
                    <w:t>community.</w:t>
                  </w:r>
                </w:p>
                <w:p w14:paraId="44A275C8" w14:textId="39BB8188" w:rsidR="00DA599C" w:rsidRDefault="00DA599C">
                  <w:pPr>
                    <w:pStyle w:val="BodyText"/>
                    <w:spacing w:line="285" w:lineRule="auto"/>
                    <w:ind w:right="136"/>
                  </w:pPr>
                  <w:r>
                    <w:rPr>
                      <w:color w:val="4D4D4F"/>
                    </w:rPr>
                    <w:t xml:space="preserve">The Board notes that the Annual Report dated 13 November 2015, together with minutes of meetings of the Scientific Advisory Group and the Community Advisory Committee, are now available on the Health Study website. </w:t>
                  </w:r>
                  <w:r>
                    <w:rPr>
                      <w:color w:val="4D4D4F"/>
                      <w:spacing w:val="-3"/>
                    </w:rPr>
                    <w:t xml:space="preserve">However, </w:t>
                  </w:r>
                  <w:r>
                    <w:rPr>
                      <w:color w:val="4D4D4F"/>
                    </w:rPr>
                    <w:t>there are currently no reports or other information available to the public with respect to the progress of the Health Study from the Clinical Reference Group, the Project Steering Committee or the DHHS Contract Steering Committee. The Board considers that community members should have access, to the extent possible, to interim reports and monthly progress reports of the Health Study produced by those committees.</w:t>
                  </w:r>
                </w:p>
                <w:p w14:paraId="278D4C61" w14:textId="7B7EB7A8" w:rsidR="00DA599C" w:rsidRDefault="00DA599C">
                  <w:pPr>
                    <w:pStyle w:val="BodyText"/>
                    <w:spacing w:line="285" w:lineRule="auto"/>
                    <w:ind w:right="179"/>
                  </w:pPr>
                  <w:r>
                    <w:rPr>
                      <w:color w:val="4D4D4F"/>
                    </w:rPr>
                    <w:t xml:space="preserve">Further, the Board considers that the Health Study should provide the community with information about the health status of the population and the health effects of the mine fire on an ongoing basis, so that action can be taken by individuals relating to their own health. As stated by Professor Abramson, the research into health effects suffered by </w:t>
                  </w:r>
                  <w:proofErr w:type="spellStart"/>
                  <w:r>
                    <w:rPr>
                      <w:color w:val="4D4D4F"/>
                    </w:rPr>
                    <w:t>Morwell</w:t>
                  </w:r>
                  <w:proofErr w:type="spellEnd"/>
                  <w:r>
                    <w:rPr>
                      <w:color w:val="4D4D4F"/>
                    </w:rPr>
                    <w:t xml:space="preserve"> residents can be extrapolated to the wider community, and the Board considers that such information should be made regularly available and accessible to the study participants, the community and to local health practitioners. Reports and information should be provided in a variety of forms and not just on websites, to ensure accessibility for the community.</w:t>
                  </w:r>
                </w:p>
                <w:p w14:paraId="72B7ED17" w14:textId="4758A1B7" w:rsidR="00DA599C" w:rsidRDefault="00DA599C">
                  <w:pPr>
                    <w:pStyle w:val="BodyText"/>
                    <w:spacing w:line="285" w:lineRule="auto"/>
                    <w:ind w:right="254"/>
                  </w:pPr>
                  <w:r>
                    <w:rPr>
                      <w:color w:val="4D4D4F"/>
                    </w:rPr>
                    <w:t>The Board also considers that there should be further discussions between those funding the study (DHHS) and those with expertise in designing it (</w:t>
                  </w:r>
                  <w:proofErr w:type="spellStart"/>
                  <w:r>
                    <w:rPr>
                      <w:color w:val="4D4D4F"/>
                    </w:rPr>
                    <w:t>Monash</w:t>
                  </w:r>
                  <w:proofErr w:type="spellEnd"/>
                  <w:r>
                    <w:rPr>
                      <w:color w:val="4D4D4F"/>
                    </w:rPr>
                    <w:t xml:space="preserve"> University), about expanding the scope of the Adult Survey in light of the concerns of the community and at least some emergency responders.</w:t>
                  </w:r>
                </w:p>
                <w:p w14:paraId="150F92FB" w14:textId="2E40C2B9" w:rsidR="00DA599C" w:rsidRDefault="00DA599C">
                  <w:pPr>
                    <w:pStyle w:val="BodyText"/>
                    <w:rPr>
                      <w:rFonts w:cs="Arial"/>
                    </w:rPr>
                  </w:pPr>
                  <w:r>
                    <w:rPr>
                      <w:rFonts w:cs="Arial"/>
                      <w:color w:val="4D4D4F"/>
                    </w:rPr>
                    <w:t>The Board’s recommendations with respect to the Hazelwood Mine Fire Health Study are below.</w:t>
                  </w:r>
                </w:p>
              </w:txbxContent>
            </v:textbox>
            <w10:wrap anchorx="page" anchory="page"/>
          </v:shape>
        </w:pict>
      </w:r>
      <w:r>
        <w:pict w14:anchorId="5965FDB1">
          <v:shape id="_x0000_s1232" type="#_x0000_t202" style="position:absolute;margin-left:84pt;margin-top:638.35pt;width:449.1pt;height:143.15pt;z-index:-32728;mso-position-horizontal-relative:page;mso-position-vertical-relative:page" filled="f" stroked="f">
            <v:textbox inset="0,0,0,0">
              <w:txbxContent>
                <w:p w14:paraId="69036611" w14:textId="77777777" w:rsidR="00DA599C" w:rsidRDefault="00DA599C">
                  <w:pPr>
                    <w:spacing w:line="224" w:lineRule="exact"/>
                    <w:ind w:left="20"/>
                    <w:rPr>
                      <w:rFonts w:ascii="Arial" w:eastAsia="Arial" w:hAnsi="Arial" w:cs="Arial"/>
                      <w:sz w:val="20"/>
                      <w:szCs w:val="20"/>
                    </w:rPr>
                  </w:pPr>
                  <w:r>
                    <w:rPr>
                      <w:rFonts w:ascii="Arial"/>
                      <w:color w:val="00AEB3"/>
                      <w:spacing w:val="9"/>
                      <w:sz w:val="20"/>
                    </w:rPr>
                    <w:t>PROCEDURAL</w:t>
                  </w:r>
                  <w:r>
                    <w:rPr>
                      <w:rFonts w:ascii="Arial"/>
                      <w:color w:val="00AEB3"/>
                      <w:spacing w:val="15"/>
                      <w:sz w:val="20"/>
                    </w:rPr>
                    <w:t xml:space="preserve"> </w:t>
                  </w:r>
                  <w:r>
                    <w:rPr>
                      <w:rFonts w:ascii="Arial"/>
                      <w:color w:val="00AEB3"/>
                      <w:spacing w:val="8"/>
                      <w:sz w:val="20"/>
                    </w:rPr>
                    <w:t>FAIRNESS</w:t>
                  </w:r>
                </w:p>
                <w:p w14:paraId="426F8540" w14:textId="64E9D1C2" w:rsidR="00DA599C" w:rsidRDefault="00DA599C">
                  <w:pPr>
                    <w:pStyle w:val="BodyText"/>
                    <w:spacing w:before="96" w:line="285" w:lineRule="auto"/>
                    <w:ind w:right="298"/>
                    <w:rPr>
                      <w:rFonts w:cs="Arial"/>
                    </w:rPr>
                  </w:pPr>
                  <w:r>
                    <w:rPr>
                      <w:rFonts w:cs="Arial"/>
                      <w:color w:val="4D4D4F"/>
                    </w:rPr>
                    <w:t xml:space="preserve">The Board is entitled to acquire information in accordance with the Inquiry’s </w:t>
                  </w:r>
                  <w:r>
                    <w:rPr>
                      <w:rFonts w:cs="Arial"/>
                      <w:color w:val="4D4D4F"/>
                      <w:spacing w:val="-6"/>
                    </w:rPr>
                    <w:t xml:space="preserve">Term </w:t>
                  </w:r>
                  <w:r>
                    <w:rPr>
                      <w:rFonts w:cs="Arial"/>
                      <w:color w:val="4D4D4F"/>
                    </w:rPr>
                    <w:t>of Reference 13(a), which empowers the Board to:</w:t>
                  </w:r>
                </w:p>
                <w:p w14:paraId="4B57B161" w14:textId="77777777" w:rsidR="00DA599C" w:rsidRDefault="00DA599C">
                  <w:pPr>
                    <w:pStyle w:val="BodyText"/>
                    <w:spacing w:line="285" w:lineRule="auto"/>
                    <w:ind w:left="303" w:right="456"/>
                    <w:jc w:val="both"/>
                  </w:pPr>
                  <w:proofErr w:type="gramStart"/>
                  <w:r>
                    <w:rPr>
                      <w:color w:val="00AEB3"/>
                    </w:rPr>
                    <w:t>conduct</w:t>
                  </w:r>
                  <w:proofErr w:type="gramEnd"/>
                  <w:r>
                    <w:rPr>
                      <w:color w:val="00AEB3"/>
                    </w:rPr>
                    <w:t xml:space="preserve"> [its] inquiry as [it] considers appropriate, subject to the requirements of procedural fairness, including by adopting any informal and flexible procedures to: engage with the relevant local communities; ascertain the relevant facts as directly and effectively as possible; and avoid unnecessary cost or</w:t>
                  </w:r>
                  <w:r>
                    <w:rPr>
                      <w:color w:val="00AEB3"/>
                      <w:spacing w:val="30"/>
                    </w:rPr>
                    <w:t xml:space="preserve"> </w:t>
                  </w:r>
                  <w:r>
                    <w:rPr>
                      <w:color w:val="00AEB3"/>
                    </w:rPr>
                    <w:t>delay</w:t>
                  </w:r>
                </w:p>
                <w:p w14:paraId="7E3CBADD" w14:textId="3E3EDFFF" w:rsidR="00DA599C" w:rsidRDefault="00DA599C">
                  <w:pPr>
                    <w:pStyle w:val="BodyText"/>
                    <w:spacing w:line="285" w:lineRule="auto"/>
                    <w:ind w:right="17"/>
                    <w:rPr>
                      <w:rFonts w:cs="Arial"/>
                    </w:rPr>
                  </w:pPr>
                  <w:r>
                    <w:rPr>
                      <w:color w:val="4D4D4F"/>
                    </w:rPr>
                    <w:t xml:space="preserve">In this Inquiry, the Board received public submissions relating to both </w:t>
                  </w:r>
                  <w:r>
                    <w:rPr>
                      <w:color w:val="4D4D4F"/>
                      <w:spacing w:val="-5"/>
                    </w:rPr>
                    <w:t xml:space="preserve">Terms </w:t>
                  </w:r>
                  <w:r>
                    <w:rPr>
                      <w:color w:val="4D4D4F"/>
                    </w:rPr>
                    <w:t xml:space="preserve">of Reference 6 and 7, which raised concerns about the scope and governance of the Health </w:t>
                  </w:r>
                  <w:r>
                    <w:rPr>
                      <w:color w:val="4D4D4F"/>
                      <w:spacing w:val="-3"/>
                    </w:rPr>
                    <w:t xml:space="preserve">Study. </w:t>
                  </w:r>
                  <w:r>
                    <w:rPr>
                      <w:color w:val="4D4D4F"/>
                    </w:rPr>
                    <w:t>Those matters were similarly raised in community consultations and the Health Improvement Forums held by the Board.</w:t>
                  </w:r>
                </w:p>
              </w:txbxContent>
            </v:textbox>
            <w10:wrap anchorx="page" anchory="page"/>
          </v:shape>
        </w:pict>
      </w:r>
      <w:r>
        <w:pict w14:anchorId="38C26550">
          <v:shape id="_x0000_s1231" type="#_x0000_t202" style="position:absolute;margin-left:527.55pt;margin-top:811.8pt;width:12pt;height:11pt;z-index:-32704;mso-position-horizontal-relative:page;mso-position-vertical-relative:page" filled="f" stroked="f">
            <v:textbox inset="0,0,0,0">
              <w:txbxContent>
                <w:p w14:paraId="0C0120FC" w14:textId="77777777" w:rsidR="00DA599C" w:rsidRDefault="00DA599C">
                  <w:pPr>
                    <w:spacing w:line="204" w:lineRule="exact"/>
                    <w:ind w:left="20"/>
                    <w:rPr>
                      <w:rFonts w:ascii="Arial" w:eastAsia="Arial" w:hAnsi="Arial" w:cs="Arial"/>
                      <w:sz w:val="18"/>
                      <w:szCs w:val="18"/>
                    </w:rPr>
                  </w:pPr>
                  <w:r>
                    <w:rPr>
                      <w:rFonts w:ascii="Arial"/>
                      <w:color w:val="231F20"/>
                      <w:sz w:val="18"/>
                    </w:rPr>
                    <w:t>37</w:t>
                  </w:r>
                </w:p>
              </w:txbxContent>
            </v:textbox>
            <w10:wrap anchorx="page" anchory="page"/>
          </v:shape>
        </w:pict>
      </w:r>
    </w:p>
    <w:p w14:paraId="7F320006" w14:textId="77777777" w:rsidR="00443FCE" w:rsidRDefault="00443FCE">
      <w:pPr>
        <w:rPr>
          <w:sz w:val="2"/>
          <w:szCs w:val="2"/>
        </w:rPr>
        <w:sectPr w:rsidR="00443FCE">
          <w:pgSz w:w="11910" w:h="16840"/>
          <w:pgMar w:top="520" w:right="0" w:bottom="0" w:left="1580" w:header="720" w:footer="720" w:gutter="0"/>
          <w:cols w:space="720"/>
        </w:sectPr>
      </w:pPr>
    </w:p>
    <w:p w14:paraId="3C37E7A8" w14:textId="77777777" w:rsidR="00443FCE" w:rsidRDefault="002F5F2E">
      <w:pPr>
        <w:rPr>
          <w:sz w:val="2"/>
          <w:szCs w:val="2"/>
        </w:rPr>
      </w:pPr>
      <w:r>
        <w:lastRenderedPageBreak/>
        <w:pict w14:anchorId="14B58B20">
          <v:group id="_x0000_s1229" style="position:absolute;margin-left:0;margin-top:808.35pt;width:17.05pt;height:19.4pt;z-index:-32680;mso-position-horizontal-relative:page;mso-position-vertical-relative:page" coordorigin=",16168" coordsize="341,388">
            <v:shape id="_x0000_s1230" style="position:absolute;top:16168;width:341;height:388" coordorigin=",16168" coordsize="341,388" path="m4,16168l0,16168,,16556,4,16556,340,16362,4,16168xe" fillcolor="#00aeb3" stroked="f">
              <v:path arrowok="t"/>
            </v:shape>
            <w10:wrap anchorx="page" anchory="page"/>
          </v:group>
        </w:pict>
      </w:r>
      <w:r>
        <w:pict w14:anchorId="13A71508">
          <v:group id="_x0000_s1225" style="position:absolute;margin-left:56.65pt;margin-top:525.75pt;width:453.55pt;height:273.25pt;z-index:-32656;mso-position-horizontal-relative:page;mso-position-vertical-relative:page" coordorigin="1134,10516" coordsize="9071,5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left:1134;top:10546;width:9071;height:5434">
              <v:imagedata r:id="rId7" o:title=""/>
            </v:shape>
            <v:group id="_x0000_s1226" style="position:absolute;left:1134;top:10516;width:9071;height:60" coordorigin="1134,10516" coordsize="9071,60">
              <v:shape id="_x0000_s1227" style="position:absolute;left:1134;top:10516;width:9071;height:60" coordorigin="1134,10516" coordsize="9071,60" path="m1134,10576l10205,10576,10205,10516,1134,10516,1134,10576xe" fillcolor="#00aeb3" stroked="f">
                <v:path arrowok="t"/>
              </v:shape>
            </v:group>
            <w10:wrap anchorx="page" anchory="page"/>
          </v:group>
        </w:pict>
      </w:r>
      <w:r>
        <w:pict w14:anchorId="0BDE958C">
          <v:shape id="_x0000_s1224" type="#_x0000_t202" style="position:absolute;margin-left:55.65pt;margin-top:26.65pt;width:215.2pt;height:10pt;z-index:-32632;mso-position-horizontal-relative:page;mso-position-vertical-relative:page" filled="f" stroked="f">
            <v:textbox inset="0,0,0,0">
              <w:txbxContent>
                <w:p w14:paraId="1E40F3D1"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751BD3D4">
          <v:shape id="_x0000_s1223" type="#_x0000_t202" style="position:absolute;margin-left:55.65pt;margin-top:83.2pt;width:453.55pt;height:244.05pt;z-index:-32608;mso-position-horizontal-relative:page;mso-position-vertical-relative:page" filled="f" stroked="f">
            <v:textbox inset="0,0,0,0">
              <w:txbxContent>
                <w:p w14:paraId="056E8F63" w14:textId="12C7C50B" w:rsidR="00DA599C" w:rsidRDefault="00DA599C">
                  <w:pPr>
                    <w:pStyle w:val="BodyText"/>
                    <w:spacing w:before="0" w:line="285" w:lineRule="auto"/>
                    <w:ind w:right="17"/>
                    <w:rPr>
                      <w:rFonts w:cs="Arial"/>
                    </w:rPr>
                  </w:pPr>
                  <w:r>
                    <w:rPr>
                      <w:rFonts w:cs="Arial"/>
                      <w:color w:val="4D4D4F"/>
                    </w:rPr>
                    <w:t xml:space="preserve">The </w:t>
                  </w:r>
                  <w:r>
                    <w:rPr>
                      <w:rFonts w:cs="Arial"/>
                      <w:color w:val="4D4D4F"/>
                      <w:spacing w:val="-4"/>
                    </w:rPr>
                    <w:t xml:space="preserve">Board conducted public hearings </w:t>
                  </w:r>
                  <w:r>
                    <w:rPr>
                      <w:rFonts w:cs="Arial"/>
                      <w:color w:val="4D4D4F"/>
                    </w:rPr>
                    <w:t xml:space="preserve">in </w:t>
                  </w:r>
                  <w:r>
                    <w:rPr>
                      <w:rFonts w:cs="Arial"/>
                      <w:color w:val="4D4D4F"/>
                      <w:spacing w:val="-4"/>
                    </w:rPr>
                    <w:t xml:space="preserve">relation </w:t>
                  </w:r>
                  <w:r>
                    <w:rPr>
                      <w:rFonts w:cs="Arial"/>
                      <w:color w:val="4D4D4F"/>
                    </w:rPr>
                    <w:t xml:space="preserve">to </w:t>
                  </w:r>
                  <w:r>
                    <w:rPr>
                      <w:rFonts w:cs="Arial"/>
                      <w:color w:val="4D4D4F"/>
                      <w:spacing w:val="-9"/>
                    </w:rPr>
                    <w:t xml:space="preserve">Term </w:t>
                  </w:r>
                  <w:r>
                    <w:rPr>
                      <w:rFonts w:cs="Arial"/>
                      <w:color w:val="4D4D4F"/>
                    </w:rPr>
                    <w:t xml:space="preserve">of </w:t>
                  </w:r>
                  <w:r>
                    <w:rPr>
                      <w:rFonts w:cs="Arial"/>
                      <w:color w:val="4D4D4F"/>
                      <w:spacing w:val="-4"/>
                    </w:rPr>
                    <w:t xml:space="preserve">Reference </w:t>
                  </w:r>
                  <w:r>
                    <w:rPr>
                      <w:rFonts w:cs="Arial"/>
                      <w:color w:val="4D4D4F"/>
                    </w:rPr>
                    <w:t xml:space="preserve">6 in </w:t>
                  </w:r>
                  <w:r>
                    <w:rPr>
                      <w:rFonts w:cs="Arial"/>
                      <w:color w:val="4D4D4F"/>
                      <w:spacing w:val="-4"/>
                    </w:rPr>
                    <w:t xml:space="preserve">September </w:t>
                  </w:r>
                  <w:r>
                    <w:rPr>
                      <w:rFonts w:cs="Arial"/>
                      <w:color w:val="4D4D4F"/>
                      <w:spacing w:val="-3"/>
                    </w:rPr>
                    <w:t xml:space="preserve">and </w:t>
                  </w:r>
                  <w:r>
                    <w:rPr>
                      <w:rFonts w:cs="Arial"/>
                      <w:color w:val="4D4D4F"/>
                      <w:spacing w:val="-4"/>
                    </w:rPr>
                    <w:t xml:space="preserve">October 2015. That </w:t>
                  </w:r>
                  <w:r>
                    <w:rPr>
                      <w:rFonts w:cs="Arial"/>
                      <w:color w:val="4D4D4F"/>
                      <w:spacing w:val="-3"/>
                    </w:rPr>
                    <w:t xml:space="preserve">term </w:t>
                  </w:r>
                  <w:r>
                    <w:rPr>
                      <w:rFonts w:cs="Arial"/>
                      <w:color w:val="4D4D4F"/>
                    </w:rPr>
                    <w:t xml:space="preserve">of </w:t>
                  </w:r>
                  <w:r>
                    <w:rPr>
                      <w:rFonts w:cs="Arial"/>
                      <w:color w:val="4D4D4F"/>
                      <w:spacing w:val="-4"/>
                    </w:rPr>
                    <w:t xml:space="preserve">reference required </w:t>
                  </w:r>
                  <w:r>
                    <w:rPr>
                      <w:rFonts w:cs="Arial"/>
                      <w:color w:val="4D4D4F"/>
                      <w:spacing w:val="-3"/>
                    </w:rPr>
                    <w:t xml:space="preserve">the </w:t>
                  </w:r>
                  <w:r>
                    <w:rPr>
                      <w:rFonts w:cs="Arial"/>
                      <w:color w:val="4D4D4F"/>
                      <w:spacing w:val="-4"/>
                    </w:rPr>
                    <w:t xml:space="preserve">Board </w:t>
                  </w:r>
                  <w:r>
                    <w:rPr>
                      <w:rFonts w:cs="Arial"/>
                      <w:color w:val="4D4D4F"/>
                    </w:rPr>
                    <w:t xml:space="preserve">to </w:t>
                  </w:r>
                  <w:r>
                    <w:rPr>
                      <w:rFonts w:cs="Arial"/>
                      <w:color w:val="4D4D4F"/>
                      <w:spacing w:val="-4"/>
                    </w:rPr>
                    <w:t xml:space="preserve">consider whether </w:t>
                  </w:r>
                  <w:r>
                    <w:rPr>
                      <w:rFonts w:cs="Arial"/>
                      <w:color w:val="4D4D4F"/>
                      <w:spacing w:val="-3"/>
                    </w:rPr>
                    <w:t xml:space="preserve">the </w:t>
                  </w:r>
                  <w:r>
                    <w:rPr>
                      <w:rFonts w:cs="Arial"/>
                      <w:color w:val="4D4D4F"/>
                      <w:spacing w:val="-4"/>
                    </w:rPr>
                    <w:t xml:space="preserve">Hazelwood </w:t>
                  </w:r>
                  <w:r>
                    <w:rPr>
                      <w:rFonts w:cs="Arial"/>
                      <w:color w:val="4D4D4F"/>
                      <w:spacing w:val="-3"/>
                    </w:rPr>
                    <w:t xml:space="preserve">mine </w:t>
                  </w:r>
                  <w:r>
                    <w:rPr>
                      <w:rFonts w:cs="Arial"/>
                      <w:color w:val="4D4D4F"/>
                    </w:rPr>
                    <w:t xml:space="preserve">fire </w:t>
                  </w:r>
                  <w:r>
                    <w:rPr>
                      <w:rFonts w:cs="Arial"/>
                      <w:color w:val="4D4D4F"/>
                      <w:spacing w:val="-4"/>
                    </w:rPr>
                    <w:t xml:space="preserve">contributed </w:t>
                  </w:r>
                  <w:r>
                    <w:rPr>
                      <w:rFonts w:cs="Arial"/>
                      <w:color w:val="4D4D4F"/>
                    </w:rPr>
                    <w:t xml:space="preserve">to an </w:t>
                  </w:r>
                  <w:r>
                    <w:rPr>
                      <w:rFonts w:cs="Arial"/>
                      <w:color w:val="4D4D4F"/>
                      <w:spacing w:val="-4"/>
                    </w:rPr>
                    <w:t xml:space="preserve">increase </w:t>
                  </w:r>
                  <w:r>
                    <w:rPr>
                      <w:color w:val="4D4D4F"/>
                    </w:rPr>
                    <w:t xml:space="preserve">in </w:t>
                  </w:r>
                  <w:r>
                    <w:rPr>
                      <w:color w:val="4D4D4F"/>
                      <w:spacing w:val="-4"/>
                    </w:rPr>
                    <w:t xml:space="preserve">deaths </w:t>
                  </w:r>
                  <w:r>
                    <w:rPr>
                      <w:color w:val="4D4D4F"/>
                    </w:rPr>
                    <w:t xml:space="preserve">in </w:t>
                  </w:r>
                  <w:r>
                    <w:rPr>
                      <w:color w:val="4D4D4F"/>
                      <w:spacing w:val="-3"/>
                    </w:rPr>
                    <w:t xml:space="preserve">the </w:t>
                  </w:r>
                  <w:r>
                    <w:rPr>
                      <w:color w:val="4D4D4F"/>
                      <w:spacing w:val="-4"/>
                    </w:rPr>
                    <w:t xml:space="preserve">Latrobe </w:t>
                  </w:r>
                  <w:r>
                    <w:rPr>
                      <w:color w:val="4D4D4F"/>
                      <w:spacing w:val="-8"/>
                    </w:rPr>
                    <w:t xml:space="preserve">Valley. </w:t>
                  </w:r>
                  <w:r>
                    <w:rPr>
                      <w:color w:val="4D4D4F"/>
                      <w:spacing w:val="-3"/>
                    </w:rPr>
                    <w:t xml:space="preserve">Some </w:t>
                  </w:r>
                  <w:r>
                    <w:rPr>
                      <w:color w:val="4D4D4F"/>
                    </w:rPr>
                    <w:t xml:space="preserve">of </w:t>
                  </w:r>
                  <w:r>
                    <w:rPr>
                      <w:color w:val="4D4D4F"/>
                      <w:spacing w:val="-3"/>
                    </w:rPr>
                    <w:t xml:space="preserve">the </w:t>
                  </w:r>
                  <w:r>
                    <w:rPr>
                      <w:color w:val="4D4D4F"/>
                      <w:spacing w:val="-4"/>
                    </w:rPr>
                    <w:t xml:space="preserve">evidence </w:t>
                  </w:r>
                  <w:r>
                    <w:rPr>
                      <w:color w:val="4D4D4F"/>
                    </w:rPr>
                    <w:t xml:space="preserve">in </w:t>
                  </w:r>
                  <w:r>
                    <w:rPr>
                      <w:color w:val="4D4D4F"/>
                      <w:spacing w:val="-4"/>
                    </w:rPr>
                    <w:t xml:space="preserve">those hearings related </w:t>
                  </w:r>
                  <w:r>
                    <w:rPr>
                      <w:color w:val="4D4D4F"/>
                    </w:rPr>
                    <w:t xml:space="preserve">to </w:t>
                  </w:r>
                  <w:r>
                    <w:rPr>
                      <w:color w:val="4D4D4F"/>
                      <w:spacing w:val="-4"/>
                    </w:rPr>
                    <w:t xml:space="preserve">whether </w:t>
                  </w:r>
                  <w:r>
                    <w:rPr>
                      <w:color w:val="4D4D4F"/>
                    </w:rPr>
                    <w:t xml:space="preserve">or </w:t>
                  </w:r>
                  <w:r>
                    <w:rPr>
                      <w:color w:val="4D4D4F"/>
                      <w:spacing w:val="-3"/>
                    </w:rPr>
                    <w:t xml:space="preserve">not the </w:t>
                  </w:r>
                  <w:r>
                    <w:rPr>
                      <w:color w:val="4D4D4F"/>
                      <w:spacing w:val="-4"/>
                    </w:rPr>
                    <w:t xml:space="preserve">Health </w:t>
                  </w:r>
                  <w:r>
                    <w:rPr>
                      <w:rFonts w:cs="Arial"/>
                      <w:color w:val="4D4D4F"/>
                      <w:spacing w:val="-4"/>
                    </w:rPr>
                    <w:t xml:space="preserve">Study would consider </w:t>
                  </w:r>
                  <w:r>
                    <w:rPr>
                      <w:rFonts w:cs="Arial"/>
                      <w:color w:val="4D4D4F"/>
                    </w:rPr>
                    <w:t xml:space="preserve">if </w:t>
                  </w:r>
                  <w:r>
                    <w:rPr>
                      <w:rFonts w:cs="Arial"/>
                      <w:color w:val="4D4D4F"/>
                      <w:spacing w:val="-3"/>
                    </w:rPr>
                    <w:t xml:space="preserve">the mine </w:t>
                  </w:r>
                  <w:r>
                    <w:rPr>
                      <w:rFonts w:cs="Arial"/>
                      <w:color w:val="4D4D4F"/>
                    </w:rPr>
                    <w:t xml:space="preserve">fire </w:t>
                  </w:r>
                  <w:r>
                    <w:rPr>
                      <w:rFonts w:cs="Arial"/>
                      <w:color w:val="4D4D4F"/>
                      <w:spacing w:val="-3"/>
                    </w:rPr>
                    <w:t xml:space="preserve">had </w:t>
                  </w:r>
                  <w:r>
                    <w:rPr>
                      <w:rFonts w:cs="Arial"/>
                      <w:color w:val="4D4D4F"/>
                      <w:spacing w:val="-4"/>
                    </w:rPr>
                    <w:t xml:space="preserve">contributed </w:t>
                  </w:r>
                  <w:r>
                    <w:rPr>
                      <w:rFonts w:cs="Arial"/>
                      <w:color w:val="4D4D4F"/>
                    </w:rPr>
                    <w:t xml:space="preserve">to an </w:t>
                  </w:r>
                  <w:r>
                    <w:rPr>
                      <w:rFonts w:cs="Arial"/>
                      <w:color w:val="4D4D4F"/>
                      <w:spacing w:val="-4"/>
                    </w:rPr>
                    <w:t xml:space="preserve">increase </w:t>
                  </w:r>
                  <w:r>
                    <w:rPr>
                      <w:rFonts w:cs="Arial"/>
                      <w:color w:val="4D4D4F"/>
                    </w:rPr>
                    <w:t xml:space="preserve">in </w:t>
                  </w:r>
                  <w:r>
                    <w:rPr>
                      <w:rFonts w:cs="Arial"/>
                      <w:color w:val="4D4D4F"/>
                      <w:spacing w:val="-4"/>
                    </w:rPr>
                    <w:t xml:space="preserve">deaths </w:t>
                  </w:r>
                  <w:r>
                    <w:rPr>
                      <w:rFonts w:cs="Arial"/>
                      <w:color w:val="4D4D4F"/>
                    </w:rPr>
                    <w:t xml:space="preserve">in </w:t>
                  </w:r>
                  <w:r>
                    <w:rPr>
                      <w:rFonts w:cs="Arial"/>
                      <w:color w:val="4D4D4F"/>
                      <w:spacing w:val="-3"/>
                    </w:rPr>
                    <w:t xml:space="preserve">the </w:t>
                  </w:r>
                  <w:r>
                    <w:rPr>
                      <w:rFonts w:cs="Arial"/>
                      <w:color w:val="4D4D4F"/>
                      <w:spacing w:val="-4"/>
                    </w:rPr>
                    <w:t xml:space="preserve">Latrobe </w:t>
                  </w:r>
                  <w:r>
                    <w:rPr>
                      <w:rFonts w:cs="Arial"/>
                      <w:color w:val="4D4D4F"/>
                      <w:spacing w:val="-8"/>
                    </w:rPr>
                    <w:t xml:space="preserve">Valley. </w:t>
                  </w:r>
                  <w:r>
                    <w:rPr>
                      <w:rFonts w:cs="Arial"/>
                      <w:color w:val="4D4D4F"/>
                      <w:spacing w:val="-4"/>
                    </w:rPr>
                    <w:t xml:space="preserve">Professor Abramson </w:t>
                  </w:r>
                  <w:r>
                    <w:rPr>
                      <w:rFonts w:cs="Arial"/>
                      <w:color w:val="4D4D4F"/>
                      <w:spacing w:val="-3"/>
                    </w:rPr>
                    <w:t xml:space="preserve">was </w:t>
                  </w:r>
                  <w:r>
                    <w:rPr>
                      <w:rFonts w:cs="Arial"/>
                      <w:color w:val="4D4D4F"/>
                      <w:spacing w:val="-4"/>
                    </w:rPr>
                    <w:t xml:space="preserve">called </w:t>
                  </w:r>
                  <w:r>
                    <w:rPr>
                      <w:rFonts w:cs="Arial"/>
                      <w:color w:val="4D4D4F"/>
                    </w:rPr>
                    <w:t xml:space="preserve">to </w:t>
                  </w:r>
                  <w:r>
                    <w:rPr>
                      <w:rFonts w:cs="Arial"/>
                      <w:color w:val="4D4D4F"/>
                      <w:spacing w:val="-3"/>
                    </w:rPr>
                    <w:t xml:space="preserve">give </w:t>
                  </w:r>
                  <w:r>
                    <w:rPr>
                      <w:rFonts w:cs="Arial"/>
                      <w:color w:val="4D4D4F"/>
                      <w:spacing w:val="-4"/>
                    </w:rPr>
                    <w:t xml:space="preserve">evidence </w:t>
                  </w:r>
                  <w:r>
                    <w:rPr>
                      <w:rFonts w:cs="Arial"/>
                      <w:color w:val="4D4D4F"/>
                    </w:rPr>
                    <w:t xml:space="preserve">in </w:t>
                  </w:r>
                  <w:r>
                    <w:rPr>
                      <w:rFonts w:cs="Arial"/>
                      <w:color w:val="4D4D4F"/>
                      <w:spacing w:val="-4"/>
                    </w:rPr>
                    <w:t xml:space="preserve">relation </w:t>
                  </w:r>
                  <w:r>
                    <w:rPr>
                      <w:rFonts w:cs="Arial"/>
                      <w:color w:val="4D4D4F"/>
                    </w:rPr>
                    <w:t xml:space="preserve">to </w:t>
                  </w:r>
                  <w:r>
                    <w:rPr>
                      <w:rFonts w:cs="Arial"/>
                      <w:color w:val="4D4D4F"/>
                      <w:spacing w:val="-3"/>
                    </w:rPr>
                    <w:t xml:space="preserve">the </w:t>
                  </w:r>
                  <w:r>
                    <w:rPr>
                      <w:rFonts w:cs="Arial"/>
                      <w:color w:val="4D4D4F"/>
                      <w:spacing w:val="-4"/>
                    </w:rPr>
                    <w:t xml:space="preserve">Health Study’s scope </w:t>
                  </w:r>
                  <w:r>
                    <w:rPr>
                      <w:rFonts w:cs="Arial"/>
                      <w:color w:val="4D4D4F"/>
                      <w:spacing w:val="-3"/>
                    </w:rPr>
                    <w:t xml:space="preserve">and </w:t>
                  </w:r>
                  <w:r>
                    <w:rPr>
                      <w:rFonts w:cs="Arial"/>
                      <w:color w:val="4D4D4F"/>
                      <w:spacing w:val="-4"/>
                    </w:rPr>
                    <w:t xml:space="preserve">governance. During his evidence, </w:t>
                  </w:r>
                  <w:r>
                    <w:rPr>
                      <w:rFonts w:cs="Arial"/>
                      <w:color w:val="4D4D4F"/>
                    </w:rPr>
                    <w:t xml:space="preserve">it </w:t>
                  </w:r>
                  <w:r>
                    <w:rPr>
                      <w:rFonts w:cs="Arial"/>
                      <w:color w:val="4D4D4F"/>
                      <w:spacing w:val="-4"/>
                    </w:rPr>
                    <w:t xml:space="preserve">became apparent </w:t>
                  </w:r>
                  <w:r>
                    <w:rPr>
                      <w:rFonts w:cs="Arial"/>
                      <w:color w:val="4D4D4F"/>
                    </w:rPr>
                    <w:t xml:space="preserve">to </w:t>
                  </w:r>
                  <w:r>
                    <w:rPr>
                      <w:rFonts w:cs="Arial"/>
                      <w:color w:val="4D4D4F"/>
                      <w:spacing w:val="-3"/>
                    </w:rPr>
                    <w:t xml:space="preserve">the </w:t>
                  </w:r>
                  <w:r>
                    <w:rPr>
                      <w:rFonts w:cs="Arial"/>
                      <w:color w:val="4D4D4F"/>
                      <w:spacing w:val="-4"/>
                    </w:rPr>
                    <w:t xml:space="preserve">Board </w:t>
                  </w:r>
                  <w:r>
                    <w:rPr>
                      <w:rFonts w:cs="Arial"/>
                      <w:color w:val="4D4D4F"/>
                      <w:spacing w:val="-3"/>
                    </w:rPr>
                    <w:t xml:space="preserve">that the </w:t>
                  </w:r>
                  <w:r>
                    <w:rPr>
                      <w:rFonts w:cs="Arial"/>
                      <w:color w:val="4D4D4F"/>
                      <w:spacing w:val="-4"/>
                    </w:rPr>
                    <w:t xml:space="preserve">scope </w:t>
                  </w:r>
                  <w:r>
                    <w:rPr>
                      <w:rFonts w:cs="Arial"/>
                      <w:color w:val="4D4D4F"/>
                    </w:rPr>
                    <w:t xml:space="preserve">of </w:t>
                  </w:r>
                  <w:r>
                    <w:rPr>
                      <w:rFonts w:cs="Arial"/>
                      <w:color w:val="4D4D4F"/>
                      <w:spacing w:val="-3"/>
                    </w:rPr>
                    <w:t xml:space="preserve">the </w:t>
                  </w:r>
                  <w:r>
                    <w:rPr>
                      <w:rFonts w:cs="Arial"/>
                      <w:color w:val="4D4D4F"/>
                      <w:spacing w:val="-4"/>
                    </w:rPr>
                    <w:t>Health Study required further</w:t>
                  </w:r>
                  <w:r>
                    <w:rPr>
                      <w:rFonts w:cs="Arial"/>
                      <w:color w:val="4D4D4F"/>
                      <w:spacing w:val="34"/>
                    </w:rPr>
                    <w:t xml:space="preserve"> </w:t>
                  </w:r>
                  <w:r>
                    <w:rPr>
                      <w:rFonts w:cs="Arial"/>
                      <w:color w:val="4D4D4F"/>
                      <w:spacing w:val="-4"/>
                    </w:rPr>
                    <w:t>consideration.</w:t>
                  </w:r>
                </w:p>
                <w:p w14:paraId="7D7F6D27" w14:textId="035277C8" w:rsidR="00DA599C" w:rsidRDefault="00DA599C">
                  <w:pPr>
                    <w:pStyle w:val="BodyText"/>
                    <w:spacing w:line="285" w:lineRule="auto"/>
                    <w:ind w:right="253"/>
                  </w:pPr>
                  <w:r>
                    <w:rPr>
                      <w:color w:val="4D4D4F"/>
                    </w:rPr>
                    <w:t xml:space="preserve">In order to further inform itself about issues relating to the scope of the Health </w:t>
                  </w:r>
                  <w:r>
                    <w:rPr>
                      <w:color w:val="4D4D4F"/>
                      <w:spacing w:val="-3"/>
                    </w:rPr>
                    <w:t xml:space="preserve">Study, </w:t>
                  </w:r>
                  <w:r>
                    <w:rPr>
                      <w:color w:val="4D4D4F"/>
                    </w:rPr>
                    <w:t xml:space="preserve">the Board sought information from </w:t>
                  </w:r>
                  <w:proofErr w:type="spellStart"/>
                  <w:r>
                    <w:rPr>
                      <w:color w:val="4D4D4F"/>
                    </w:rPr>
                    <w:t>Monash</w:t>
                  </w:r>
                  <w:proofErr w:type="spellEnd"/>
                  <w:r>
                    <w:rPr>
                      <w:color w:val="4D4D4F"/>
                    </w:rPr>
                    <w:t xml:space="preserve"> University, </w:t>
                  </w:r>
                  <w:r>
                    <w:rPr>
                      <w:color w:val="4D4D4F"/>
                      <w:spacing w:val="-3"/>
                    </w:rPr>
                    <w:t xml:space="preserve">CFA, </w:t>
                  </w:r>
                  <w:r>
                    <w:rPr>
                      <w:color w:val="4D4D4F"/>
                    </w:rPr>
                    <w:t xml:space="preserve">MFB, United Firefighters Union, Victoria Police, CFMEU, DHHS, Latrobe City Council and the Hazelwood Mine Fire Implementation Monitor. Following receipt of information and documents from these </w:t>
                  </w:r>
                  <w:proofErr w:type="spellStart"/>
                  <w:r>
                    <w:rPr>
                      <w:color w:val="4D4D4F"/>
                    </w:rPr>
                    <w:t>organisations</w:t>
                  </w:r>
                  <w:proofErr w:type="spellEnd"/>
                  <w:r>
                    <w:rPr>
                      <w:color w:val="4D4D4F"/>
                    </w:rPr>
                    <w:t xml:space="preserve">, Counsel Assisting prepared and circulated submissions relevant to the Health </w:t>
                  </w:r>
                  <w:r>
                    <w:rPr>
                      <w:color w:val="4D4D4F"/>
                      <w:spacing w:val="-3"/>
                    </w:rPr>
                    <w:t xml:space="preserve">Study, </w:t>
                  </w:r>
                  <w:r>
                    <w:rPr>
                      <w:color w:val="4D4D4F"/>
                    </w:rPr>
                    <w:t xml:space="preserve">dated 23 October 2015, to the parties who were represented at the </w:t>
                  </w:r>
                  <w:r>
                    <w:rPr>
                      <w:color w:val="4D4D4F"/>
                      <w:spacing w:val="-6"/>
                    </w:rPr>
                    <w:t xml:space="preserve">Term </w:t>
                  </w:r>
                  <w:r>
                    <w:rPr>
                      <w:color w:val="4D4D4F"/>
                    </w:rPr>
                    <w:t>of Reference 6 public hearings, and invited responses by way of further submissions.</w:t>
                  </w:r>
                </w:p>
                <w:p w14:paraId="1C8B671C" w14:textId="5C900CDB" w:rsidR="00DA599C" w:rsidRDefault="00DA599C">
                  <w:pPr>
                    <w:pStyle w:val="BodyText"/>
                    <w:spacing w:before="1" w:line="285" w:lineRule="auto"/>
                    <w:ind w:right="416"/>
                  </w:pPr>
                  <w:r>
                    <w:rPr>
                      <w:rFonts w:cs="Arial"/>
                      <w:color w:val="4D4D4F"/>
                    </w:rPr>
                    <w:t xml:space="preserve">Counsel Assisting’s submissions were also provided to </w:t>
                  </w:r>
                  <w:proofErr w:type="spellStart"/>
                  <w:r>
                    <w:rPr>
                      <w:rFonts w:cs="Arial"/>
                      <w:color w:val="4D4D4F"/>
                    </w:rPr>
                    <w:t>Monash</w:t>
                  </w:r>
                  <w:proofErr w:type="spellEnd"/>
                  <w:r>
                    <w:rPr>
                      <w:rFonts w:cs="Arial"/>
                      <w:color w:val="4D4D4F"/>
                    </w:rPr>
                    <w:t xml:space="preserve"> University and to the Implementation </w:t>
                  </w:r>
                  <w:r>
                    <w:rPr>
                      <w:color w:val="4D4D4F"/>
                    </w:rPr>
                    <w:t>Monitor, with an invitation to each to provide any comments or submissions.</w:t>
                  </w:r>
                </w:p>
                <w:p w14:paraId="2AFF4D0D" w14:textId="3E3FF4CA" w:rsidR="00DA599C" w:rsidRDefault="00DA599C">
                  <w:pPr>
                    <w:pStyle w:val="BodyText"/>
                    <w:spacing w:line="285" w:lineRule="auto"/>
                    <w:ind w:right="393"/>
                  </w:pPr>
                  <w:r>
                    <w:rPr>
                      <w:rFonts w:cs="Arial"/>
                      <w:color w:val="4D4D4F"/>
                    </w:rPr>
                    <w:t xml:space="preserve">In response to Counsel Assisting’s submissions about the Health </w:t>
                  </w:r>
                  <w:r>
                    <w:rPr>
                      <w:rFonts w:cs="Arial"/>
                      <w:color w:val="4D4D4F"/>
                      <w:spacing w:val="-3"/>
                    </w:rPr>
                    <w:t xml:space="preserve">Study, </w:t>
                  </w:r>
                  <w:proofErr w:type="spellStart"/>
                  <w:r>
                    <w:rPr>
                      <w:rFonts w:cs="Arial"/>
                      <w:color w:val="4D4D4F"/>
                    </w:rPr>
                    <w:t>Dr</w:t>
                  </w:r>
                  <w:proofErr w:type="spellEnd"/>
                  <w:r>
                    <w:rPr>
                      <w:rFonts w:cs="Arial"/>
                      <w:color w:val="4D4D4F"/>
                    </w:rPr>
                    <w:t xml:space="preserve"> Rosemary Lester (a party to the Inquiry’s </w:t>
                  </w:r>
                  <w:r>
                    <w:rPr>
                      <w:rFonts w:cs="Arial"/>
                      <w:color w:val="4D4D4F"/>
                      <w:spacing w:val="-6"/>
                    </w:rPr>
                    <w:t xml:space="preserve">Term </w:t>
                  </w:r>
                  <w:r>
                    <w:rPr>
                      <w:rFonts w:cs="Arial"/>
                      <w:color w:val="4D4D4F"/>
                    </w:rPr>
                    <w:t xml:space="preserve">of Reference 6 public hearings) submitted that if the Board intended to provide </w:t>
                  </w:r>
                  <w:r>
                    <w:rPr>
                      <w:color w:val="4D4D4F"/>
                    </w:rPr>
                    <w:t xml:space="preserve">an opinion or recommendation about the limitations of the scope of the Health </w:t>
                  </w:r>
                  <w:r>
                    <w:rPr>
                      <w:color w:val="4D4D4F"/>
                      <w:spacing w:val="-3"/>
                    </w:rPr>
                    <w:t xml:space="preserve">Study, </w:t>
                  </w:r>
                  <w:r>
                    <w:rPr>
                      <w:color w:val="4D4D4F"/>
                    </w:rPr>
                    <w:t>then procedural fairness was not accorded to her</w:t>
                  </w:r>
                  <w:r>
                    <w:rPr>
                      <w:color w:val="4D4D4F"/>
                      <w:spacing w:val="52"/>
                    </w:rPr>
                    <w:t xml:space="preserve"> </w:t>
                  </w:r>
                  <w:r>
                    <w:rPr>
                      <w:color w:val="4D4D4F"/>
                    </w:rPr>
                    <w:t>because:</w:t>
                  </w:r>
                </w:p>
              </w:txbxContent>
            </v:textbox>
            <w10:wrap anchorx="page" anchory="page"/>
          </v:shape>
        </w:pict>
      </w:r>
      <w:r>
        <w:pict w14:anchorId="479A6028">
          <v:shape id="_x0000_s1222" type="#_x0000_t202" style="position:absolute;margin-left:75pt;margin-top:334pt;width:5.5pt;height:12pt;z-index:-32584;mso-position-horizontal-relative:page;mso-position-vertical-relative:page" filled="f" stroked="f">
            <v:textbox inset="0,0,0,0">
              <w:txbxContent>
                <w:p w14:paraId="537B9275"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867A6FE">
          <v:shape id="_x0000_s1221" type="#_x0000_t202" style="position:absolute;margin-left:84pt;margin-top:334.2pt;width:414.75pt;height:101.5pt;z-index:-32560;mso-position-horizontal-relative:page;mso-position-vertical-relative:page" filled="f" stroked="f">
            <v:textbox inset="0,0,0,0">
              <w:txbxContent>
                <w:p w14:paraId="2DCF8E83" w14:textId="369EC0AD" w:rsidR="00DA599C" w:rsidRDefault="00DA599C">
                  <w:pPr>
                    <w:pStyle w:val="BodyText"/>
                    <w:spacing w:before="0" w:line="285" w:lineRule="auto"/>
                    <w:ind w:right="441"/>
                  </w:pPr>
                  <w:proofErr w:type="spellStart"/>
                  <w:r>
                    <w:rPr>
                      <w:rFonts w:cs="Arial"/>
                      <w:color w:val="4D4D4F"/>
                    </w:rPr>
                    <w:t>Dr</w:t>
                  </w:r>
                  <w:proofErr w:type="spellEnd"/>
                  <w:r>
                    <w:rPr>
                      <w:rFonts w:cs="Arial"/>
                      <w:color w:val="4D4D4F"/>
                    </w:rPr>
                    <w:t xml:space="preserve"> Lester was not asked questions during the Inquiry’s public hearings in relation to </w:t>
                  </w:r>
                  <w:r>
                    <w:rPr>
                      <w:rFonts w:cs="Arial"/>
                      <w:color w:val="4D4D4F"/>
                      <w:spacing w:val="-6"/>
                    </w:rPr>
                    <w:t xml:space="preserve">Term </w:t>
                  </w:r>
                  <w:r>
                    <w:rPr>
                      <w:rFonts w:cs="Arial"/>
                      <w:color w:val="4D4D4F"/>
                    </w:rPr>
                    <w:t xml:space="preserve">of </w:t>
                  </w:r>
                  <w:r>
                    <w:rPr>
                      <w:color w:val="4D4D4F"/>
                    </w:rPr>
                    <w:t xml:space="preserve">Reference 6, or subsequently about the decision to limit the scope of the Health </w:t>
                  </w:r>
                  <w:r>
                    <w:rPr>
                      <w:color w:val="4D4D4F"/>
                      <w:spacing w:val="-3"/>
                    </w:rPr>
                    <w:t>Study.</w:t>
                  </w:r>
                </w:p>
                <w:p w14:paraId="0E9AFB2E" w14:textId="6B4E717B" w:rsidR="00DA599C" w:rsidRDefault="00DA599C">
                  <w:pPr>
                    <w:pStyle w:val="BodyText"/>
                    <w:spacing w:line="285" w:lineRule="auto"/>
                    <w:ind w:right="17"/>
                  </w:pPr>
                  <w:proofErr w:type="spellStart"/>
                  <w:r>
                    <w:rPr>
                      <w:color w:val="4D4D4F"/>
                    </w:rPr>
                    <w:t>Dr</w:t>
                  </w:r>
                  <w:proofErr w:type="spellEnd"/>
                  <w:r>
                    <w:rPr>
                      <w:color w:val="4D4D4F"/>
                    </w:rPr>
                    <w:t xml:space="preserve"> Lester did not give permission for Counsel Assisting to refer to her views on the Health </w:t>
                  </w:r>
                  <w:r>
                    <w:rPr>
                      <w:color w:val="4D4D4F"/>
                      <w:spacing w:val="-3"/>
                    </w:rPr>
                    <w:t xml:space="preserve">Study, </w:t>
                  </w:r>
                  <w:r>
                    <w:rPr>
                      <w:color w:val="4D4D4F"/>
                    </w:rPr>
                    <w:t xml:space="preserve">or to refer to email correspondence sent and received by </w:t>
                  </w:r>
                  <w:proofErr w:type="gramStart"/>
                  <w:r>
                    <w:rPr>
                      <w:color w:val="4D4D4F"/>
                    </w:rPr>
                    <w:t>her which</w:t>
                  </w:r>
                  <w:proofErr w:type="gramEnd"/>
                  <w:r>
                    <w:rPr>
                      <w:color w:val="4D4D4F"/>
                    </w:rPr>
                    <w:t xml:space="preserve"> related to the Health </w:t>
                  </w:r>
                  <w:r>
                    <w:rPr>
                      <w:color w:val="4D4D4F"/>
                      <w:spacing w:val="-3"/>
                    </w:rPr>
                    <w:t>Study,</w:t>
                  </w:r>
                  <w:r>
                    <w:rPr>
                      <w:color w:val="4D4D4F"/>
                      <w:spacing w:val="-3"/>
                    </w:rPr>
                    <w:br/>
                  </w:r>
                  <w:r>
                    <w:rPr>
                      <w:color w:val="4D4D4F"/>
                    </w:rPr>
                    <w:t xml:space="preserve">in closing submissions for </w:t>
                  </w:r>
                  <w:r>
                    <w:rPr>
                      <w:color w:val="4D4D4F"/>
                      <w:spacing w:val="-6"/>
                    </w:rPr>
                    <w:t xml:space="preserve">Term </w:t>
                  </w:r>
                  <w:r>
                    <w:rPr>
                      <w:color w:val="4D4D4F"/>
                    </w:rPr>
                    <w:t>of Reference 6.</w:t>
                  </w:r>
                </w:p>
                <w:p w14:paraId="6AA2C10A" w14:textId="77777777" w:rsidR="00DA599C" w:rsidRDefault="00DA599C">
                  <w:pPr>
                    <w:pStyle w:val="BodyText"/>
                    <w:spacing w:before="84" w:line="260" w:lineRule="exact"/>
                    <w:ind w:right="122"/>
                    <w:rPr>
                      <w:sz w:val="11"/>
                      <w:szCs w:val="11"/>
                    </w:rPr>
                  </w:pPr>
                  <w:r>
                    <w:rPr>
                      <w:color w:val="4D4D4F"/>
                    </w:rPr>
                    <w:t xml:space="preserve">The matters relied upon by Counsel Assisting in their closing submissions relating to the Health </w:t>
                  </w:r>
                  <w:r>
                    <w:rPr>
                      <w:color w:val="4D4D4F"/>
                      <w:w w:val="102"/>
                    </w:rPr>
                    <w:t xml:space="preserve">Study </w:t>
                  </w:r>
                  <w:r>
                    <w:rPr>
                      <w:color w:val="4D4D4F"/>
                      <w:spacing w:val="-1"/>
                      <w:w w:val="102"/>
                    </w:rPr>
                    <w:t>were</w:t>
                  </w:r>
                  <w:r>
                    <w:rPr>
                      <w:color w:val="4D4D4F"/>
                      <w:w w:val="102"/>
                    </w:rPr>
                    <w:t xml:space="preserve"> </w:t>
                  </w:r>
                  <w:r>
                    <w:rPr>
                      <w:color w:val="4D4D4F"/>
                      <w:spacing w:val="-1"/>
                      <w:w w:val="102"/>
                    </w:rPr>
                    <w:t>not</w:t>
                  </w:r>
                  <w:r>
                    <w:rPr>
                      <w:color w:val="4D4D4F"/>
                      <w:w w:val="102"/>
                    </w:rPr>
                    <w:t xml:space="preserve"> </w:t>
                  </w:r>
                  <w:r>
                    <w:rPr>
                      <w:color w:val="4D4D4F"/>
                      <w:spacing w:val="-1"/>
                      <w:w w:val="102"/>
                    </w:rPr>
                    <w:t>in</w:t>
                  </w:r>
                  <w:r>
                    <w:rPr>
                      <w:color w:val="4D4D4F"/>
                      <w:spacing w:val="5"/>
                      <w:w w:val="102"/>
                    </w:rPr>
                    <w:t xml:space="preserve"> </w:t>
                  </w:r>
                  <w:r>
                    <w:rPr>
                      <w:color w:val="4D4D4F"/>
                      <w:spacing w:val="-1"/>
                      <w:w w:val="102"/>
                    </w:rPr>
                    <w:t>evidence</w:t>
                  </w:r>
                  <w:r>
                    <w:rPr>
                      <w:color w:val="4D4D4F"/>
                      <w:spacing w:val="-1"/>
                      <w:w w:val="102"/>
                      <w:sz w:val="24"/>
                    </w:rPr>
                    <w:t>.</w:t>
                  </w:r>
                  <w:r>
                    <w:rPr>
                      <w:color w:val="4D4D4F"/>
                      <w:spacing w:val="-1"/>
                      <w:w w:val="102"/>
                      <w:position w:val="7"/>
                      <w:sz w:val="11"/>
                    </w:rPr>
                    <w:t>69</w:t>
                  </w:r>
                </w:p>
              </w:txbxContent>
            </v:textbox>
            <w10:wrap anchorx="page" anchory="page"/>
          </v:shape>
        </w:pict>
      </w:r>
      <w:r>
        <w:pict w14:anchorId="0B7E0431">
          <v:shape id="_x0000_s1220" type="#_x0000_t202" style="position:absolute;margin-left:75pt;margin-top:365.65pt;width:5.5pt;height:12pt;z-index:-32536;mso-position-horizontal-relative:page;mso-position-vertical-relative:page" filled="f" stroked="f">
            <v:textbox inset="0,0,0,0">
              <w:txbxContent>
                <w:p w14:paraId="76F3768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C737BD4">
          <v:shape id="_x0000_s1219" type="#_x0000_t202" style="position:absolute;margin-left:75pt;margin-top:410.3pt;width:5.5pt;height:12pt;z-index:-32512;mso-position-horizontal-relative:page;mso-position-vertical-relative:page" filled="f" stroked="f">
            <v:textbox inset="0,0,0,0">
              <w:txbxContent>
                <w:p w14:paraId="0BD84C2C"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5625E69">
          <v:shape id="_x0000_s1218" type="#_x0000_t202" style="position:absolute;margin-left:55.65pt;margin-top:442.25pt;width:444.45pt;height:76.7pt;z-index:-32488;mso-position-horizontal-relative:page;mso-position-vertical-relative:page" filled="f" stroked="f">
            <v:textbox inset="0,0,0,0">
              <w:txbxContent>
                <w:p w14:paraId="7D38824C" w14:textId="754D4AF8" w:rsidR="00DA599C" w:rsidRDefault="00DA599C">
                  <w:pPr>
                    <w:pStyle w:val="BodyText"/>
                    <w:spacing w:before="0" w:line="285" w:lineRule="auto"/>
                    <w:ind w:right="17"/>
                  </w:pPr>
                  <w:r>
                    <w:rPr>
                      <w:rFonts w:cs="Arial"/>
                      <w:color w:val="4D4D4F"/>
                    </w:rPr>
                    <w:t xml:space="preserve">The Board considers that the process that has been adopted has been in accordance with the Inquiry’s </w:t>
                  </w:r>
                  <w:r>
                    <w:rPr>
                      <w:color w:val="4D4D4F"/>
                      <w:spacing w:val="-6"/>
                    </w:rPr>
                    <w:t xml:space="preserve">Term </w:t>
                  </w:r>
                  <w:r>
                    <w:rPr>
                      <w:color w:val="4D4D4F"/>
                    </w:rPr>
                    <w:t xml:space="preserve">of Reference 13(a) and that procedural fairness has been accorded to each </w:t>
                  </w:r>
                  <w:r>
                    <w:rPr>
                      <w:color w:val="4D4D4F"/>
                      <w:spacing w:val="-4"/>
                    </w:rPr>
                    <w:t xml:space="preserve">party, </w:t>
                  </w:r>
                  <w:r>
                    <w:rPr>
                      <w:color w:val="4D4D4F"/>
                    </w:rPr>
                    <w:t xml:space="preserve">including </w:t>
                  </w:r>
                  <w:proofErr w:type="spellStart"/>
                  <w:r>
                    <w:rPr>
                      <w:color w:val="4D4D4F"/>
                    </w:rPr>
                    <w:t>Dr</w:t>
                  </w:r>
                  <w:proofErr w:type="spellEnd"/>
                  <w:r>
                    <w:rPr>
                      <w:color w:val="4D4D4F"/>
                    </w:rPr>
                    <w:t xml:space="preserve"> </w:t>
                  </w:r>
                  <w:r>
                    <w:rPr>
                      <w:color w:val="4D4D4F"/>
                      <w:spacing w:val="-3"/>
                    </w:rPr>
                    <w:t xml:space="preserve">Lester. </w:t>
                  </w:r>
                  <w:r>
                    <w:rPr>
                      <w:color w:val="4D4D4F"/>
                    </w:rPr>
                    <w:t xml:space="preserve">The additional information provided after the </w:t>
                  </w:r>
                  <w:r>
                    <w:rPr>
                      <w:color w:val="4D4D4F"/>
                      <w:spacing w:val="-6"/>
                    </w:rPr>
                    <w:t xml:space="preserve">Term </w:t>
                  </w:r>
                  <w:r>
                    <w:rPr>
                      <w:color w:val="4D4D4F"/>
                    </w:rPr>
                    <w:t xml:space="preserve">of Reference 6 public hearings has been of </w:t>
                  </w:r>
                  <w:r>
                    <w:rPr>
                      <w:rFonts w:cs="Arial"/>
                      <w:color w:val="4D4D4F"/>
                    </w:rPr>
                    <w:t xml:space="preserve">assistance to the Board in ascertaining the relevant facts. The Board considers that the scope of the Health Study is of significant relevance to </w:t>
                  </w:r>
                  <w:r>
                    <w:rPr>
                      <w:rFonts w:cs="Arial"/>
                      <w:color w:val="4D4D4F"/>
                      <w:spacing w:val="-6"/>
                    </w:rPr>
                    <w:t xml:space="preserve">Term </w:t>
                  </w:r>
                  <w:r>
                    <w:rPr>
                      <w:rFonts w:cs="Arial"/>
                      <w:color w:val="4D4D4F"/>
                    </w:rPr>
                    <w:t xml:space="preserve">of Reference 7 and that the manner in which it obtained </w:t>
                  </w:r>
                  <w:r>
                    <w:rPr>
                      <w:color w:val="4D4D4F"/>
                    </w:rPr>
                    <w:t xml:space="preserve">the relevant information was procedurally </w:t>
                  </w:r>
                  <w:r>
                    <w:rPr>
                      <w:color w:val="4D4D4F"/>
                      <w:spacing w:val="-3"/>
                    </w:rPr>
                    <w:t>fair.</w:t>
                  </w:r>
                </w:p>
              </w:txbxContent>
            </v:textbox>
            <w10:wrap anchorx="page" anchory="page"/>
          </v:shape>
        </w:pict>
      </w:r>
      <w:r>
        <w:pict w14:anchorId="59CCDFA6">
          <v:shape id="_x0000_s1217" type="#_x0000_t202" style="position:absolute;margin-left:64.15pt;margin-top:533.95pt;width:417.6pt;height:43.65pt;z-index:-32464;mso-position-horizontal-relative:page;mso-position-vertical-relative:page" filled="f" stroked="f">
            <v:textbox inset="0,0,0,0">
              <w:txbxContent>
                <w:p w14:paraId="1876CD4C" w14:textId="77777777" w:rsidR="00DA599C" w:rsidRDefault="00DA599C">
                  <w:pPr>
                    <w:spacing w:line="271" w:lineRule="auto"/>
                    <w:ind w:left="20" w:right="17"/>
                    <w:rPr>
                      <w:rFonts w:ascii="Arial" w:eastAsia="Arial" w:hAnsi="Arial" w:cs="Arial"/>
                      <w:sz w:val="20"/>
                      <w:szCs w:val="20"/>
                    </w:rPr>
                  </w:pPr>
                  <w:r>
                    <w:rPr>
                      <w:rFonts w:ascii="Arial"/>
                      <w:b/>
                      <w:color w:val="4D4D4F"/>
                      <w:sz w:val="20"/>
                    </w:rPr>
                    <w:t>The Board recommends that the State review the scope and structure of the Hazelwood Mine Fire Health</w:t>
                  </w:r>
                  <w:r>
                    <w:rPr>
                      <w:rFonts w:ascii="Arial"/>
                      <w:b/>
                      <w:color w:val="4D4D4F"/>
                      <w:spacing w:val="-3"/>
                      <w:sz w:val="20"/>
                    </w:rPr>
                    <w:t xml:space="preserve"> Study.</w:t>
                  </w:r>
                </w:p>
                <w:p w14:paraId="20AE8F0A" w14:textId="77777777" w:rsidR="00DA599C" w:rsidRDefault="00DA599C">
                  <w:pPr>
                    <w:pStyle w:val="BodyText"/>
                    <w:spacing w:before="123"/>
                  </w:pPr>
                  <w:r>
                    <w:rPr>
                      <w:color w:val="4D4D4F"/>
                    </w:rPr>
                    <w:t>The State</w:t>
                  </w:r>
                  <w:r>
                    <w:rPr>
                      <w:color w:val="4D4D4F"/>
                      <w:spacing w:val="31"/>
                    </w:rPr>
                    <w:t xml:space="preserve"> </w:t>
                  </w:r>
                  <w:r>
                    <w:rPr>
                      <w:color w:val="4D4D4F"/>
                    </w:rPr>
                    <w:t>should:</w:t>
                  </w:r>
                </w:p>
              </w:txbxContent>
            </v:textbox>
            <w10:wrap anchorx="page" anchory="page"/>
          </v:shape>
        </w:pict>
      </w:r>
      <w:r>
        <w:pict w14:anchorId="23ACC6BD">
          <v:shape id="_x0000_s1216" type="#_x0000_t202" style="position:absolute;margin-left:83.5pt;margin-top:584.3pt;width:5.5pt;height:12pt;z-index:-32440;mso-position-horizontal-relative:page;mso-position-vertical-relative:page" filled="f" stroked="f">
            <v:textbox inset="0,0,0,0">
              <w:txbxContent>
                <w:p w14:paraId="45D421A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650F58F">
          <v:shape id="_x0000_s1215" type="#_x0000_t202" style="position:absolute;margin-left:92.5pt;margin-top:584.5pt;width:405.25pt;height:184.75pt;z-index:-32416;mso-position-horizontal-relative:page;mso-position-vertical-relative:page" filled="f" stroked="f">
            <v:textbox inset="0,0,0,0">
              <w:txbxContent>
                <w:p w14:paraId="4BC5037E" w14:textId="4AFBD2AB" w:rsidR="00DA599C" w:rsidRDefault="00DA599C">
                  <w:pPr>
                    <w:pStyle w:val="BodyText"/>
                    <w:spacing w:before="0" w:line="285" w:lineRule="auto"/>
                    <w:ind w:right="416"/>
                    <w:rPr>
                      <w:rFonts w:cs="Arial"/>
                    </w:rPr>
                  </w:pPr>
                  <w:r>
                    <w:rPr>
                      <w:color w:val="4D4D4F"/>
                    </w:rPr>
                    <w:t xml:space="preserve">Review the scope of the Hazelwood Mine Fire Health Study to consider whether the Adult Survey can include additional cohorts who do not reside in </w:t>
                  </w:r>
                  <w:proofErr w:type="spellStart"/>
                  <w:r>
                    <w:rPr>
                      <w:color w:val="4D4D4F"/>
                    </w:rPr>
                    <w:t>Morwell</w:t>
                  </w:r>
                  <w:proofErr w:type="spellEnd"/>
                  <w:r>
                    <w:rPr>
                      <w:color w:val="4D4D4F"/>
                    </w:rPr>
                    <w:t>, including emergency responders to the Hazelwood mine fire.</w:t>
                  </w:r>
                </w:p>
                <w:p w14:paraId="6023D8C1" w14:textId="77777777" w:rsidR="00DA599C" w:rsidRDefault="00DA599C">
                  <w:pPr>
                    <w:pStyle w:val="BodyText"/>
                    <w:spacing w:line="285" w:lineRule="auto"/>
                    <w:ind w:right="17"/>
                    <w:jc w:val="both"/>
                  </w:pPr>
                  <w:r>
                    <w:rPr>
                      <w:color w:val="4D4D4F"/>
                    </w:rPr>
                    <w:t xml:space="preserve">Reaffirm its commitment to a </w:t>
                  </w:r>
                  <w:proofErr w:type="gramStart"/>
                  <w:r>
                    <w:rPr>
                      <w:color w:val="4D4D4F"/>
                    </w:rPr>
                    <w:t>20 year</w:t>
                  </w:r>
                  <w:proofErr w:type="gramEnd"/>
                  <w:r>
                    <w:rPr>
                      <w:color w:val="4D4D4F"/>
                    </w:rPr>
                    <w:t xml:space="preserve"> study and the importance of having a strong governance structure which ensures that the interests of the Latrobe </w:t>
                  </w:r>
                  <w:r>
                    <w:rPr>
                      <w:color w:val="4D4D4F"/>
                      <w:spacing w:val="-4"/>
                    </w:rPr>
                    <w:t xml:space="preserve">Valley </w:t>
                  </w:r>
                  <w:r>
                    <w:rPr>
                      <w:color w:val="4D4D4F"/>
                    </w:rPr>
                    <w:t>community are foremost in the short, medium and</w:t>
                  </w:r>
                  <w:r>
                    <w:rPr>
                      <w:color w:val="4D4D4F"/>
                      <w:spacing w:val="41"/>
                    </w:rPr>
                    <w:t xml:space="preserve"> </w:t>
                  </w:r>
                  <w:r>
                    <w:rPr>
                      <w:color w:val="4D4D4F"/>
                    </w:rPr>
                    <w:t>longer-term.</w:t>
                  </w:r>
                </w:p>
                <w:p w14:paraId="5A3F581A" w14:textId="3B647D4F" w:rsidR="00DA599C" w:rsidRDefault="00DA599C">
                  <w:pPr>
                    <w:pStyle w:val="BodyText"/>
                    <w:spacing w:line="285" w:lineRule="auto"/>
                    <w:ind w:right="125"/>
                  </w:pPr>
                  <w:r>
                    <w:rPr>
                      <w:color w:val="4D4D4F"/>
                    </w:rPr>
                    <w:t xml:space="preserve">Establish a process whereby key health information obtained through the Health Study about the health status of the population and the effects from the Hazelwood mine fire is provided to the study participants, the community, local health practitioners and the Latrobe </w:t>
                  </w:r>
                  <w:r>
                    <w:rPr>
                      <w:color w:val="4D4D4F"/>
                      <w:spacing w:val="-4"/>
                    </w:rPr>
                    <w:t xml:space="preserve">Valley </w:t>
                  </w:r>
                  <w:r>
                    <w:rPr>
                      <w:color w:val="4D4D4F"/>
                    </w:rPr>
                    <w:t>Health Assembly.</w:t>
                  </w:r>
                </w:p>
                <w:p w14:paraId="4B23BE2D" w14:textId="77777777" w:rsidR="00DA599C" w:rsidRDefault="00DA599C">
                  <w:pPr>
                    <w:pStyle w:val="BodyText"/>
                    <w:spacing w:line="285" w:lineRule="auto"/>
                    <w:ind w:right="265"/>
                  </w:pPr>
                  <w:r>
                    <w:rPr>
                      <w:color w:val="4D4D4F"/>
                    </w:rPr>
                    <w:t xml:space="preserve">Establish a process whereby policy-relevant health information obtained through the Health Study is considered by the State for action to improve the health of the Latrobe </w:t>
                  </w:r>
                  <w:r>
                    <w:rPr>
                      <w:color w:val="4D4D4F"/>
                      <w:spacing w:val="-4"/>
                    </w:rPr>
                    <w:t xml:space="preserve">Valley </w:t>
                  </w:r>
                  <w:r>
                    <w:rPr>
                      <w:color w:val="4D4D4F"/>
                    </w:rPr>
                    <w:t>and other populations in</w:t>
                  </w:r>
                  <w:r>
                    <w:rPr>
                      <w:color w:val="4D4D4F"/>
                      <w:spacing w:val="23"/>
                    </w:rPr>
                    <w:t xml:space="preserve"> </w:t>
                  </w:r>
                  <w:r>
                    <w:rPr>
                      <w:color w:val="4D4D4F"/>
                    </w:rPr>
                    <w:t>Victoria.</w:t>
                  </w:r>
                </w:p>
              </w:txbxContent>
            </v:textbox>
            <w10:wrap anchorx="page" anchory="page"/>
          </v:shape>
        </w:pict>
      </w:r>
      <w:r>
        <w:pict w14:anchorId="5AE951EE">
          <v:shape id="_x0000_s1214" type="#_x0000_t202" style="position:absolute;margin-left:83.5pt;margin-top:628.95pt;width:5.5pt;height:12pt;z-index:-32392;mso-position-horizontal-relative:page;mso-position-vertical-relative:page" filled="f" stroked="f">
            <v:textbox inset="0,0,0,0">
              <w:txbxContent>
                <w:p w14:paraId="00F56823"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3F8EF47">
          <v:shape id="_x0000_s1213" type="#_x0000_t202" style="position:absolute;margin-left:83.5pt;margin-top:673.6pt;width:5.5pt;height:12pt;z-index:-32368;mso-position-horizontal-relative:page;mso-position-vertical-relative:page" filled="f" stroked="f">
            <v:textbox inset="0,0,0,0">
              <w:txbxContent>
                <w:p w14:paraId="1EA8B63F"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0004C23">
          <v:shape id="_x0000_s1212" type="#_x0000_t202" style="position:absolute;margin-left:83.5pt;margin-top:731.3pt;width:5.5pt;height:12pt;z-index:-32344;mso-position-horizontal-relative:page;mso-position-vertical-relative:page" filled="f" stroked="f">
            <v:textbox inset="0,0,0,0">
              <w:txbxContent>
                <w:p w14:paraId="295518CD"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675B048">
          <v:shape id="_x0000_s1211" type="#_x0000_t202" style="position:absolute;margin-left:55.65pt;margin-top:811.8pt;width:12pt;height:11pt;z-index:-32320;mso-position-horizontal-relative:page;mso-position-vertical-relative:page" filled="f" stroked="f">
            <v:textbox inset="0,0,0,0">
              <w:txbxContent>
                <w:p w14:paraId="1B8625C3" w14:textId="77777777" w:rsidR="00DA599C" w:rsidRDefault="00DA599C">
                  <w:pPr>
                    <w:spacing w:line="204" w:lineRule="exact"/>
                    <w:ind w:left="20"/>
                    <w:rPr>
                      <w:rFonts w:ascii="Arial" w:eastAsia="Arial" w:hAnsi="Arial" w:cs="Arial"/>
                      <w:sz w:val="18"/>
                      <w:szCs w:val="18"/>
                    </w:rPr>
                  </w:pPr>
                  <w:r>
                    <w:rPr>
                      <w:rFonts w:ascii="Arial"/>
                      <w:color w:val="231F20"/>
                      <w:sz w:val="18"/>
                    </w:rPr>
                    <w:t>38</w:t>
                  </w:r>
                </w:p>
              </w:txbxContent>
            </v:textbox>
            <w10:wrap anchorx="page" anchory="page"/>
          </v:shape>
        </w:pict>
      </w:r>
      <w:r>
        <w:pict w14:anchorId="4BF8A4A1">
          <v:shape id="_x0000_s1210" type="#_x0000_t202" style="position:absolute;margin-left:56.65pt;margin-top:516.25pt;width:453.55pt;height:12pt;z-index:-32296;mso-position-horizontal-relative:page;mso-position-vertical-relative:page" filled="f" stroked="f">
            <v:textbox inset="0,0,0,0">
              <w:txbxContent>
                <w:p w14:paraId="732DBC07" w14:textId="77777777" w:rsidR="00DA599C" w:rsidRDefault="00DA599C">
                  <w:pPr>
                    <w:spacing w:before="5"/>
                    <w:ind w:left="40"/>
                    <w:rPr>
                      <w:rFonts w:ascii="Times New Roman" w:eastAsia="Times New Roman" w:hAnsi="Times New Roman" w:cs="Times New Roman"/>
                      <w:sz w:val="17"/>
                      <w:szCs w:val="17"/>
                    </w:rPr>
                  </w:pPr>
                </w:p>
              </w:txbxContent>
            </v:textbox>
            <w10:wrap anchorx="page" anchory="page"/>
          </v:shape>
        </w:pict>
      </w:r>
    </w:p>
    <w:p w14:paraId="47BEED13" w14:textId="77777777" w:rsidR="00443FCE" w:rsidRDefault="00443FCE">
      <w:pPr>
        <w:rPr>
          <w:sz w:val="2"/>
          <w:szCs w:val="2"/>
        </w:rPr>
        <w:sectPr w:rsidR="00443FCE">
          <w:pgSz w:w="11910" w:h="16840"/>
          <w:pgMar w:top="520" w:right="1600" w:bottom="0" w:left="0" w:header="720" w:footer="720" w:gutter="0"/>
          <w:cols w:space="720"/>
        </w:sectPr>
      </w:pPr>
    </w:p>
    <w:p w14:paraId="0299D1F7" w14:textId="77777777" w:rsidR="00443FCE" w:rsidRDefault="002F5F2E">
      <w:pPr>
        <w:rPr>
          <w:sz w:val="2"/>
          <w:szCs w:val="2"/>
        </w:rPr>
      </w:pPr>
      <w:r>
        <w:lastRenderedPageBreak/>
        <w:pict w14:anchorId="1CD0929A">
          <v:shape id="_x0000_s1209" type="#_x0000_t202" style="position:absolute;margin-left:0;margin-top:0;width:595.3pt;height:841.9pt;z-index:-32272;mso-position-horizontal-relative:page;mso-position-vertical-relative:page" filled="f" stroked="f">
            <v:textbox inset="0,0,0,0">
              <w:txbxContent>
                <w:p w14:paraId="778D5980" w14:textId="77777777" w:rsidR="00DA599C" w:rsidRDefault="00DA599C">
                  <w:pPr>
                    <w:rPr>
                      <w:rFonts w:ascii="Times New Roman" w:eastAsia="Times New Roman" w:hAnsi="Times New Roman" w:cs="Times New Roman"/>
                      <w:sz w:val="18"/>
                      <w:szCs w:val="18"/>
                    </w:rPr>
                  </w:pPr>
                </w:p>
                <w:p w14:paraId="04AF6A9B" w14:textId="77777777" w:rsidR="00DA599C" w:rsidRDefault="00DA599C">
                  <w:pPr>
                    <w:rPr>
                      <w:rFonts w:ascii="Times New Roman" w:eastAsia="Times New Roman" w:hAnsi="Times New Roman" w:cs="Times New Roman"/>
                      <w:sz w:val="18"/>
                      <w:szCs w:val="18"/>
                    </w:rPr>
                  </w:pPr>
                </w:p>
                <w:p w14:paraId="58996D63" w14:textId="77777777" w:rsidR="00DA599C" w:rsidRDefault="00DA599C">
                  <w:pPr>
                    <w:rPr>
                      <w:rFonts w:ascii="Times New Roman" w:eastAsia="Times New Roman" w:hAnsi="Times New Roman" w:cs="Times New Roman"/>
                      <w:sz w:val="18"/>
                      <w:szCs w:val="18"/>
                    </w:rPr>
                  </w:pPr>
                </w:p>
                <w:p w14:paraId="110647D5" w14:textId="77777777" w:rsidR="00DA599C" w:rsidRDefault="00DA599C">
                  <w:pPr>
                    <w:rPr>
                      <w:rFonts w:ascii="Times New Roman" w:eastAsia="Times New Roman" w:hAnsi="Times New Roman" w:cs="Times New Roman"/>
                      <w:sz w:val="18"/>
                      <w:szCs w:val="18"/>
                    </w:rPr>
                  </w:pPr>
                </w:p>
                <w:p w14:paraId="38FE7A31" w14:textId="77777777" w:rsidR="00DA599C" w:rsidRDefault="00DA599C">
                  <w:pPr>
                    <w:rPr>
                      <w:rFonts w:ascii="Times New Roman" w:eastAsia="Times New Roman" w:hAnsi="Times New Roman" w:cs="Times New Roman"/>
                      <w:sz w:val="18"/>
                      <w:szCs w:val="18"/>
                    </w:rPr>
                  </w:pPr>
                </w:p>
                <w:p w14:paraId="15A26C0A" w14:textId="77777777" w:rsidR="00DA599C" w:rsidRDefault="00DA599C">
                  <w:pPr>
                    <w:rPr>
                      <w:rFonts w:ascii="Times New Roman" w:eastAsia="Times New Roman" w:hAnsi="Times New Roman" w:cs="Times New Roman"/>
                      <w:sz w:val="18"/>
                      <w:szCs w:val="18"/>
                    </w:rPr>
                  </w:pPr>
                </w:p>
                <w:p w14:paraId="131784FE" w14:textId="77777777" w:rsidR="00DA599C" w:rsidRDefault="00DA599C">
                  <w:pPr>
                    <w:rPr>
                      <w:rFonts w:ascii="Times New Roman" w:eastAsia="Times New Roman" w:hAnsi="Times New Roman" w:cs="Times New Roman"/>
                      <w:sz w:val="18"/>
                      <w:szCs w:val="18"/>
                    </w:rPr>
                  </w:pPr>
                </w:p>
                <w:p w14:paraId="0855B116" w14:textId="77777777" w:rsidR="00DA599C" w:rsidRDefault="00DA599C">
                  <w:pPr>
                    <w:rPr>
                      <w:rFonts w:ascii="Times New Roman" w:eastAsia="Times New Roman" w:hAnsi="Times New Roman" w:cs="Times New Roman"/>
                      <w:sz w:val="18"/>
                      <w:szCs w:val="18"/>
                    </w:rPr>
                  </w:pPr>
                </w:p>
                <w:p w14:paraId="5A773DEE" w14:textId="77777777" w:rsidR="00DA599C" w:rsidRDefault="00DA599C">
                  <w:pPr>
                    <w:rPr>
                      <w:rFonts w:ascii="Times New Roman" w:eastAsia="Times New Roman" w:hAnsi="Times New Roman" w:cs="Times New Roman"/>
                      <w:sz w:val="18"/>
                      <w:szCs w:val="18"/>
                    </w:rPr>
                  </w:pPr>
                </w:p>
                <w:p w14:paraId="2B8FC25B" w14:textId="77777777" w:rsidR="00DA599C" w:rsidRDefault="00DA599C">
                  <w:pPr>
                    <w:rPr>
                      <w:rFonts w:ascii="Times New Roman" w:eastAsia="Times New Roman" w:hAnsi="Times New Roman" w:cs="Times New Roman"/>
                      <w:sz w:val="18"/>
                      <w:szCs w:val="18"/>
                    </w:rPr>
                  </w:pPr>
                </w:p>
                <w:p w14:paraId="451FF04E" w14:textId="77777777" w:rsidR="00DA599C" w:rsidRDefault="00DA599C">
                  <w:pPr>
                    <w:rPr>
                      <w:rFonts w:ascii="Times New Roman" w:eastAsia="Times New Roman" w:hAnsi="Times New Roman" w:cs="Times New Roman"/>
                      <w:sz w:val="18"/>
                      <w:szCs w:val="18"/>
                    </w:rPr>
                  </w:pPr>
                </w:p>
                <w:p w14:paraId="7552B29B" w14:textId="77777777" w:rsidR="00DA599C" w:rsidRDefault="00DA599C">
                  <w:pPr>
                    <w:rPr>
                      <w:rFonts w:ascii="Times New Roman" w:eastAsia="Times New Roman" w:hAnsi="Times New Roman" w:cs="Times New Roman"/>
                      <w:sz w:val="18"/>
                      <w:szCs w:val="18"/>
                    </w:rPr>
                  </w:pPr>
                </w:p>
                <w:p w14:paraId="009ACF16" w14:textId="77777777" w:rsidR="00DA599C" w:rsidRDefault="00DA599C">
                  <w:pPr>
                    <w:rPr>
                      <w:rFonts w:ascii="Times New Roman" w:eastAsia="Times New Roman" w:hAnsi="Times New Roman" w:cs="Times New Roman"/>
                      <w:sz w:val="18"/>
                      <w:szCs w:val="18"/>
                    </w:rPr>
                  </w:pPr>
                </w:p>
                <w:p w14:paraId="4E072C53" w14:textId="77777777" w:rsidR="00DA599C" w:rsidRDefault="00DA599C">
                  <w:pPr>
                    <w:rPr>
                      <w:rFonts w:ascii="Times New Roman" w:eastAsia="Times New Roman" w:hAnsi="Times New Roman" w:cs="Times New Roman"/>
                      <w:sz w:val="18"/>
                      <w:szCs w:val="18"/>
                    </w:rPr>
                  </w:pPr>
                </w:p>
                <w:p w14:paraId="043C41E0" w14:textId="77777777" w:rsidR="00DA599C" w:rsidRDefault="00DA599C">
                  <w:pPr>
                    <w:rPr>
                      <w:rFonts w:ascii="Times New Roman" w:eastAsia="Times New Roman" w:hAnsi="Times New Roman" w:cs="Times New Roman"/>
                      <w:sz w:val="18"/>
                      <w:szCs w:val="18"/>
                    </w:rPr>
                  </w:pPr>
                </w:p>
                <w:p w14:paraId="16B7E586" w14:textId="77777777" w:rsidR="00DA599C" w:rsidRDefault="00DA599C">
                  <w:pPr>
                    <w:rPr>
                      <w:rFonts w:ascii="Times New Roman" w:eastAsia="Times New Roman" w:hAnsi="Times New Roman" w:cs="Times New Roman"/>
                      <w:sz w:val="18"/>
                      <w:szCs w:val="18"/>
                    </w:rPr>
                  </w:pPr>
                </w:p>
                <w:p w14:paraId="27ED1388" w14:textId="77777777" w:rsidR="00DA599C" w:rsidRDefault="00DA599C">
                  <w:pPr>
                    <w:rPr>
                      <w:rFonts w:ascii="Times New Roman" w:eastAsia="Times New Roman" w:hAnsi="Times New Roman" w:cs="Times New Roman"/>
                      <w:sz w:val="18"/>
                      <w:szCs w:val="18"/>
                    </w:rPr>
                  </w:pPr>
                </w:p>
                <w:p w14:paraId="4D1317AE" w14:textId="77777777" w:rsidR="00DA599C" w:rsidRDefault="00DA599C">
                  <w:pPr>
                    <w:rPr>
                      <w:rFonts w:ascii="Times New Roman" w:eastAsia="Times New Roman" w:hAnsi="Times New Roman" w:cs="Times New Roman"/>
                      <w:sz w:val="18"/>
                      <w:szCs w:val="18"/>
                    </w:rPr>
                  </w:pPr>
                </w:p>
                <w:p w14:paraId="70804ECA" w14:textId="77777777" w:rsidR="00DA599C" w:rsidRDefault="00DA599C">
                  <w:pPr>
                    <w:rPr>
                      <w:rFonts w:ascii="Times New Roman" w:eastAsia="Times New Roman" w:hAnsi="Times New Roman" w:cs="Times New Roman"/>
                      <w:sz w:val="18"/>
                      <w:szCs w:val="18"/>
                    </w:rPr>
                  </w:pPr>
                </w:p>
                <w:p w14:paraId="055BA0C2" w14:textId="77777777" w:rsidR="00DA599C" w:rsidRDefault="00DA599C">
                  <w:pPr>
                    <w:rPr>
                      <w:rFonts w:ascii="Times New Roman" w:eastAsia="Times New Roman" w:hAnsi="Times New Roman" w:cs="Times New Roman"/>
                      <w:sz w:val="18"/>
                      <w:szCs w:val="18"/>
                    </w:rPr>
                  </w:pPr>
                </w:p>
                <w:p w14:paraId="2732F23E" w14:textId="77777777" w:rsidR="00DA599C" w:rsidRDefault="00DA599C">
                  <w:pPr>
                    <w:rPr>
                      <w:rFonts w:ascii="Times New Roman" w:eastAsia="Times New Roman" w:hAnsi="Times New Roman" w:cs="Times New Roman"/>
                      <w:sz w:val="18"/>
                      <w:szCs w:val="18"/>
                    </w:rPr>
                  </w:pPr>
                </w:p>
                <w:p w14:paraId="6883FE1A" w14:textId="77777777" w:rsidR="00DA599C" w:rsidRDefault="00DA599C">
                  <w:pPr>
                    <w:rPr>
                      <w:rFonts w:ascii="Times New Roman" w:eastAsia="Times New Roman" w:hAnsi="Times New Roman" w:cs="Times New Roman"/>
                      <w:sz w:val="18"/>
                      <w:szCs w:val="18"/>
                    </w:rPr>
                  </w:pPr>
                </w:p>
                <w:p w14:paraId="2AB81386" w14:textId="77777777" w:rsidR="00DA599C" w:rsidRDefault="00DA599C">
                  <w:pPr>
                    <w:rPr>
                      <w:rFonts w:ascii="Times New Roman" w:eastAsia="Times New Roman" w:hAnsi="Times New Roman" w:cs="Times New Roman"/>
                      <w:sz w:val="18"/>
                      <w:szCs w:val="18"/>
                    </w:rPr>
                  </w:pPr>
                </w:p>
                <w:p w14:paraId="72D1BA9E" w14:textId="77777777" w:rsidR="00DA599C" w:rsidRDefault="00DA599C">
                  <w:pPr>
                    <w:rPr>
                      <w:rFonts w:ascii="Times New Roman" w:eastAsia="Times New Roman" w:hAnsi="Times New Roman" w:cs="Times New Roman"/>
                      <w:sz w:val="18"/>
                      <w:szCs w:val="18"/>
                    </w:rPr>
                  </w:pPr>
                </w:p>
                <w:p w14:paraId="72F12F6A" w14:textId="77777777" w:rsidR="00DA599C" w:rsidRDefault="00DA599C">
                  <w:pPr>
                    <w:rPr>
                      <w:rFonts w:ascii="Times New Roman" w:eastAsia="Times New Roman" w:hAnsi="Times New Roman" w:cs="Times New Roman"/>
                      <w:sz w:val="18"/>
                      <w:szCs w:val="18"/>
                    </w:rPr>
                  </w:pPr>
                </w:p>
                <w:p w14:paraId="29B4E4A1" w14:textId="77777777" w:rsidR="00DA599C" w:rsidRDefault="00DA599C">
                  <w:pPr>
                    <w:rPr>
                      <w:rFonts w:ascii="Times New Roman" w:eastAsia="Times New Roman" w:hAnsi="Times New Roman" w:cs="Times New Roman"/>
                      <w:sz w:val="18"/>
                      <w:szCs w:val="18"/>
                    </w:rPr>
                  </w:pPr>
                </w:p>
                <w:p w14:paraId="1BB3B65A" w14:textId="77777777" w:rsidR="00DA599C" w:rsidRDefault="00DA599C">
                  <w:pPr>
                    <w:rPr>
                      <w:rFonts w:ascii="Times New Roman" w:eastAsia="Times New Roman" w:hAnsi="Times New Roman" w:cs="Times New Roman"/>
                      <w:sz w:val="18"/>
                      <w:szCs w:val="18"/>
                    </w:rPr>
                  </w:pPr>
                </w:p>
                <w:p w14:paraId="58676792" w14:textId="77777777" w:rsidR="00DA599C" w:rsidRDefault="00DA599C">
                  <w:pPr>
                    <w:rPr>
                      <w:rFonts w:ascii="Times New Roman" w:eastAsia="Times New Roman" w:hAnsi="Times New Roman" w:cs="Times New Roman"/>
                      <w:sz w:val="18"/>
                      <w:szCs w:val="18"/>
                    </w:rPr>
                  </w:pPr>
                </w:p>
                <w:p w14:paraId="11FD33D1" w14:textId="77777777" w:rsidR="00DA599C" w:rsidRDefault="00DA599C">
                  <w:pPr>
                    <w:rPr>
                      <w:rFonts w:ascii="Times New Roman" w:eastAsia="Times New Roman" w:hAnsi="Times New Roman" w:cs="Times New Roman"/>
                      <w:sz w:val="18"/>
                      <w:szCs w:val="18"/>
                    </w:rPr>
                  </w:pPr>
                </w:p>
                <w:p w14:paraId="39B9A25B" w14:textId="77777777" w:rsidR="00DA599C" w:rsidRDefault="00DA599C">
                  <w:pPr>
                    <w:rPr>
                      <w:rFonts w:ascii="Times New Roman" w:eastAsia="Times New Roman" w:hAnsi="Times New Roman" w:cs="Times New Roman"/>
                      <w:sz w:val="18"/>
                      <w:szCs w:val="18"/>
                    </w:rPr>
                  </w:pPr>
                </w:p>
                <w:p w14:paraId="21965733" w14:textId="77777777" w:rsidR="00DA599C" w:rsidRDefault="00DA599C">
                  <w:pPr>
                    <w:rPr>
                      <w:rFonts w:ascii="Times New Roman" w:eastAsia="Times New Roman" w:hAnsi="Times New Roman" w:cs="Times New Roman"/>
                      <w:sz w:val="18"/>
                      <w:szCs w:val="18"/>
                    </w:rPr>
                  </w:pPr>
                </w:p>
                <w:p w14:paraId="1F9C06B6" w14:textId="77777777" w:rsidR="00DA599C" w:rsidRDefault="00DA599C">
                  <w:pPr>
                    <w:rPr>
                      <w:rFonts w:ascii="Times New Roman" w:eastAsia="Times New Roman" w:hAnsi="Times New Roman" w:cs="Times New Roman"/>
                      <w:sz w:val="18"/>
                      <w:szCs w:val="18"/>
                    </w:rPr>
                  </w:pPr>
                </w:p>
                <w:p w14:paraId="3FBA3D06" w14:textId="77777777" w:rsidR="00DA599C" w:rsidRDefault="00DA599C">
                  <w:pPr>
                    <w:rPr>
                      <w:rFonts w:ascii="Times New Roman" w:eastAsia="Times New Roman" w:hAnsi="Times New Roman" w:cs="Times New Roman"/>
                      <w:sz w:val="18"/>
                      <w:szCs w:val="18"/>
                    </w:rPr>
                  </w:pPr>
                </w:p>
                <w:p w14:paraId="66C3DEE7" w14:textId="77777777" w:rsidR="00DA599C" w:rsidRDefault="00DA599C">
                  <w:pPr>
                    <w:rPr>
                      <w:rFonts w:ascii="Times New Roman" w:eastAsia="Times New Roman" w:hAnsi="Times New Roman" w:cs="Times New Roman"/>
                      <w:sz w:val="18"/>
                      <w:szCs w:val="18"/>
                    </w:rPr>
                  </w:pPr>
                </w:p>
                <w:p w14:paraId="034B27F4" w14:textId="77777777" w:rsidR="00DA599C" w:rsidRDefault="00DA599C">
                  <w:pPr>
                    <w:rPr>
                      <w:rFonts w:ascii="Times New Roman" w:eastAsia="Times New Roman" w:hAnsi="Times New Roman" w:cs="Times New Roman"/>
                      <w:sz w:val="18"/>
                      <w:szCs w:val="18"/>
                    </w:rPr>
                  </w:pPr>
                </w:p>
                <w:p w14:paraId="75485B8F" w14:textId="77777777" w:rsidR="00DA599C" w:rsidRDefault="00DA599C">
                  <w:pPr>
                    <w:rPr>
                      <w:rFonts w:ascii="Times New Roman" w:eastAsia="Times New Roman" w:hAnsi="Times New Roman" w:cs="Times New Roman"/>
                      <w:sz w:val="18"/>
                      <w:szCs w:val="18"/>
                    </w:rPr>
                  </w:pPr>
                </w:p>
                <w:p w14:paraId="73ED6553" w14:textId="77777777" w:rsidR="00DA599C" w:rsidRDefault="00DA599C">
                  <w:pPr>
                    <w:rPr>
                      <w:rFonts w:ascii="Times New Roman" w:eastAsia="Times New Roman" w:hAnsi="Times New Roman" w:cs="Times New Roman"/>
                      <w:sz w:val="18"/>
                      <w:szCs w:val="18"/>
                    </w:rPr>
                  </w:pPr>
                </w:p>
                <w:p w14:paraId="755512F7" w14:textId="77777777" w:rsidR="00DA599C" w:rsidRDefault="00DA599C">
                  <w:pPr>
                    <w:rPr>
                      <w:rFonts w:ascii="Times New Roman" w:eastAsia="Times New Roman" w:hAnsi="Times New Roman" w:cs="Times New Roman"/>
                      <w:sz w:val="18"/>
                      <w:szCs w:val="18"/>
                    </w:rPr>
                  </w:pPr>
                </w:p>
                <w:p w14:paraId="5BC58AA2" w14:textId="77777777" w:rsidR="00DA599C" w:rsidRDefault="00DA599C">
                  <w:pPr>
                    <w:rPr>
                      <w:rFonts w:ascii="Times New Roman" w:eastAsia="Times New Roman" w:hAnsi="Times New Roman" w:cs="Times New Roman"/>
                      <w:sz w:val="18"/>
                      <w:szCs w:val="18"/>
                    </w:rPr>
                  </w:pPr>
                </w:p>
                <w:p w14:paraId="44646143" w14:textId="77777777" w:rsidR="00DA599C" w:rsidRDefault="00DA599C">
                  <w:pPr>
                    <w:rPr>
                      <w:rFonts w:ascii="Times New Roman" w:eastAsia="Times New Roman" w:hAnsi="Times New Roman" w:cs="Times New Roman"/>
                      <w:sz w:val="18"/>
                      <w:szCs w:val="18"/>
                    </w:rPr>
                  </w:pPr>
                </w:p>
                <w:p w14:paraId="59F41D35" w14:textId="77777777" w:rsidR="00DA599C" w:rsidRDefault="00DA599C">
                  <w:pPr>
                    <w:rPr>
                      <w:rFonts w:ascii="Times New Roman" w:eastAsia="Times New Roman" w:hAnsi="Times New Roman" w:cs="Times New Roman"/>
                      <w:sz w:val="18"/>
                      <w:szCs w:val="18"/>
                    </w:rPr>
                  </w:pPr>
                </w:p>
                <w:p w14:paraId="05115A3E" w14:textId="77777777" w:rsidR="00DA599C" w:rsidRDefault="00DA599C">
                  <w:pPr>
                    <w:rPr>
                      <w:rFonts w:ascii="Times New Roman" w:eastAsia="Times New Roman" w:hAnsi="Times New Roman" w:cs="Times New Roman"/>
                      <w:sz w:val="18"/>
                      <w:szCs w:val="18"/>
                    </w:rPr>
                  </w:pPr>
                </w:p>
                <w:p w14:paraId="05BFA3CA" w14:textId="77777777" w:rsidR="00DA599C" w:rsidRDefault="00DA599C">
                  <w:pPr>
                    <w:rPr>
                      <w:rFonts w:ascii="Times New Roman" w:eastAsia="Times New Roman" w:hAnsi="Times New Roman" w:cs="Times New Roman"/>
                      <w:sz w:val="18"/>
                      <w:szCs w:val="18"/>
                    </w:rPr>
                  </w:pPr>
                </w:p>
                <w:p w14:paraId="23FB36C1" w14:textId="77777777" w:rsidR="00DA599C" w:rsidRDefault="00DA599C">
                  <w:pPr>
                    <w:rPr>
                      <w:rFonts w:ascii="Times New Roman" w:eastAsia="Times New Roman" w:hAnsi="Times New Roman" w:cs="Times New Roman"/>
                      <w:sz w:val="18"/>
                      <w:szCs w:val="18"/>
                    </w:rPr>
                  </w:pPr>
                </w:p>
                <w:p w14:paraId="777050B1" w14:textId="77777777" w:rsidR="00DA599C" w:rsidRDefault="00DA599C">
                  <w:pPr>
                    <w:rPr>
                      <w:rFonts w:ascii="Times New Roman" w:eastAsia="Times New Roman" w:hAnsi="Times New Roman" w:cs="Times New Roman"/>
                      <w:sz w:val="18"/>
                      <w:szCs w:val="18"/>
                    </w:rPr>
                  </w:pPr>
                </w:p>
                <w:p w14:paraId="2AD49A8D" w14:textId="77777777" w:rsidR="00DA599C" w:rsidRDefault="00DA599C">
                  <w:pPr>
                    <w:rPr>
                      <w:rFonts w:ascii="Times New Roman" w:eastAsia="Times New Roman" w:hAnsi="Times New Roman" w:cs="Times New Roman"/>
                      <w:sz w:val="18"/>
                      <w:szCs w:val="18"/>
                    </w:rPr>
                  </w:pPr>
                </w:p>
                <w:p w14:paraId="3939DDA1" w14:textId="77777777" w:rsidR="00DA599C" w:rsidRDefault="00DA599C">
                  <w:pPr>
                    <w:rPr>
                      <w:rFonts w:ascii="Times New Roman" w:eastAsia="Times New Roman" w:hAnsi="Times New Roman" w:cs="Times New Roman"/>
                      <w:sz w:val="18"/>
                      <w:szCs w:val="18"/>
                    </w:rPr>
                  </w:pPr>
                </w:p>
                <w:p w14:paraId="7BF82B1F" w14:textId="77777777" w:rsidR="00DA599C" w:rsidRDefault="00DA599C">
                  <w:pPr>
                    <w:rPr>
                      <w:rFonts w:ascii="Times New Roman" w:eastAsia="Times New Roman" w:hAnsi="Times New Roman" w:cs="Times New Roman"/>
                      <w:sz w:val="18"/>
                      <w:szCs w:val="18"/>
                    </w:rPr>
                  </w:pPr>
                </w:p>
                <w:p w14:paraId="7A9B48F5" w14:textId="77777777" w:rsidR="00DA599C" w:rsidRDefault="00DA599C">
                  <w:pPr>
                    <w:rPr>
                      <w:rFonts w:ascii="Times New Roman" w:eastAsia="Times New Roman" w:hAnsi="Times New Roman" w:cs="Times New Roman"/>
                      <w:sz w:val="18"/>
                      <w:szCs w:val="18"/>
                    </w:rPr>
                  </w:pPr>
                </w:p>
                <w:p w14:paraId="324AD338" w14:textId="77777777" w:rsidR="00DA599C" w:rsidRDefault="00DA599C">
                  <w:pPr>
                    <w:rPr>
                      <w:rFonts w:ascii="Times New Roman" w:eastAsia="Times New Roman" w:hAnsi="Times New Roman" w:cs="Times New Roman"/>
                      <w:sz w:val="18"/>
                      <w:szCs w:val="18"/>
                    </w:rPr>
                  </w:pPr>
                </w:p>
                <w:p w14:paraId="7B95DAB1" w14:textId="77777777" w:rsidR="00DA599C" w:rsidRDefault="00DA599C">
                  <w:pPr>
                    <w:rPr>
                      <w:rFonts w:ascii="Times New Roman" w:eastAsia="Times New Roman" w:hAnsi="Times New Roman" w:cs="Times New Roman"/>
                      <w:sz w:val="18"/>
                      <w:szCs w:val="18"/>
                    </w:rPr>
                  </w:pPr>
                </w:p>
                <w:p w14:paraId="3EF39FDA" w14:textId="77777777" w:rsidR="00DA599C" w:rsidRDefault="00DA599C">
                  <w:pPr>
                    <w:rPr>
                      <w:rFonts w:ascii="Times New Roman" w:eastAsia="Times New Roman" w:hAnsi="Times New Roman" w:cs="Times New Roman"/>
                      <w:sz w:val="18"/>
                      <w:szCs w:val="18"/>
                    </w:rPr>
                  </w:pPr>
                </w:p>
                <w:p w14:paraId="2348493C" w14:textId="77777777" w:rsidR="00DA599C" w:rsidRDefault="00DA599C">
                  <w:pPr>
                    <w:rPr>
                      <w:rFonts w:ascii="Times New Roman" w:eastAsia="Times New Roman" w:hAnsi="Times New Roman" w:cs="Times New Roman"/>
                      <w:sz w:val="18"/>
                      <w:szCs w:val="18"/>
                    </w:rPr>
                  </w:pPr>
                </w:p>
                <w:p w14:paraId="272E50E0" w14:textId="77777777" w:rsidR="00DA599C" w:rsidRDefault="00DA599C">
                  <w:pPr>
                    <w:rPr>
                      <w:rFonts w:ascii="Times New Roman" w:eastAsia="Times New Roman" w:hAnsi="Times New Roman" w:cs="Times New Roman"/>
                      <w:sz w:val="18"/>
                      <w:szCs w:val="18"/>
                    </w:rPr>
                  </w:pPr>
                </w:p>
                <w:p w14:paraId="36E15F31" w14:textId="77777777" w:rsidR="00DA599C" w:rsidRDefault="00DA599C">
                  <w:pPr>
                    <w:rPr>
                      <w:rFonts w:ascii="Times New Roman" w:eastAsia="Times New Roman" w:hAnsi="Times New Roman" w:cs="Times New Roman"/>
                      <w:sz w:val="18"/>
                      <w:szCs w:val="18"/>
                    </w:rPr>
                  </w:pPr>
                </w:p>
                <w:p w14:paraId="7F0DAF04" w14:textId="77777777" w:rsidR="00DA599C" w:rsidRDefault="00DA599C">
                  <w:pPr>
                    <w:rPr>
                      <w:rFonts w:ascii="Times New Roman" w:eastAsia="Times New Roman" w:hAnsi="Times New Roman" w:cs="Times New Roman"/>
                      <w:sz w:val="18"/>
                      <w:szCs w:val="18"/>
                    </w:rPr>
                  </w:pPr>
                </w:p>
                <w:p w14:paraId="4B0032F3" w14:textId="77777777" w:rsidR="00DA599C" w:rsidRDefault="00DA599C">
                  <w:pPr>
                    <w:rPr>
                      <w:rFonts w:ascii="Times New Roman" w:eastAsia="Times New Roman" w:hAnsi="Times New Roman" w:cs="Times New Roman"/>
                      <w:sz w:val="18"/>
                      <w:szCs w:val="18"/>
                    </w:rPr>
                  </w:pPr>
                </w:p>
                <w:p w14:paraId="61AF6FEA" w14:textId="77777777" w:rsidR="00DA599C" w:rsidRDefault="00DA599C">
                  <w:pPr>
                    <w:rPr>
                      <w:rFonts w:ascii="Times New Roman" w:eastAsia="Times New Roman" w:hAnsi="Times New Roman" w:cs="Times New Roman"/>
                      <w:sz w:val="18"/>
                      <w:szCs w:val="18"/>
                    </w:rPr>
                  </w:pPr>
                </w:p>
                <w:p w14:paraId="22654378" w14:textId="77777777" w:rsidR="00DA599C" w:rsidRDefault="00DA599C">
                  <w:pPr>
                    <w:rPr>
                      <w:rFonts w:ascii="Times New Roman" w:eastAsia="Times New Roman" w:hAnsi="Times New Roman" w:cs="Times New Roman"/>
                      <w:sz w:val="18"/>
                      <w:szCs w:val="18"/>
                    </w:rPr>
                  </w:pPr>
                </w:p>
                <w:p w14:paraId="21DA15CE" w14:textId="77777777" w:rsidR="00DA599C" w:rsidRDefault="00DA599C">
                  <w:pPr>
                    <w:rPr>
                      <w:rFonts w:ascii="Times New Roman" w:eastAsia="Times New Roman" w:hAnsi="Times New Roman" w:cs="Times New Roman"/>
                      <w:sz w:val="18"/>
                      <w:szCs w:val="18"/>
                    </w:rPr>
                  </w:pPr>
                </w:p>
                <w:p w14:paraId="4683570D" w14:textId="77777777" w:rsidR="00DA599C" w:rsidRDefault="00DA599C">
                  <w:pPr>
                    <w:rPr>
                      <w:rFonts w:ascii="Times New Roman" w:eastAsia="Times New Roman" w:hAnsi="Times New Roman" w:cs="Times New Roman"/>
                      <w:sz w:val="18"/>
                      <w:szCs w:val="18"/>
                    </w:rPr>
                  </w:pPr>
                </w:p>
                <w:p w14:paraId="37AF780C" w14:textId="77777777" w:rsidR="00DA599C" w:rsidRDefault="00DA599C">
                  <w:pPr>
                    <w:rPr>
                      <w:rFonts w:ascii="Times New Roman" w:eastAsia="Times New Roman" w:hAnsi="Times New Roman" w:cs="Times New Roman"/>
                      <w:sz w:val="18"/>
                      <w:szCs w:val="18"/>
                    </w:rPr>
                  </w:pPr>
                </w:p>
                <w:p w14:paraId="619D3488" w14:textId="77777777" w:rsidR="00DA599C" w:rsidRDefault="00DA599C">
                  <w:pPr>
                    <w:rPr>
                      <w:rFonts w:ascii="Times New Roman" w:eastAsia="Times New Roman" w:hAnsi="Times New Roman" w:cs="Times New Roman"/>
                      <w:sz w:val="18"/>
                      <w:szCs w:val="18"/>
                    </w:rPr>
                  </w:pPr>
                </w:p>
                <w:p w14:paraId="66F52CE1" w14:textId="77777777" w:rsidR="00DA599C" w:rsidRDefault="00DA599C">
                  <w:pPr>
                    <w:rPr>
                      <w:rFonts w:ascii="Times New Roman" w:eastAsia="Times New Roman" w:hAnsi="Times New Roman" w:cs="Times New Roman"/>
                      <w:sz w:val="18"/>
                      <w:szCs w:val="18"/>
                    </w:rPr>
                  </w:pPr>
                </w:p>
                <w:p w14:paraId="66C7AE05" w14:textId="77777777" w:rsidR="00DA599C" w:rsidRDefault="00DA599C">
                  <w:pPr>
                    <w:rPr>
                      <w:rFonts w:ascii="Times New Roman" w:eastAsia="Times New Roman" w:hAnsi="Times New Roman" w:cs="Times New Roman"/>
                      <w:sz w:val="18"/>
                      <w:szCs w:val="18"/>
                    </w:rPr>
                  </w:pPr>
                </w:p>
                <w:p w14:paraId="156BE071" w14:textId="77777777" w:rsidR="00DA599C" w:rsidRDefault="00DA599C">
                  <w:pPr>
                    <w:rPr>
                      <w:rFonts w:ascii="Times New Roman" w:eastAsia="Times New Roman" w:hAnsi="Times New Roman" w:cs="Times New Roman"/>
                      <w:sz w:val="18"/>
                      <w:szCs w:val="18"/>
                    </w:rPr>
                  </w:pPr>
                </w:p>
                <w:p w14:paraId="668E14BB" w14:textId="77777777" w:rsidR="00DA599C" w:rsidRDefault="00DA599C">
                  <w:pPr>
                    <w:rPr>
                      <w:rFonts w:ascii="Times New Roman" w:eastAsia="Times New Roman" w:hAnsi="Times New Roman" w:cs="Times New Roman"/>
                      <w:sz w:val="18"/>
                      <w:szCs w:val="18"/>
                    </w:rPr>
                  </w:pPr>
                </w:p>
                <w:p w14:paraId="73BE4749" w14:textId="77777777" w:rsidR="00DA599C" w:rsidRDefault="00DA599C">
                  <w:pPr>
                    <w:rPr>
                      <w:rFonts w:ascii="Times New Roman" w:eastAsia="Times New Roman" w:hAnsi="Times New Roman" w:cs="Times New Roman"/>
                      <w:sz w:val="18"/>
                      <w:szCs w:val="18"/>
                    </w:rPr>
                  </w:pPr>
                </w:p>
                <w:p w14:paraId="65C1B74D" w14:textId="77777777" w:rsidR="00DA599C" w:rsidRDefault="00DA599C">
                  <w:pPr>
                    <w:rPr>
                      <w:rFonts w:ascii="Times New Roman" w:eastAsia="Times New Roman" w:hAnsi="Times New Roman" w:cs="Times New Roman"/>
                      <w:sz w:val="18"/>
                      <w:szCs w:val="18"/>
                    </w:rPr>
                  </w:pPr>
                </w:p>
                <w:p w14:paraId="53A1E182" w14:textId="77777777" w:rsidR="00DA599C" w:rsidRDefault="00DA599C">
                  <w:pPr>
                    <w:rPr>
                      <w:rFonts w:ascii="Times New Roman" w:eastAsia="Times New Roman" w:hAnsi="Times New Roman" w:cs="Times New Roman"/>
                      <w:sz w:val="18"/>
                      <w:szCs w:val="18"/>
                    </w:rPr>
                  </w:pPr>
                </w:p>
                <w:p w14:paraId="04551E95" w14:textId="77777777" w:rsidR="00DA599C" w:rsidRDefault="00DA599C">
                  <w:pPr>
                    <w:rPr>
                      <w:rFonts w:ascii="Times New Roman" w:eastAsia="Times New Roman" w:hAnsi="Times New Roman" w:cs="Times New Roman"/>
                      <w:sz w:val="18"/>
                      <w:szCs w:val="18"/>
                    </w:rPr>
                  </w:pPr>
                </w:p>
                <w:p w14:paraId="5082F240" w14:textId="77777777" w:rsidR="00DA599C" w:rsidRDefault="00DA599C">
                  <w:pPr>
                    <w:rPr>
                      <w:rFonts w:ascii="Times New Roman" w:eastAsia="Times New Roman" w:hAnsi="Times New Roman" w:cs="Times New Roman"/>
                      <w:sz w:val="18"/>
                      <w:szCs w:val="18"/>
                    </w:rPr>
                  </w:pPr>
                </w:p>
                <w:p w14:paraId="4A945CF6" w14:textId="77777777" w:rsidR="00DA599C" w:rsidRDefault="00DA599C">
                  <w:pPr>
                    <w:rPr>
                      <w:rFonts w:ascii="Times New Roman" w:eastAsia="Times New Roman" w:hAnsi="Times New Roman" w:cs="Times New Roman"/>
                      <w:sz w:val="18"/>
                      <w:szCs w:val="18"/>
                    </w:rPr>
                  </w:pPr>
                </w:p>
                <w:p w14:paraId="38BF2FCC" w14:textId="77777777" w:rsidR="00DA599C" w:rsidRDefault="00DA599C">
                  <w:pPr>
                    <w:rPr>
                      <w:rFonts w:ascii="Times New Roman" w:eastAsia="Times New Roman" w:hAnsi="Times New Roman" w:cs="Times New Roman"/>
                      <w:sz w:val="18"/>
                      <w:szCs w:val="18"/>
                    </w:rPr>
                  </w:pPr>
                </w:p>
                <w:p w14:paraId="19996434" w14:textId="77777777" w:rsidR="00DA599C" w:rsidRDefault="00DA599C">
                  <w:pPr>
                    <w:rPr>
                      <w:rFonts w:ascii="Times New Roman" w:eastAsia="Times New Roman" w:hAnsi="Times New Roman" w:cs="Times New Roman"/>
                      <w:sz w:val="18"/>
                      <w:szCs w:val="18"/>
                    </w:rPr>
                  </w:pPr>
                </w:p>
                <w:p w14:paraId="2CA5D01F" w14:textId="77777777" w:rsidR="00DA599C" w:rsidRDefault="00DA599C">
                  <w:pPr>
                    <w:rPr>
                      <w:rFonts w:ascii="Times New Roman" w:eastAsia="Times New Roman" w:hAnsi="Times New Roman" w:cs="Times New Roman"/>
                      <w:sz w:val="18"/>
                      <w:szCs w:val="18"/>
                    </w:rPr>
                  </w:pPr>
                </w:p>
                <w:p w14:paraId="702DF5B3" w14:textId="77777777" w:rsidR="00DA599C" w:rsidRDefault="00DA599C">
                  <w:pPr>
                    <w:rPr>
                      <w:rFonts w:ascii="Times New Roman" w:eastAsia="Times New Roman" w:hAnsi="Times New Roman" w:cs="Times New Roman"/>
                      <w:sz w:val="18"/>
                      <w:szCs w:val="18"/>
                    </w:rPr>
                  </w:pPr>
                </w:p>
                <w:p w14:paraId="2E37B5F6" w14:textId="77777777" w:rsidR="00DA599C" w:rsidRDefault="00DA599C">
                  <w:pPr>
                    <w:spacing w:before="8"/>
                    <w:rPr>
                      <w:rFonts w:ascii="Times New Roman" w:eastAsia="Times New Roman" w:hAnsi="Times New Roman" w:cs="Times New Roman"/>
                      <w:sz w:val="25"/>
                      <w:szCs w:val="25"/>
                    </w:rPr>
                  </w:pPr>
                </w:p>
                <w:p w14:paraId="2A4C616E" w14:textId="77777777" w:rsidR="00DA599C" w:rsidRDefault="00DA599C">
                  <w:pPr>
                    <w:ind w:right="1131"/>
                    <w:jc w:val="right"/>
                    <w:rPr>
                      <w:rFonts w:ascii="Arial" w:eastAsia="Arial" w:hAnsi="Arial" w:cs="Arial"/>
                      <w:sz w:val="18"/>
                      <w:szCs w:val="18"/>
                    </w:rPr>
                  </w:pPr>
                  <w:r>
                    <w:rPr>
                      <w:rFonts w:ascii="Arial"/>
                      <w:color w:val="231F20"/>
                      <w:spacing w:val="-1"/>
                      <w:w w:val="95"/>
                      <w:sz w:val="18"/>
                    </w:rPr>
                    <w:t>39</w:t>
                  </w:r>
                </w:p>
              </w:txbxContent>
            </v:textbox>
            <w10:wrap anchorx="page" anchory="page"/>
          </v:shape>
        </w:pict>
      </w:r>
      <w:r>
        <w:pict w14:anchorId="0894D6D2">
          <v:group id="_x0000_s1203" style="position:absolute;margin-left:0;margin-top:0;width:595.3pt;height:841.9pt;z-index:-32248;mso-position-horizontal-relative:page;mso-position-vertical-relative:page" coordsize="11906,16838">
            <v:shape id="_x0000_s1208" type="#_x0000_t75" style="position:absolute;width:11906;height:16838">
              <v:imagedata r:id="rId8" o:title=""/>
            </v:shape>
            <v:group id="_x0000_s1206" style="position:absolute;width:9802;height:16838" coordsize="9802,16838">
              <v:shape id="_x0000_s1207" style="position:absolute;width:9802;height:16838" coordsize="9802,16838" path="m9802,0l0,,,16838,9802,0xe" fillcolor="#00aeb3" stroked="f">
                <v:path arrowok="t"/>
              </v:shape>
            </v:group>
            <v:group id="_x0000_s1204" style="position:absolute;width:2353;height:4007" coordsize="2353,4007">
              <v:shape id="_x0000_s1205" style="position:absolute;width:2353;height:4007" coordsize="2353,4007" path="m0,0l0,4006,2353,4006,,0xe" fillcolor="#00aeb3" stroked="f">
                <v:path arrowok="t"/>
              </v:shape>
            </v:group>
            <w10:wrap anchorx="page" anchory="page"/>
          </v:group>
        </w:pict>
      </w:r>
    </w:p>
    <w:p w14:paraId="62189EF6" w14:textId="77777777" w:rsidR="00443FCE" w:rsidRDefault="00443FCE">
      <w:pPr>
        <w:rPr>
          <w:sz w:val="2"/>
          <w:szCs w:val="2"/>
        </w:rPr>
        <w:sectPr w:rsidR="00443FCE">
          <w:pgSz w:w="11910" w:h="16840"/>
          <w:pgMar w:top="1580" w:right="1680" w:bottom="280" w:left="1680" w:header="720" w:footer="720" w:gutter="0"/>
          <w:cols w:space="720"/>
        </w:sectPr>
      </w:pPr>
    </w:p>
    <w:p w14:paraId="65971FFB" w14:textId="77777777" w:rsidR="00443FCE" w:rsidRDefault="002F5F2E">
      <w:pPr>
        <w:rPr>
          <w:sz w:val="2"/>
          <w:szCs w:val="2"/>
        </w:rPr>
      </w:pPr>
      <w:r>
        <w:lastRenderedPageBreak/>
        <w:pict w14:anchorId="5101E498">
          <v:shape id="_x0000_s1202" type="#_x0000_t202" style="position:absolute;margin-left:0;margin-top:0;width:595.3pt;height:841.9pt;z-index:-32224;mso-position-horizontal-relative:page;mso-position-vertical-relative:page" filled="f" stroked="f">
            <v:textbox inset="0,0,0,0">
              <w:txbxContent>
                <w:p w14:paraId="458B50BA" w14:textId="77777777" w:rsidR="00DA599C" w:rsidRDefault="00DA599C">
                  <w:pPr>
                    <w:rPr>
                      <w:rFonts w:ascii="Times New Roman" w:eastAsia="Times New Roman" w:hAnsi="Times New Roman" w:cs="Times New Roman"/>
                      <w:sz w:val="16"/>
                      <w:szCs w:val="16"/>
                    </w:rPr>
                  </w:pPr>
                </w:p>
                <w:p w14:paraId="0CA4BEFF" w14:textId="77777777" w:rsidR="00DA599C" w:rsidRDefault="00DA599C">
                  <w:pPr>
                    <w:rPr>
                      <w:rFonts w:ascii="Times New Roman" w:eastAsia="Times New Roman" w:hAnsi="Times New Roman" w:cs="Times New Roman"/>
                      <w:sz w:val="16"/>
                      <w:szCs w:val="16"/>
                    </w:rPr>
                  </w:pPr>
                </w:p>
                <w:p w14:paraId="274004CB" w14:textId="77777777" w:rsidR="00DA599C" w:rsidRDefault="00DA599C">
                  <w:pPr>
                    <w:spacing w:before="4"/>
                    <w:rPr>
                      <w:rFonts w:ascii="Times New Roman" w:eastAsia="Times New Roman" w:hAnsi="Times New Roman" w:cs="Times New Roman"/>
                      <w:sz w:val="14"/>
                      <w:szCs w:val="14"/>
                    </w:rPr>
                  </w:pPr>
                </w:p>
                <w:p w14:paraId="5E04B683" w14:textId="77777777" w:rsidR="00DA599C" w:rsidRDefault="00DA599C">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75DAA677" w14:textId="77777777" w:rsidR="00DA599C" w:rsidRDefault="00DA599C">
                  <w:pPr>
                    <w:rPr>
                      <w:rFonts w:ascii="Times New Roman" w:eastAsia="Times New Roman" w:hAnsi="Times New Roman" w:cs="Times New Roman"/>
                      <w:sz w:val="16"/>
                      <w:szCs w:val="16"/>
                    </w:rPr>
                  </w:pPr>
                </w:p>
                <w:p w14:paraId="60310C21" w14:textId="77777777" w:rsidR="00DA599C" w:rsidRDefault="00DA599C">
                  <w:pPr>
                    <w:rPr>
                      <w:rFonts w:ascii="Times New Roman" w:eastAsia="Times New Roman" w:hAnsi="Times New Roman" w:cs="Times New Roman"/>
                      <w:sz w:val="16"/>
                      <w:szCs w:val="16"/>
                    </w:rPr>
                  </w:pPr>
                </w:p>
                <w:p w14:paraId="54AB3337" w14:textId="77777777" w:rsidR="00DA599C" w:rsidRDefault="00DA599C">
                  <w:pPr>
                    <w:rPr>
                      <w:rFonts w:ascii="Times New Roman" w:eastAsia="Times New Roman" w:hAnsi="Times New Roman" w:cs="Times New Roman"/>
                      <w:sz w:val="16"/>
                      <w:szCs w:val="16"/>
                    </w:rPr>
                  </w:pPr>
                </w:p>
                <w:p w14:paraId="46D8AE08" w14:textId="77777777" w:rsidR="00DA599C" w:rsidRDefault="00DA599C">
                  <w:pPr>
                    <w:rPr>
                      <w:rFonts w:ascii="Times New Roman" w:eastAsia="Times New Roman" w:hAnsi="Times New Roman" w:cs="Times New Roman"/>
                      <w:sz w:val="16"/>
                      <w:szCs w:val="16"/>
                    </w:rPr>
                  </w:pPr>
                </w:p>
                <w:p w14:paraId="019935B6" w14:textId="77777777" w:rsidR="00DA599C" w:rsidRDefault="00DA599C">
                  <w:pPr>
                    <w:rPr>
                      <w:rFonts w:ascii="Times New Roman" w:eastAsia="Times New Roman" w:hAnsi="Times New Roman" w:cs="Times New Roman"/>
                      <w:sz w:val="16"/>
                      <w:szCs w:val="16"/>
                    </w:rPr>
                  </w:pPr>
                </w:p>
                <w:p w14:paraId="6DAE418F" w14:textId="77777777" w:rsidR="00DA599C" w:rsidRDefault="00DA599C">
                  <w:pPr>
                    <w:rPr>
                      <w:rFonts w:ascii="Times New Roman" w:eastAsia="Times New Roman" w:hAnsi="Times New Roman" w:cs="Times New Roman"/>
                      <w:sz w:val="16"/>
                      <w:szCs w:val="16"/>
                    </w:rPr>
                  </w:pPr>
                </w:p>
                <w:p w14:paraId="5115FEDD" w14:textId="77777777" w:rsidR="00DA599C" w:rsidRDefault="00DA599C">
                  <w:pPr>
                    <w:rPr>
                      <w:rFonts w:ascii="Times New Roman" w:eastAsia="Times New Roman" w:hAnsi="Times New Roman" w:cs="Times New Roman"/>
                      <w:sz w:val="16"/>
                      <w:szCs w:val="16"/>
                    </w:rPr>
                  </w:pPr>
                </w:p>
                <w:p w14:paraId="53DF49AA" w14:textId="77777777" w:rsidR="00DA599C" w:rsidRDefault="00DA599C">
                  <w:pPr>
                    <w:rPr>
                      <w:rFonts w:ascii="Times New Roman" w:eastAsia="Times New Roman" w:hAnsi="Times New Roman" w:cs="Times New Roman"/>
                      <w:sz w:val="16"/>
                      <w:szCs w:val="16"/>
                    </w:rPr>
                  </w:pPr>
                </w:p>
                <w:p w14:paraId="3819CF62" w14:textId="77777777" w:rsidR="00DA599C" w:rsidRDefault="00DA599C">
                  <w:pPr>
                    <w:rPr>
                      <w:rFonts w:ascii="Times New Roman" w:eastAsia="Times New Roman" w:hAnsi="Times New Roman" w:cs="Times New Roman"/>
                      <w:sz w:val="16"/>
                      <w:szCs w:val="16"/>
                    </w:rPr>
                  </w:pPr>
                </w:p>
                <w:p w14:paraId="5135A729" w14:textId="77777777" w:rsidR="00DA599C" w:rsidRDefault="00DA599C">
                  <w:pPr>
                    <w:rPr>
                      <w:rFonts w:ascii="Times New Roman" w:eastAsia="Times New Roman" w:hAnsi="Times New Roman" w:cs="Times New Roman"/>
                      <w:sz w:val="16"/>
                      <w:szCs w:val="16"/>
                    </w:rPr>
                  </w:pPr>
                </w:p>
                <w:p w14:paraId="125AB174" w14:textId="77777777" w:rsidR="00DA599C" w:rsidRDefault="00DA599C">
                  <w:pPr>
                    <w:rPr>
                      <w:rFonts w:ascii="Times New Roman" w:eastAsia="Times New Roman" w:hAnsi="Times New Roman" w:cs="Times New Roman"/>
                      <w:sz w:val="16"/>
                      <w:szCs w:val="16"/>
                    </w:rPr>
                  </w:pPr>
                </w:p>
                <w:p w14:paraId="3C5675A6" w14:textId="77777777" w:rsidR="00DA599C" w:rsidRDefault="00DA599C">
                  <w:pPr>
                    <w:rPr>
                      <w:rFonts w:ascii="Times New Roman" w:eastAsia="Times New Roman" w:hAnsi="Times New Roman" w:cs="Times New Roman"/>
                      <w:sz w:val="16"/>
                      <w:szCs w:val="16"/>
                    </w:rPr>
                  </w:pPr>
                </w:p>
                <w:p w14:paraId="5BEC3838" w14:textId="77777777" w:rsidR="00DA599C" w:rsidRDefault="00DA599C">
                  <w:pPr>
                    <w:rPr>
                      <w:rFonts w:ascii="Times New Roman" w:eastAsia="Times New Roman" w:hAnsi="Times New Roman" w:cs="Times New Roman"/>
                      <w:sz w:val="16"/>
                      <w:szCs w:val="16"/>
                    </w:rPr>
                  </w:pPr>
                </w:p>
                <w:p w14:paraId="1035B129" w14:textId="77777777" w:rsidR="00DA599C" w:rsidRDefault="00DA599C">
                  <w:pPr>
                    <w:rPr>
                      <w:rFonts w:ascii="Times New Roman" w:eastAsia="Times New Roman" w:hAnsi="Times New Roman" w:cs="Times New Roman"/>
                      <w:sz w:val="16"/>
                      <w:szCs w:val="16"/>
                    </w:rPr>
                  </w:pPr>
                </w:p>
                <w:p w14:paraId="76DA2C30" w14:textId="77777777" w:rsidR="00DA599C" w:rsidRDefault="00DA599C">
                  <w:pPr>
                    <w:rPr>
                      <w:rFonts w:ascii="Times New Roman" w:eastAsia="Times New Roman" w:hAnsi="Times New Roman" w:cs="Times New Roman"/>
                      <w:sz w:val="16"/>
                      <w:szCs w:val="16"/>
                    </w:rPr>
                  </w:pPr>
                </w:p>
                <w:p w14:paraId="2ADE136B" w14:textId="77777777" w:rsidR="00DA599C" w:rsidRDefault="00DA599C">
                  <w:pPr>
                    <w:rPr>
                      <w:rFonts w:ascii="Times New Roman" w:eastAsia="Times New Roman" w:hAnsi="Times New Roman" w:cs="Times New Roman"/>
                      <w:sz w:val="16"/>
                      <w:szCs w:val="16"/>
                    </w:rPr>
                  </w:pPr>
                </w:p>
                <w:p w14:paraId="249BAB97" w14:textId="77777777" w:rsidR="00DA599C" w:rsidRDefault="00DA599C">
                  <w:pPr>
                    <w:rPr>
                      <w:rFonts w:ascii="Times New Roman" w:eastAsia="Times New Roman" w:hAnsi="Times New Roman" w:cs="Times New Roman"/>
                      <w:sz w:val="16"/>
                      <w:szCs w:val="16"/>
                    </w:rPr>
                  </w:pPr>
                </w:p>
                <w:p w14:paraId="031290C8" w14:textId="77777777" w:rsidR="00DA599C" w:rsidRDefault="00DA599C">
                  <w:pPr>
                    <w:rPr>
                      <w:rFonts w:ascii="Times New Roman" w:eastAsia="Times New Roman" w:hAnsi="Times New Roman" w:cs="Times New Roman"/>
                      <w:sz w:val="16"/>
                      <w:szCs w:val="16"/>
                    </w:rPr>
                  </w:pPr>
                </w:p>
                <w:p w14:paraId="7A4902B9" w14:textId="77777777" w:rsidR="00DA599C" w:rsidRDefault="00DA599C">
                  <w:pPr>
                    <w:rPr>
                      <w:rFonts w:ascii="Times New Roman" w:eastAsia="Times New Roman" w:hAnsi="Times New Roman" w:cs="Times New Roman"/>
                      <w:sz w:val="16"/>
                      <w:szCs w:val="16"/>
                    </w:rPr>
                  </w:pPr>
                </w:p>
                <w:p w14:paraId="5DFA6AA5" w14:textId="77777777" w:rsidR="00DA599C" w:rsidRDefault="00DA599C">
                  <w:pPr>
                    <w:rPr>
                      <w:rFonts w:ascii="Times New Roman" w:eastAsia="Times New Roman" w:hAnsi="Times New Roman" w:cs="Times New Roman"/>
                      <w:sz w:val="16"/>
                      <w:szCs w:val="16"/>
                    </w:rPr>
                  </w:pPr>
                </w:p>
                <w:p w14:paraId="6ADA1B06" w14:textId="77777777" w:rsidR="00DA599C" w:rsidRDefault="00DA599C">
                  <w:pPr>
                    <w:rPr>
                      <w:rFonts w:ascii="Times New Roman" w:eastAsia="Times New Roman" w:hAnsi="Times New Roman" w:cs="Times New Roman"/>
                      <w:sz w:val="16"/>
                      <w:szCs w:val="16"/>
                    </w:rPr>
                  </w:pPr>
                </w:p>
                <w:p w14:paraId="4C4BA246" w14:textId="77777777" w:rsidR="00DA599C" w:rsidRDefault="00DA599C">
                  <w:pPr>
                    <w:rPr>
                      <w:rFonts w:ascii="Times New Roman" w:eastAsia="Times New Roman" w:hAnsi="Times New Roman" w:cs="Times New Roman"/>
                      <w:sz w:val="16"/>
                      <w:szCs w:val="16"/>
                    </w:rPr>
                  </w:pPr>
                </w:p>
                <w:p w14:paraId="0C9D4341" w14:textId="77777777" w:rsidR="00DA599C" w:rsidRDefault="00DA599C">
                  <w:pPr>
                    <w:rPr>
                      <w:rFonts w:ascii="Times New Roman" w:eastAsia="Times New Roman" w:hAnsi="Times New Roman" w:cs="Times New Roman"/>
                      <w:sz w:val="16"/>
                      <w:szCs w:val="16"/>
                    </w:rPr>
                  </w:pPr>
                </w:p>
                <w:p w14:paraId="0829D6B4" w14:textId="77777777" w:rsidR="00DA599C" w:rsidRDefault="00DA599C">
                  <w:pPr>
                    <w:rPr>
                      <w:rFonts w:ascii="Times New Roman" w:eastAsia="Times New Roman" w:hAnsi="Times New Roman" w:cs="Times New Roman"/>
                      <w:sz w:val="16"/>
                      <w:szCs w:val="16"/>
                    </w:rPr>
                  </w:pPr>
                </w:p>
                <w:p w14:paraId="481E72CF" w14:textId="77777777" w:rsidR="00DA599C" w:rsidRDefault="00DA599C">
                  <w:pPr>
                    <w:rPr>
                      <w:rFonts w:ascii="Times New Roman" w:eastAsia="Times New Roman" w:hAnsi="Times New Roman" w:cs="Times New Roman"/>
                      <w:sz w:val="16"/>
                      <w:szCs w:val="16"/>
                    </w:rPr>
                  </w:pPr>
                </w:p>
                <w:p w14:paraId="53274A9C" w14:textId="77777777" w:rsidR="00DA599C" w:rsidRDefault="00DA599C">
                  <w:pPr>
                    <w:rPr>
                      <w:rFonts w:ascii="Times New Roman" w:eastAsia="Times New Roman" w:hAnsi="Times New Roman" w:cs="Times New Roman"/>
                      <w:sz w:val="16"/>
                      <w:szCs w:val="16"/>
                    </w:rPr>
                  </w:pPr>
                </w:p>
                <w:p w14:paraId="25663397" w14:textId="77777777" w:rsidR="00DA599C" w:rsidRDefault="00DA599C">
                  <w:pPr>
                    <w:rPr>
                      <w:rFonts w:ascii="Times New Roman" w:eastAsia="Times New Roman" w:hAnsi="Times New Roman" w:cs="Times New Roman"/>
                      <w:sz w:val="16"/>
                      <w:szCs w:val="16"/>
                    </w:rPr>
                  </w:pPr>
                </w:p>
                <w:p w14:paraId="5CD5F76E" w14:textId="77777777" w:rsidR="00DA599C" w:rsidRDefault="00DA599C">
                  <w:pPr>
                    <w:rPr>
                      <w:rFonts w:ascii="Times New Roman" w:eastAsia="Times New Roman" w:hAnsi="Times New Roman" w:cs="Times New Roman"/>
                      <w:sz w:val="16"/>
                      <w:szCs w:val="16"/>
                    </w:rPr>
                  </w:pPr>
                </w:p>
                <w:p w14:paraId="17820D0E" w14:textId="77777777" w:rsidR="00DA599C" w:rsidRDefault="00DA599C">
                  <w:pPr>
                    <w:rPr>
                      <w:rFonts w:ascii="Times New Roman" w:eastAsia="Times New Roman" w:hAnsi="Times New Roman" w:cs="Times New Roman"/>
                      <w:sz w:val="16"/>
                      <w:szCs w:val="16"/>
                    </w:rPr>
                  </w:pPr>
                </w:p>
                <w:p w14:paraId="733BA09C" w14:textId="77777777" w:rsidR="00DA599C" w:rsidRDefault="00DA599C">
                  <w:pPr>
                    <w:rPr>
                      <w:rFonts w:ascii="Times New Roman" w:eastAsia="Times New Roman" w:hAnsi="Times New Roman" w:cs="Times New Roman"/>
                      <w:sz w:val="16"/>
                      <w:szCs w:val="16"/>
                    </w:rPr>
                  </w:pPr>
                </w:p>
                <w:p w14:paraId="518D684C" w14:textId="77777777" w:rsidR="00DA599C" w:rsidRDefault="00DA599C">
                  <w:pPr>
                    <w:rPr>
                      <w:rFonts w:ascii="Times New Roman" w:eastAsia="Times New Roman" w:hAnsi="Times New Roman" w:cs="Times New Roman"/>
                      <w:sz w:val="16"/>
                      <w:szCs w:val="16"/>
                    </w:rPr>
                  </w:pPr>
                </w:p>
                <w:p w14:paraId="38E70D8B" w14:textId="77777777" w:rsidR="00DA599C" w:rsidRDefault="00DA599C">
                  <w:pPr>
                    <w:rPr>
                      <w:rFonts w:ascii="Times New Roman" w:eastAsia="Times New Roman" w:hAnsi="Times New Roman" w:cs="Times New Roman"/>
                      <w:sz w:val="16"/>
                      <w:szCs w:val="16"/>
                    </w:rPr>
                  </w:pPr>
                </w:p>
                <w:p w14:paraId="12FF507C" w14:textId="77777777" w:rsidR="00DA599C" w:rsidRDefault="00DA599C">
                  <w:pPr>
                    <w:rPr>
                      <w:rFonts w:ascii="Times New Roman" w:eastAsia="Times New Roman" w:hAnsi="Times New Roman" w:cs="Times New Roman"/>
                      <w:sz w:val="16"/>
                      <w:szCs w:val="16"/>
                    </w:rPr>
                  </w:pPr>
                </w:p>
                <w:p w14:paraId="67BF675B" w14:textId="77777777" w:rsidR="00DA599C" w:rsidRDefault="00DA599C">
                  <w:pPr>
                    <w:rPr>
                      <w:rFonts w:ascii="Times New Roman" w:eastAsia="Times New Roman" w:hAnsi="Times New Roman" w:cs="Times New Roman"/>
                      <w:sz w:val="16"/>
                      <w:szCs w:val="16"/>
                    </w:rPr>
                  </w:pPr>
                </w:p>
                <w:p w14:paraId="34ED04BF" w14:textId="77777777" w:rsidR="00DA599C" w:rsidRDefault="00DA599C">
                  <w:pPr>
                    <w:rPr>
                      <w:rFonts w:ascii="Times New Roman" w:eastAsia="Times New Roman" w:hAnsi="Times New Roman" w:cs="Times New Roman"/>
                      <w:sz w:val="16"/>
                      <w:szCs w:val="16"/>
                    </w:rPr>
                  </w:pPr>
                </w:p>
                <w:p w14:paraId="03DBE271" w14:textId="77777777" w:rsidR="00DA599C" w:rsidRDefault="00DA599C">
                  <w:pPr>
                    <w:rPr>
                      <w:rFonts w:ascii="Times New Roman" w:eastAsia="Times New Roman" w:hAnsi="Times New Roman" w:cs="Times New Roman"/>
                      <w:sz w:val="16"/>
                      <w:szCs w:val="16"/>
                    </w:rPr>
                  </w:pPr>
                </w:p>
                <w:p w14:paraId="258AAE5E" w14:textId="77777777" w:rsidR="00DA599C" w:rsidRDefault="00DA599C">
                  <w:pPr>
                    <w:rPr>
                      <w:rFonts w:ascii="Times New Roman" w:eastAsia="Times New Roman" w:hAnsi="Times New Roman" w:cs="Times New Roman"/>
                      <w:sz w:val="16"/>
                      <w:szCs w:val="16"/>
                    </w:rPr>
                  </w:pPr>
                </w:p>
                <w:p w14:paraId="54501128" w14:textId="77777777" w:rsidR="00DA599C" w:rsidRDefault="00DA599C">
                  <w:pPr>
                    <w:rPr>
                      <w:rFonts w:ascii="Times New Roman" w:eastAsia="Times New Roman" w:hAnsi="Times New Roman" w:cs="Times New Roman"/>
                      <w:sz w:val="16"/>
                      <w:szCs w:val="16"/>
                    </w:rPr>
                  </w:pPr>
                </w:p>
                <w:p w14:paraId="1EAF1089" w14:textId="77777777" w:rsidR="00DA599C" w:rsidRDefault="00DA599C">
                  <w:pPr>
                    <w:rPr>
                      <w:rFonts w:ascii="Times New Roman" w:eastAsia="Times New Roman" w:hAnsi="Times New Roman" w:cs="Times New Roman"/>
                      <w:sz w:val="16"/>
                      <w:szCs w:val="16"/>
                    </w:rPr>
                  </w:pPr>
                </w:p>
                <w:p w14:paraId="3D1A2BEA" w14:textId="77777777" w:rsidR="00DA599C" w:rsidRDefault="00DA599C">
                  <w:pPr>
                    <w:rPr>
                      <w:rFonts w:ascii="Times New Roman" w:eastAsia="Times New Roman" w:hAnsi="Times New Roman" w:cs="Times New Roman"/>
                      <w:sz w:val="16"/>
                      <w:szCs w:val="16"/>
                    </w:rPr>
                  </w:pPr>
                </w:p>
                <w:p w14:paraId="3013892C" w14:textId="77777777" w:rsidR="00DA599C" w:rsidRDefault="00DA599C">
                  <w:pPr>
                    <w:rPr>
                      <w:rFonts w:ascii="Times New Roman" w:eastAsia="Times New Roman" w:hAnsi="Times New Roman" w:cs="Times New Roman"/>
                      <w:sz w:val="16"/>
                      <w:szCs w:val="16"/>
                    </w:rPr>
                  </w:pPr>
                </w:p>
                <w:p w14:paraId="78823CAA" w14:textId="77777777" w:rsidR="00DA599C" w:rsidRDefault="00DA599C">
                  <w:pPr>
                    <w:rPr>
                      <w:rFonts w:ascii="Times New Roman" w:eastAsia="Times New Roman" w:hAnsi="Times New Roman" w:cs="Times New Roman"/>
                      <w:sz w:val="16"/>
                      <w:szCs w:val="16"/>
                    </w:rPr>
                  </w:pPr>
                </w:p>
                <w:p w14:paraId="375E443D" w14:textId="77777777" w:rsidR="00DA599C" w:rsidRDefault="00DA599C">
                  <w:pPr>
                    <w:rPr>
                      <w:rFonts w:ascii="Times New Roman" w:eastAsia="Times New Roman" w:hAnsi="Times New Roman" w:cs="Times New Roman"/>
                      <w:sz w:val="16"/>
                      <w:szCs w:val="16"/>
                    </w:rPr>
                  </w:pPr>
                </w:p>
                <w:p w14:paraId="366CA304" w14:textId="77777777" w:rsidR="00DA599C" w:rsidRDefault="00DA599C">
                  <w:pPr>
                    <w:rPr>
                      <w:rFonts w:ascii="Times New Roman" w:eastAsia="Times New Roman" w:hAnsi="Times New Roman" w:cs="Times New Roman"/>
                      <w:sz w:val="16"/>
                      <w:szCs w:val="16"/>
                    </w:rPr>
                  </w:pPr>
                </w:p>
                <w:p w14:paraId="00B6958B" w14:textId="77777777" w:rsidR="00DA599C" w:rsidRDefault="00DA599C">
                  <w:pPr>
                    <w:rPr>
                      <w:rFonts w:ascii="Times New Roman" w:eastAsia="Times New Roman" w:hAnsi="Times New Roman" w:cs="Times New Roman"/>
                      <w:sz w:val="16"/>
                      <w:szCs w:val="16"/>
                    </w:rPr>
                  </w:pPr>
                </w:p>
                <w:p w14:paraId="779394BD" w14:textId="77777777" w:rsidR="00DA599C" w:rsidRDefault="00DA599C">
                  <w:pPr>
                    <w:rPr>
                      <w:rFonts w:ascii="Times New Roman" w:eastAsia="Times New Roman" w:hAnsi="Times New Roman" w:cs="Times New Roman"/>
                      <w:sz w:val="16"/>
                      <w:szCs w:val="16"/>
                    </w:rPr>
                  </w:pPr>
                </w:p>
                <w:p w14:paraId="73BE0D0C" w14:textId="77777777" w:rsidR="00DA599C" w:rsidRDefault="00DA599C">
                  <w:pPr>
                    <w:rPr>
                      <w:rFonts w:ascii="Times New Roman" w:eastAsia="Times New Roman" w:hAnsi="Times New Roman" w:cs="Times New Roman"/>
                      <w:sz w:val="16"/>
                      <w:szCs w:val="16"/>
                    </w:rPr>
                  </w:pPr>
                </w:p>
                <w:p w14:paraId="5D076A70" w14:textId="77777777" w:rsidR="00DA599C" w:rsidRDefault="00DA599C">
                  <w:pPr>
                    <w:rPr>
                      <w:rFonts w:ascii="Times New Roman" w:eastAsia="Times New Roman" w:hAnsi="Times New Roman" w:cs="Times New Roman"/>
                      <w:sz w:val="16"/>
                      <w:szCs w:val="16"/>
                    </w:rPr>
                  </w:pPr>
                </w:p>
                <w:p w14:paraId="008B25E1" w14:textId="77777777" w:rsidR="00DA599C" w:rsidRDefault="00DA599C">
                  <w:pPr>
                    <w:rPr>
                      <w:rFonts w:ascii="Times New Roman" w:eastAsia="Times New Roman" w:hAnsi="Times New Roman" w:cs="Times New Roman"/>
                      <w:sz w:val="16"/>
                      <w:szCs w:val="16"/>
                    </w:rPr>
                  </w:pPr>
                </w:p>
                <w:p w14:paraId="7538DE62" w14:textId="77777777" w:rsidR="00DA599C" w:rsidRDefault="00DA599C">
                  <w:pPr>
                    <w:rPr>
                      <w:rFonts w:ascii="Times New Roman" w:eastAsia="Times New Roman" w:hAnsi="Times New Roman" w:cs="Times New Roman"/>
                      <w:sz w:val="16"/>
                      <w:szCs w:val="16"/>
                    </w:rPr>
                  </w:pPr>
                </w:p>
                <w:p w14:paraId="21B857E8" w14:textId="77777777" w:rsidR="00DA599C" w:rsidRDefault="00DA599C">
                  <w:pPr>
                    <w:rPr>
                      <w:rFonts w:ascii="Times New Roman" w:eastAsia="Times New Roman" w:hAnsi="Times New Roman" w:cs="Times New Roman"/>
                      <w:sz w:val="16"/>
                      <w:szCs w:val="16"/>
                    </w:rPr>
                  </w:pPr>
                </w:p>
                <w:p w14:paraId="38111980" w14:textId="77777777" w:rsidR="00DA599C" w:rsidRDefault="00DA599C">
                  <w:pPr>
                    <w:rPr>
                      <w:rFonts w:ascii="Times New Roman" w:eastAsia="Times New Roman" w:hAnsi="Times New Roman" w:cs="Times New Roman"/>
                      <w:sz w:val="16"/>
                      <w:szCs w:val="16"/>
                    </w:rPr>
                  </w:pPr>
                </w:p>
                <w:p w14:paraId="030C2283" w14:textId="77777777" w:rsidR="00DA599C" w:rsidRDefault="00DA599C">
                  <w:pPr>
                    <w:rPr>
                      <w:rFonts w:ascii="Times New Roman" w:eastAsia="Times New Roman" w:hAnsi="Times New Roman" w:cs="Times New Roman"/>
                      <w:sz w:val="16"/>
                      <w:szCs w:val="16"/>
                    </w:rPr>
                  </w:pPr>
                </w:p>
                <w:p w14:paraId="0394BB5C" w14:textId="77777777" w:rsidR="00DA599C" w:rsidRDefault="00DA599C">
                  <w:pPr>
                    <w:rPr>
                      <w:rFonts w:ascii="Times New Roman" w:eastAsia="Times New Roman" w:hAnsi="Times New Roman" w:cs="Times New Roman"/>
                      <w:sz w:val="16"/>
                      <w:szCs w:val="16"/>
                    </w:rPr>
                  </w:pPr>
                </w:p>
                <w:p w14:paraId="7BE45BA3" w14:textId="77777777" w:rsidR="00DA599C" w:rsidRDefault="00DA599C">
                  <w:pPr>
                    <w:rPr>
                      <w:rFonts w:ascii="Times New Roman" w:eastAsia="Times New Roman" w:hAnsi="Times New Roman" w:cs="Times New Roman"/>
                      <w:sz w:val="16"/>
                      <w:szCs w:val="16"/>
                    </w:rPr>
                  </w:pPr>
                </w:p>
                <w:p w14:paraId="029C7B4A" w14:textId="77777777" w:rsidR="00DA599C" w:rsidRDefault="00DA599C">
                  <w:pPr>
                    <w:rPr>
                      <w:rFonts w:ascii="Times New Roman" w:eastAsia="Times New Roman" w:hAnsi="Times New Roman" w:cs="Times New Roman"/>
                      <w:sz w:val="16"/>
                      <w:szCs w:val="16"/>
                    </w:rPr>
                  </w:pPr>
                </w:p>
                <w:p w14:paraId="48326C9F" w14:textId="77777777" w:rsidR="00DA599C" w:rsidRDefault="00DA599C">
                  <w:pPr>
                    <w:rPr>
                      <w:rFonts w:ascii="Times New Roman" w:eastAsia="Times New Roman" w:hAnsi="Times New Roman" w:cs="Times New Roman"/>
                      <w:sz w:val="16"/>
                      <w:szCs w:val="16"/>
                    </w:rPr>
                  </w:pPr>
                </w:p>
                <w:p w14:paraId="517DE615" w14:textId="77777777" w:rsidR="00DA599C" w:rsidRDefault="00DA599C">
                  <w:pPr>
                    <w:rPr>
                      <w:rFonts w:ascii="Times New Roman" w:eastAsia="Times New Roman" w:hAnsi="Times New Roman" w:cs="Times New Roman"/>
                      <w:sz w:val="16"/>
                      <w:szCs w:val="16"/>
                    </w:rPr>
                  </w:pPr>
                </w:p>
                <w:p w14:paraId="65F087B2" w14:textId="77777777" w:rsidR="00DA599C" w:rsidRDefault="00DA599C">
                  <w:pPr>
                    <w:rPr>
                      <w:rFonts w:ascii="Times New Roman" w:eastAsia="Times New Roman" w:hAnsi="Times New Roman" w:cs="Times New Roman"/>
                      <w:sz w:val="16"/>
                      <w:szCs w:val="16"/>
                    </w:rPr>
                  </w:pPr>
                </w:p>
                <w:p w14:paraId="5792B039" w14:textId="77777777" w:rsidR="00DA599C" w:rsidRDefault="00DA599C">
                  <w:pPr>
                    <w:rPr>
                      <w:rFonts w:ascii="Times New Roman" w:eastAsia="Times New Roman" w:hAnsi="Times New Roman" w:cs="Times New Roman"/>
                      <w:sz w:val="16"/>
                      <w:szCs w:val="16"/>
                    </w:rPr>
                  </w:pPr>
                </w:p>
                <w:p w14:paraId="317F5E83" w14:textId="77777777" w:rsidR="00DA599C" w:rsidRDefault="00DA599C">
                  <w:pPr>
                    <w:rPr>
                      <w:rFonts w:ascii="Times New Roman" w:eastAsia="Times New Roman" w:hAnsi="Times New Roman" w:cs="Times New Roman"/>
                      <w:sz w:val="16"/>
                      <w:szCs w:val="16"/>
                    </w:rPr>
                  </w:pPr>
                </w:p>
                <w:p w14:paraId="7E599F54" w14:textId="77777777" w:rsidR="00DA599C" w:rsidRDefault="00DA599C">
                  <w:pPr>
                    <w:rPr>
                      <w:rFonts w:ascii="Times New Roman" w:eastAsia="Times New Roman" w:hAnsi="Times New Roman" w:cs="Times New Roman"/>
                      <w:sz w:val="16"/>
                      <w:szCs w:val="16"/>
                    </w:rPr>
                  </w:pPr>
                </w:p>
                <w:p w14:paraId="4F424E41" w14:textId="77777777" w:rsidR="00DA599C" w:rsidRDefault="00DA599C">
                  <w:pPr>
                    <w:rPr>
                      <w:rFonts w:ascii="Times New Roman" w:eastAsia="Times New Roman" w:hAnsi="Times New Roman" w:cs="Times New Roman"/>
                      <w:sz w:val="16"/>
                      <w:szCs w:val="16"/>
                    </w:rPr>
                  </w:pPr>
                </w:p>
                <w:p w14:paraId="3DC0ED74" w14:textId="77777777" w:rsidR="00DA599C" w:rsidRDefault="00DA599C">
                  <w:pPr>
                    <w:rPr>
                      <w:rFonts w:ascii="Times New Roman" w:eastAsia="Times New Roman" w:hAnsi="Times New Roman" w:cs="Times New Roman"/>
                      <w:sz w:val="16"/>
                      <w:szCs w:val="16"/>
                    </w:rPr>
                  </w:pPr>
                </w:p>
                <w:p w14:paraId="2D624CD0" w14:textId="77777777" w:rsidR="00DA599C" w:rsidRDefault="00DA599C">
                  <w:pPr>
                    <w:rPr>
                      <w:rFonts w:ascii="Times New Roman" w:eastAsia="Times New Roman" w:hAnsi="Times New Roman" w:cs="Times New Roman"/>
                      <w:sz w:val="16"/>
                      <w:szCs w:val="16"/>
                    </w:rPr>
                  </w:pPr>
                </w:p>
                <w:p w14:paraId="2F29A0F4" w14:textId="77777777" w:rsidR="00DA599C" w:rsidRDefault="00DA599C">
                  <w:pPr>
                    <w:rPr>
                      <w:rFonts w:ascii="Times New Roman" w:eastAsia="Times New Roman" w:hAnsi="Times New Roman" w:cs="Times New Roman"/>
                      <w:sz w:val="16"/>
                      <w:szCs w:val="16"/>
                    </w:rPr>
                  </w:pPr>
                </w:p>
                <w:p w14:paraId="6B107EDD" w14:textId="77777777" w:rsidR="00DA599C" w:rsidRDefault="00DA599C">
                  <w:pPr>
                    <w:rPr>
                      <w:rFonts w:ascii="Times New Roman" w:eastAsia="Times New Roman" w:hAnsi="Times New Roman" w:cs="Times New Roman"/>
                      <w:sz w:val="16"/>
                      <w:szCs w:val="16"/>
                    </w:rPr>
                  </w:pPr>
                </w:p>
                <w:p w14:paraId="72DFD666" w14:textId="77777777" w:rsidR="00DA599C" w:rsidRDefault="00DA599C">
                  <w:pPr>
                    <w:rPr>
                      <w:rFonts w:ascii="Times New Roman" w:eastAsia="Times New Roman" w:hAnsi="Times New Roman" w:cs="Times New Roman"/>
                      <w:sz w:val="16"/>
                      <w:szCs w:val="16"/>
                    </w:rPr>
                  </w:pPr>
                </w:p>
                <w:p w14:paraId="1030F979" w14:textId="77777777" w:rsidR="00DA599C" w:rsidRDefault="00DA599C">
                  <w:pPr>
                    <w:rPr>
                      <w:rFonts w:ascii="Times New Roman" w:eastAsia="Times New Roman" w:hAnsi="Times New Roman" w:cs="Times New Roman"/>
                      <w:sz w:val="16"/>
                      <w:szCs w:val="16"/>
                    </w:rPr>
                  </w:pPr>
                </w:p>
                <w:p w14:paraId="41DF5885" w14:textId="77777777" w:rsidR="00DA599C" w:rsidRDefault="00DA599C">
                  <w:pPr>
                    <w:rPr>
                      <w:rFonts w:ascii="Times New Roman" w:eastAsia="Times New Roman" w:hAnsi="Times New Roman" w:cs="Times New Roman"/>
                      <w:sz w:val="16"/>
                      <w:szCs w:val="16"/>
                    </w:rPr>
                  </w:pPr>
                </w:p>
                <w:p w14:paraId="3053BDAF" w14:textId="77777777" w:rsidR="00DA599C" w:rsidRDefault="00DA599C">
                  <w:pPr>
                    <w:rPr>
                      <w:rFonts w:ascii="Times New Roman" w:eastAsia="Times New Roman" w:hAnsi="Times New Roman" w:cs="Times New Roman"/>
                      <w:sz w:val="16"/>
                      <w:szCs w:val="16"/>
                    </w:rPr>
                  </w:pPr>
                </w:p>
                <w:p w14:paraId="17A0B479" w14:textId="77777777" w:rsidR="00DA599C" w:rsidRDefault="00DA599C">
                  <w:pPr>
                    <w:rPr>
                      <w:rFonts w:ascii="Times New Roman" w:eastAsia="Times New Roman" w:hAnsi="Times New Roman" w:cs="Times New Roman"/>
                      <w:sz w:val="16"/>
                      <w:szCs w:val="16"/>
                    </w:rPr>
                  </w:pPr>
                </w:p>
                <w:p w14:paraId="0B384DE4" w14:textId="77777777" w:rsidR="00DA599C" w:rsidRDefault="00DA599C">
                  <w:pPr>
                    <w:rPr>
                      <w:rFonts w:ascii="Times New Roman" w:eastAsia="Times New Roman" w:hAnsi="Times New Roman" w:cs="Times New Roman"/>
                      <w:sz w:val="16"/>
                      <w:szCs w:val="16"/>
                    </w:rPr>
                  </w:pPr>
                </w:p>
                <w:p w14:paraId="0A10E5B2" w14:textId="77777777" w:rsidR="00DA599C" w:rsidRDefault="00DA599C">
                  <w:pPr>
                    <w:rPr>
                      <w:rFonts w:ascii="Times New Roman" w:eastAsia="Times New Roman" w:hAnsi="Times New Roman" w:cs="Times New Roman"/>
                      <w:sz w:val="16"/>
                      <w:szCs w:val="16"/>
                    </w:rPr>
                  </w:pPr>
                </w:p>
                <w:p w14:paraId="4548842D" w14:textId="77777777" w:rsidR="00DA599C" w:rsidRDefault="00DA599C">
                  <w:pPr>
                    <w:rPr>
                      <w:rFonts w:ascii="Times New Roman" w:eastAsia="Times New Roman" w:hAnsi="Times New Roman" w:cs="Times New Roman"/>
                      <w:sz w:val="16"/>
                      <w:szCs w:val="16"/>
                    </w:rPr>
                  </w:pPr>
                </w:p>
                <w:p w14:paraId="0A039A21" w14:textId="77777777" w:rsidR="00DA599C" w:rsidRDefault="00DA599C">
                  <w:pPr>
                    <w:rPr>
                      <w:rFonts w:ascii="Times New Roman" w:eastAsia="Times New Roman" w:hAnsi="Times New Roman" w:cs="Times New Roman"/>
                      <w:sz w:val="16"/>
                      <w:szCs w:val="16"/>
                    </w:rPr>
                  </w:pPr>
                </w:p>
                <w:p w14:paraId="473C870E" w14:textId="77777777" w:rsidR="00DA599C" w:rsidRDefault="00DA599C">
                  <w:pPr>
                    <w:rPr>
                      <w:rFonts w:ascii="Times New Roman" w:eastAsia="Times New Roman" w:hAnsi="Times New Roman" w:cs="Times New Roman"/>
                      <w:sz w:val="16"/>
                      <w:szCs w:val="16"/>
                    </w:rPr>
                  </w:pPr>
                </w:p>
                <w:p w14:paraId="7815FE39" w14:textId="77777777" w:rsidR="00DA599C" w:rsidRDefault="00DA599C">
                  <w:pPr>
                    <w:rPr>
                      <w:rFonts w:ascii="Times New Roman" w:eastAsia="Times New Roman" w:hAnsi="Times New Roman" w:cs="Times New Roman"/>
                      <w:sz w:val="16"/>
                      <w:szCs w:val="16"/>
                    </w:rPr>
                  </w:pPr>
                </w:p>
                <w:p w14:paraId="7EC6BE40" w14:textId="77777777" w:rsidR="00DA599C" w:rsidRDefault="00DA599C">
                  <w:pPr>
                    <w:rPr>
                      <w:rFonts w:ascii="Times New Roman" w:eastAsia="Times New Roman" w:hAnsi="Times New Roman" w:cs="Times New Roman"/>
                      <w:sz w:val="16"/>
                      <w:szCs w:val="16"/>
                    </w:rPr>
                  </w:pPr>
                </w:p>
                <w:p w14:paraId="297D8CAC" w14:textId="77777777" w:rsidR="00DA599C" w:rsidRDefault="00DA599C">
                  <w:pPr>
                    <w:rPr>
                      <w:rFonts w:ascii="Times New Roman" w:eastAsia="Times New Roman" w:hAnsi="Times New Roman" w:cs="Times New Roman"/>
                      <w:sz w:val="16"/>
                      <w:szCs w:val="16"/>
                    </w:rPr>
                  </w:pPr>
                </w:p>
                <w:p w14:paraId="508A59DB" w14:textId="77777777" w:rsidR="00DA599C" w:rsidRDefault="00DA599C">
                  <w:pPr>
                    <w:rPr>
                      <w:rFonts w:ascii="Times New Roman" w:eastAsia="Times New Roman" w:hAnsi="Times New Roman" w:cs="Times New Roman"/>
                      <w:sz w:val="16"/>
                      <w:szCs w:val="16"/>
                    </w:rPr>
                  </w:pPr>
                </w:p>
                <w:p w14:paraId="66A60950" w14:textId="77777777" w:rsidR="00DA599C" w:rsidRDefault="00DA599C">
                  <w:pPr>
                    <w:rPr>
                      <w:rFonts w:ascii="Times New Roman" w:eastAsia="Times New Roman" w:hAnsi="Times New Roman" w:cs="Times New Roman"/>
                      <w:sz w:val="16"/>
                      <w:szCs w:val="16"/>
                    </w:rPr>
                  </w:pPr>
                </w:p>
                <w:p w14:paraId="0AC02B57" w14:textId="77777777" w:rsidR="00DA599C" w:rsidRDefault="00DA599C">
                  <w:pPr>
                    <w:rPr>
                      <w:rFonts w:ascii="Times New Roman" w:eastAsia="Times New Roman" w:hAnsi="Times New Roman" w:cs="Times New Roman"/>
                      <w:sz w:val="16"/>
                      <w:szCs w:val="16"/>
                    </w:rPr>
                  </w:pPr>
                </w:p>
                <w:p w14:paraId="094B63F4" w14:textId="77777777" w:rsidR="00DA599C" w:rsidRDefault="00DA599C">
                  <w:pPr>
                    <w:spacing w:before="4"/>
                    <w:rPr>
                      <w:rFonts w:ascii="Times New Roman" w:eastAsia="Times New Roman" w:hAnsi="Times New Roman" w:cs="Times New Roman"/>
                      <w:sz w:val="21"/>
                      <w:szCs w:val="21"/>
                    </w:rPr>
                  </w:pPr>
                </w:p>
                <w:p w14:paraId="2C4635B9" w14:textId="77777777" w:rsidR="00DA599C" w:rsidRDefault="00DA599C">
                  <w:pPr>
                    <w:ind w:left="1133"/>
                    <w:rPr>
                      <w:rFonts w:ascii="Arial" w:eastAsia="Arial" w:hAnsi="Arial" w:cs="Arial"/>
                      <w:sz w:val="18"/>
                      <w:szCs w:val="18"/>
                    </w:rPr>
                  </w:pPr>
                  <w:r>
                    <w:rPr>
                      <w:rFonts w:ascii="Arial"/>
                      <w:color w:val="231F20"/>
                      <w:sz w:val="18"/>
                    </w:rPr>
                    <w:t>40</w:t>
                  </w:r>
                </w:p>
              </w:txbxContent>
            </v:textbox>
            <w10:wrap anchorx="page" anchory="page"/>
          </v:shape>
        </w:pict>
      </w:r>
      <w:r>
        <w:pict w14:anchorId="50AB7ECC">
          <v:group id="_x0000_s1194" style="position:absolute;margin-left:0;margin-top:0;width:595.3pt;height:841.9pt;z-index:-32200;mso-position-horizontal-relative:page;mso-position-vertical-relative:page" coordsize="11906,16838">
            <v:group id="_x0000_s1199" style="position:absolute;top:16168;width:341;height:388" coordorigin=",16168" coordsize="341,388">
              <v:shape id="_x0000_s1201" style="position:absolute;top:16168;width:341;height:388" coordorigin=",16168" coordsize="341,388" path="m4,16168l0,16168,,16556,4,16556,340,16362,4,16168xe" fillcolor="#00aeb3" stroked="f">
                <v:path arrowok="t"/>
              </v:shape>
              <v:shape id="_x0000_s1200" type="#_x0000_t75" style="position:absolute;width:11906;height:16838">
                <v:imagedata r:id="rId9" o:title=""/>
              </v:shape>
            </v:group>
            <v:group id="_x0000_s1197" style="position:absolute;left:2104;width:9802;height:16838" coordorigin="2104" coordsize="9802,16838">
              <v:shape id="_x0000_s1198" style="position:absolute;left:2104;width:9802;height:16838" coordorigin="2104" coordsize="9802,16838" path="m11906,0l2104,,11905,16838,11906,0xe" fillcolor="#00aeb3" stroked="f">
                <v:path arrowok="t"/>
              </v:shape>
            </v:group>
            <v:group id="_x0000_s1195" style="position:absolute;left:9553;width:2353;height:4007" coordorigin="9553" coordsize="2353,4007">
              <v:shape id="_x0000_s1196" style="position:absolute;left:9553;width:2353;height:4007" coordorigin="9553" coordsize="2353,4007" path="m11906,0l9553,4006,11906,4006,11906,0xe" fillcolor="#00aeb3" stroked="f">
                <v:path arrowok="t"/>
              </v:shape>
            </v:group>
            <w10:wrap anchorx="page" anchory="page"/>
          </v:group>
        </w:pict>
      </w:r>
    </w:p>
    <w:p w14:paraId="71B2BE24" w14:textId="77777777" w:rsidR="00443FCE" w:rsidRDefault="00443FCE">
      <w:pPr>
        <w:rPr>
          <w:sz w:val="2"/>
          <w:szCs w:val="2"/>
        </w:rPr>
        <w:sectPr w:rsidR="00443FCE">
          <w:pgSz w:w="11910" w:h="16840"/>
          <w:pgMar w:top="1580" w:right="1680" w:bottom="280" w:left="1680" w:header="720" w:footer="720" w:gutter="0"/>
          <w:cols w:space="720"/>
        </w:sectPr>
      </w:pPr>
    </w:p>
    <w:p w14:paraId="713562BC" w14:textId="569A4F52" w:rsidR="00443FCE" w:rsidRDefault="0097005B">
      <w:pPr>
        <w:rPr>
          <w:sz w:val="2"/>
          <w:szCs w:val="2"/>
        </w:rPr>
      </w:pPr>
      <w:r>
        <w:rPr>
          <w:noProof/>
          <w:sz w:val="2"/>
          <w:szCs w:val="2"/>
        </w:rPr>
        <w:lastRenderedPageBreak/>
        <w:drawing>
          <wp:anchor distT="0" distB="0" distL="114300" distR="114300" simplePos="0" relativeHeight="503280214" behindDoc="1" locked="0" layoutInCell="1" allowOverlap="1" wp14:anchorId="16A54653" wp14:editId="78E1DE6B">
            <wp:simplePos x="0" y="0"/>
            <wp:positionH relativeFrom="column">
              <wp:posOffset>-1066800</wp:posOffset>
            </wp:positionH>
            <wp:positionV relativeFrom="paragraph">
              <wp:posOffset>-1016000</wp:posOffset>
            </wp:positionV>
            <wp:extent cx="7556500" cy="10693400"/>
            <wp:effectExtent l="0" t="0" r="0" b="0"/>
            <wp:wrapNone/>
            <wp:docPr id="2" name="Picture 2" descr="Macintosh HD:Users:station10:Desktop:Pag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ation10:Desktop:Page 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5F2E">
        <w:pict w14:anchorId="62D24E70">
          <v:shape id="_x0000_s1179" type="#_x0000_t202" style="position:absolute;margin-left:316.8pt;margin-top:472.45pt;width:166.65pt;height:37.2pt;z-index:-32152;mso-position-horizontal-relative:page;mso-position-vertical-relative:page" filled="f" stroked="f">
            <v:textbox inset="0,0,0,0">
              <w:txbxContent>
                <w:p w14:paraId="2032554E" w14:textId="77777777" w:rsidR="00DA599C" w:rsidRDefault="00DA599C">
                  <w:pPr>
                    <w:spacing w:line="347" w:lineRule="exact"/>
                    <w:ind w:left="20"/>
                    <w:rPr>
                      <w:rFonts w:ascii="Arial" w:eastAsia="Arial" w:hAnsi="Arial" w:cs="Arial"/>
                      <w:sz w:val="32"/>
                      <w:szCs w:val="32"/>
                    </w:rPr>
                  </w:pPr>
                  <w:r>
                    <w:rPr>
                      <w:rFonts w:ascii="Arial"/>
                      <w:b/>
                      <w:color w:val="00AEB3"/>
                      <w:spacing w:val="23"/>
                      <w:sz w:val="32"/>
                    </w:rPr>
                    <w:t>PART</w:t>
                  </w:r>
                  <w:r>
                    <w:rPr>
                      <w:rFonts w:ascii="Arial"/>
                      <w:b/>
                      <w:color w:val="00AEB3"/>
                      <w:spacing w:val="81"/>
                      <w:sz w:val="32"/>
                    </w:rPr>
                    <w:t xml:space="preserve"> </w:t>
                  </w:r>
                  <w:r>
                    <w:rPr>
                      <w:rFonts w:ascii="Arial"/>
                      <w:b/>
                      <w:color w:val="00AEB3"/>
                      <w:spacing w:val="30"/>
                      <w:sz w:val="32"/>
                    </w:rPr>
                    <w:t>FOUR</w:t>
                  </w:r>
                  <w:r>
                    <w:rPr>
                      <w:rFonts w:ascii="Arial"/>
                      <w:b/>
                      <w:color w:val="00AEB3"/>
                      <w:spacing w:val="-49"/>
                      <w:sz w:val="32"/>
                    </w:rPr>
                    <w:t xml:space="preserve"> </w:t>
                  </w:r>
                </w:p>
                <w:p w14:paraId="45FF4496" w14:textId="77777777" w:rsidR="00DA599C" w:rsidRDefault="00DA599C">
                  <w:pPr>
                    <w:spacing w:before="16"/>
                    <w:ind w:left="20"/>
                    <w:rPr>
                      <w:rFonts w:ascii="Arial" w:eastAsia="Arial" w:hAnsi="Arial" w:cs="Arial"/>
                      <w:sz w:val="32"/>
                      <w:szCs w:val="32"/>
                    </w:rPr>
                  </w:pPr>
                  <w:r>
                    <w:rPr>
                      <w:rFonts w:ascii="Arial"/>
                      <w:b/>
                      <w:color w:val="4D4D4F"/>
                      <w:spacing w:val="36"/>
                      <w:sz w:val="32"/>
                    </w:rPr>
                    <w:t>STRENGTHENING</w:t>
                  </w:r>
                  <w:r>
                    <w:rPr>
                      <w:rFonts w:ascii="Arial"/>
                      <w:b/>
                      <w:color w:val="4D4D4F"/>
                      <w:spacing w:val="-49"/>
                      <w:sz w:val="32"/>
                    </w:rPr>
                    <w:t xml:space="preserve"> </w:t>
                  </w:r>
                </w:p>
              </w:txbxContent>
            </v:textbox>
            <w10:wrap anchorx="page" anchory="page"/>
          </v:shape>
        </w:pict>
      </w:r>
      <w:r w:rsidR="002F5F2E">
        <w:pict w14:anchorId="3917F741">
          <v:shape id="_x0000_s1178" type="#_x0000_t202" style="position:absolute;margin-left:316.8pt;margin-top:510.85pt;width:77.7pt;height:18pt;z-index:-32128;mso-position-horizontal-relative:page;mso-position-vertical-relative:page" filled="f" stroked="f">
            <v:textbox inset="0,0,0,0">
              <w:txbxContent>
                <w:p w14:paraId="5D6BE683" w14:textId="77777777" w:rsidR="00DA599C" w:rsidRDefault="00DA599C">
                  <w:pPr>
                    <w:spacing w:line="347" w:lineRule="exact"/>
                    <w:ind w:left="20"/>
                    <w:rPr>
                      <w:rFonts w:ascii="Arial" w:eastAsia="Arial" w:hAnsi="Arial" w:cs="Arial"/>
                      <w:sz w:val="32"/>
                      <w:szCs w:val="32"/>
                    </w:rPr>
                  </w:pPr>
                  <w:r>
                    <w:rPr>
                      <w:rFonts w:ascii="Arial"/>
                      <w:b/>
                      <w:color w:val="4D4D4F"/>
                      <w:spacing w:val="26"/>
                      <w:sz w:val="32"/>
                    </w:rPr>
                    <w:t>HEA</w:t>
                  </w:r>
                  <w:r>
                    <w:rPr>
                      <w:rFonts w:ascii="Arial"/>
                      <w:b/>
                      <w:color w:val="4D4D4F"/>
                      <w:spacing w:val="-49"/>
                      <w:sz w:val="32"/>
                    </w:rPr>
                    <w:t xml:space="preserve"> </w:t>
                  </w:r>
                  <w:r>
                    <w:rPr>
                      <w:rFonts w:ascii="Arial"/>
                      <w:b/>
                      <w:color w:val="4D4D4F"/>
                      <w:spacing w:val="18"/>
                      <w:sz w:val="32"/>
                    </w:rPr>
                    <w:t>LTH</w:t>
                  </w:r>
                  <w:r>
                    <w:rPr>
                      <w:rFonts w:ascii="Arial"/>
                      <w:b/>
                      <w:color w:val="4D4D4F"/>
                      <w:spacing w:val="-49"/>
                      <w:sz w:val="32"/>
                    </w:rPr>
                    <w:t xml:space="preserve"> </w:t>
                  </w:r>
                </w:p>
              </w:txbxContent>
            </v:textbox>
            <w10:wrap anchorx="page" anchory="page"/>
          </v:shape>
        </w:pict>
      </w:r>
      <w:r w:rsidR="002F5F2E">
        <w:pict w14:anchorId="677546E9">
          <v:shape id="_x0000_s1177" type="#_x0000_t202" style="position:absolute;margin-left:398.9pt;margin-top:510.85pt;width:98.6pt;height:18pt;z-index:-32104;mso-position-horizontal-relative:page;mso-position-vertical-relative:page" filled="f" stroked="f">
            <v:textbox inset="0,0,0,0">
              <w:txbxContent>
                <w:p w14:paraId="688E6624" w14:textId="77777777" w:rsidR="00DA599C" w:rsidRDefault="00DA599C">
                  <w:pPr>
                    <w:spacing w:line="347" w:lineRule="exact"/>
                    <w:ind w:left="20"/>
                    <w:rPr>
                      <w:rFonts w:ascii="Arial" w:eastAsia="Arial" w:hAnsi="Arial" w:cs="Arial"/>
                      <w:sz w:val="32"/>
                      <w:szCs w:val="32"/>
                    </w:rPr>
                  </w:pPr>
                  <w:r>
                    <w:rPr>
                      <w:rFonts w:ascii="Arial"/>
                      <w:b/>
                      <w:color w:val="4D4D4F"/>
                      <w:spacing w:val="34"/>
                      <w:sz w:val="32"/>
                    </w:rPr>
                    <w:t>SERVICES</w:t>
                  </w:r>
                  <w:r>
                    <w:rPr>
                      <w:rFonts w:ascii="Arial"/>
                      <w:b/>
                      <w:color w:val="4D4D4F"/>
                      <w:spacing w:val="-49"/>
                      <w:sz w:val="32"/>
                    </w:rPr>
                    <w:t xml:space="preserve"> </w:t>
                  </w:r>
                </w:p>
              </w:txbxContent>
            </v:textbox>
            <w10:wrap anchorx="page" anchory="page"/>
          </v:shape>
        </w:pict>
      </w:r>
      <w:r w:rsidR="002F5F2E">
        <w:pict w14:anchorId="192E51BB">
          <v:shape id="_x0000_s1176" type="#_x0000_t202" style="position:absolute;margin-left:527.55pt;margin-top:811.8pt;width:12pt;height:11pt;z-index:-32080;mso-position-horizontal-relative:page;mso-position-vertical-relative:page" filled="f" stroked="f">
            <v:textbox inset="0,0,0,0">
              <w:txbxContent>
                <w:p w14:paraId="7F14207F" w14:textId="77777777" w:rsidR="00DA599C" w:rsidRDefault="00DA599C">
                  <w:pPr>
                    <w:spacing w:line="204" w:lineRule="exact"/>
                    <w:ind w:left="20"/>
                    <w:rPr>
                      <w:rFonts w:ascii="Arial" w:eastAsia="Arial" w:hAnsi="Arial" w:cs="Arial"/>
                      <w:sz w:val="18"/>
                      <w:szCs w:val="18"/>
                    </w:rPr>
                  </w:pPr>
                  <w:r>
                    <w:rPr>
                      <w:rFonts w:ascii="Arial"/>
                      <w:color w:val="231F20"/>
                      <w:sz w:val="18"/>
                    </w:rPr>
                    <w:t>41</w:t>
                  </w:r>
                </w:p>
              </w:txbxContent>
            </v:textbox>
            <w10:wrap anchorx="page" anchory="page"/>
          </v:shape>
        </w:pict>
      </w:r>
    </w:p>
    <w:p w14:paraId="2819C9A6" w14:textId="00CD148E" w:rsidR="00443FCE" w:rsidRDefault="00443FCE">
      <w:pPr>
        <w:rPr>
          <w:sz w:val="2"/>
          <w:szCs w:val="2"/>
        </w:rPr>
        <w:sectPr w:rsidR="00443FCE">
          <w:pgSz w:w="11910" w:h="16840"/>
          <w:pgMar w:top="1580" w:right="1000" w:bottom="280" w:left="1680" w:header="720" w:footer="720" w:gutter="0"/>
          <w:cols w:space="720"/>
        </w:sectPr>
      </w:pPr>
    </w:p>
    <w:p w14:paraId="0059A8D2" w14:textId="77777777" w:rsidR="00443FCE" w:rsidRDefault="002F5F2E">
      <w:pPr>
        <w:rPr>
          <w:sz w:val="2"/>
          <w:szCs w:val="2"/>
        </w:rPr>
      </w:pPr>
      <w:r>
        <w:lastRenderedPageBreak/>
        <w:pict w14:anchorId="21023ACB">
          <v:group id="_x0000_s1174" style="position:absolute;margin-left:0;margin-top:808.35pt;width:17.05pt;height:19.4pt;z-index:-32056;mso-position-horizontal-relative:page;mso-position-vertical-relative:page" coordorigin=",16168" coordsize="341,388">
            <v:shape id="_x0000_s1175" style="position:absolute;top:16168;width:341;height:388" coordorigin=",16168" coordsize="341,388" path="m4,16168l0,16168,,16556,4,16556,340,16362,4,16168xe" fillcolor="#00aeb3" stroked="f">
              <v:path arrowok="t"/>
            </v:shape>
            <w10:wrap anchorx="page" anchory="page"/>
          </v:group>
        </w:pict>
      </w:r>
      <w:r>
        <w:pict w14:anchorId="6D9638A3">
          <v:shape id="_x0000_s1173" type="#_x0000_t202" style="position:absolute;margin-left:55.65pt;margin-top:26.65pt;width:215.2pt;height:10pt;z-index:-32032;mso-position-horizontal-relative:page;mso-position-vertical-relative:page" filled="f" stroked="f">
            <v:textbox inset="0,0,0,0">
              <w:txbxContent>
                <w:p w14:paraId="39AA5FBB"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707BC94">
          <v:shape id="_x0000_s1172" type="#_x0000_t202" style="position:absolute;margin-left:55.65pt;margin-top:82.45pt;width:446.25pt;height:176.6pt;z-index:-32008;mso-position-horizontal-relative:page;mso-position-vertical-relative:page" filled="f" stroked="f">
            <v:textbox inset="0,0,0,0">
              <w:txbxContent>
                <w:p w14:paraId="7AF3ACDD" w14:textId="77777777" w:rsidR="00DA599C" w:rsidRDefault="00DA599C">
                  <w:pPr>
                    <w:spacing w:line="408" w:lineRule="exact"/>
                    <w:ind w:left="20"/>
                    <w:rPr>
                      <w:rFonts w:ascii="Arial" w:eastAsia="Arial" w:hAnsi="Arial" w:cs="Arial"/>
                      <w:sz w:val="38"/>
                      <w:szCs w:val="38"/>
                    </w:rPr>
                  </w:pPr>
                  <w:r>
                    <w:rPr>
                      <w:rFonts w:ascii="Arial"/>
                      <w:color w:val="00AEB3"/>
                      <w:spacing w:val="-15"/>
                      <w:sz w:val="38"/>
                    </w:rPr>
                    <w:t xml:space="preserve">PART </w:t>
                  </w:r>
                  <w:r>
                    <w:rPr>
                      <w:rFonts w:ascii="Arial"/>
                      <w:color w:val="00AEB3"/>
                      <w:sz w:val="38"/>
                    </w:rPr>
                    <w:t xml:space="preserve">4 </w:t>
                  </w:r>
                  <w:r>
                    <w:rPr>
                      <w:rFonts w:ascii="Arial"/>
                      <w:color w:val="00AEB3"/>
                      <w:spacing w:val="-8"/>
                      <w:sz w:val="38"/>
                    </w:rPr>
                    <w:t xml:space="preserve">STRENGTHENING </w:t>
                  </w:r>
                  <w:r>
                    <w:rPr>
                      <w:rFonts w:ascii="Arial"/>
                      <w:color w:val="00AEB3"/>
                      <w:spacing w:val="-12"/>
                      <w:sz w:val="38"/>
                    </w:rPr>
                    <w:t>HEALTH</w:t>
                  </w:r>
                  <w:r>
                    <w:rPr>
                      <w:rFonts w:ascii="Arial"/>
                      <w:color w:val="00AEB3"/>
                      <w:spacing w:val="-33"/>
                      <w:sz w:val="38"/>
                    </w:rPr>
                    <w:t xml:space="preserve"> </w:t>
                  </w:r>
                  <w:r>
                    <w:rPr>
                      <w:rFonts w:ascii="Arial"/>
                      <w:color w:val="00AEB3"/>
                      <w:spacing w:val="-9"/>
                      <w:sz w:val="38"/>
                    </w:rPr>
                    <w:t>SERVICES</w:t>
                  </w:r>
                </w:p>
                <w:p w14:paraId="713B9D42" w14:textId="77777777" w:rsidR="00DA599C" w:rsidRDefault="00DA599C">
                  <w:pPr>
                    <w:pStyle w:val="BodyText"/>
                    <w:spacing w:before="226" w:line="283" w:lineRule="auto"/>
                    <w:ind w:right="291"/>
                  </w:pPr>
                  <w:r>
                    <w:rPr>
                      <w:color w:val="4D4D4F"/>
                    </w:rPr>
                    <w:t xml:space="preserve">Part 4 considers how health services in the Latrobe </w:t>
                  </w:r>
                  <w:r>
                    <w:rPr>
                      <w:color w:val="4D4D4F"/>
                      <w:spacing w:val="-4"/>
                    </w:rPr>
                    <w:t xml:space="preserve">Valley </w:t>
                  </w:r>
                  <w:r>
                    <w:rPr>
                      <w:color w:val="4D4D4F"/>
                    </w:rPr>
                    <w:t>could be strengthened in order to improve health</w:t>
                  </w:r>
                  <w:r>
                    <w:rPr>
                      <w:color w:val="4D4D4F"/>
                      <w:spacing w:val="16"/>
                    </w:rPr>
                    <w:t xml:space="preserve"> </w:t>
                  </w:r>
                  <w:r>
                    <w:rPr>
                      <w:color w:val="4D4D4F"/>
                    </w:rPr>
                    <w:t>outcomes.</w:t>
                  </w:r>
                </w:p>
                <w:p w14:paraId="170CDA4D" w14:textId="0D23FEF3" w:rsidR="00DA599C" w:rsidRDefault="00DA599C">
                  <w:pPr>
                    <w:pStyle w:val="BodyText"/>
                    <w:spacing w:line="283" w:lineRule="auto"/>
                    <w:ind w:right="17"/>
                  </w:pPr>
                  <w:r>
                    <w:rPr>
                      <w:color w:val="4D4D4F"/>
                    </w:rPr>
                    <w:t>This Part is informed by public submissions, community consultations, and the discussion and feedback of four of the expert panels that contributed to the Health Improvement Forums.</w:t>
                  </w:r>
                </w:p>
                <w:p w14:paraId="631F700C" w14:textId="6880001D" w:rsidR="00DA599C" w:rsidRDefault="00DA599C">
                  <w:pPr>
                    <w:pStyle w:val="BodyText"/>
                    <w:spacing w:line="283" w:lineRule="auto"/>
                    <w:ind w:right="233"/>
                  </w:pPr>
                  <w:r>
                    <w:rPr>
                      <w:color w:val="4D4D4F"/>
                    </w:rPr>
                    <w:t>These expert panels provided advice to the Board about the need to re-design health services, and</w:t>
                  </w:r>
                  <w:r>
                    <w:rPr>
                      <w:color w:val="4D4D4F"/>
                    </w:rPr>
                    <w:br/>
                    <w:t>to innovate and coordinate healthcare to manage the burden of chronic and complex conditions more</w:t>
                  </w:r>
                </w:p>
                <w:p w14:paraId="481A5F6A" w14:textId="38F8646E" w:rsidR="00DA599C" w:rsidRDefault="00DA599C">
                  <w:pPr>
                    <w:pStyle w:val="BodyText"/>
                    <w:spacing w:before="1" w:line="283" w:lineRule="auto"/>
                    <w:ind w:right="93"/>
                  </w:pPr>
                  <w:proofErr w:type="gramStart"/>
                  <w:r>
                    <w:rPr>
                      <w:color w:val="4D4D4F"/>
                    </w:rPr>
                    <w:t>effectively</w:t>
                  </w:r>
                  <w:proofErr w:type="gramEnd"/>
                  <w:r>
                    <w:rPr>
                      <w:color w:val="4D4D4F"/>
                    </w:rPr>
                    <w:t xml:space="preserve">. The </w:t>
                  </w:r>
                  <w:proofErr w:type="spellStart"/>
                  <w:r>
                    <w:rPr>
                      <w:color w:val="4D4D4F"/>
                    </w:rPr>
                    <w:t>panellists</w:t>
                  </w:r>
                  <w:proofErr w:type="spellEnd"/>
                  <w:r>
                    <w:rPr>
                      <w:color w:val="4D4D4F"/>
                    </w:rPr>
                    <w:t xml:space="preserve"> considered areas including consumer-led care, screening and early detection of chronic disease, the health workforce in the Latrobe </w:t>
                  </w:r>
                  <w:r>
                    <w:rPr>
                      <w:color w:val="4D4D4F"/>
                      <w:spacing w:val="-5"/>
                    </w:rPr>
                    <w:t xml:space="preserve">Valley, </w:t>
                  </w:r>
                  <w:r>
                    <w:rPr>
                      <w:color w:val="4D4D4F"/>
                    </w:rPr>
                    <w:t>and the infrastructure required</w:t>
                  </w:r>
                </w:p>
                <w:p w14:paraId="36CB444B" w14:textId="048393BF" w:rsidR="00DA599C" w:rsidRDefault="00DA599C">
                  <w:pPr>
                    <w:pStyle w:val="BodyText"/>
                    <w:spacing w:before="1"/>
                  </w:pPr>
                  <w:proofErr w:type="gramStart"/>
                  <w:r>
                    <w:rPr>
                      <w:color w:val="4D4D4F"/>
                    </w:rPr>
                    <w:t>to</w:t>
                  </w:r>
                  <w:proofErr w:type="gramEnd"/>
                  <w:r>
                    <w:rPr>
                      <w:color w:val="4D4D4F"/>
                    </w:rPr>
                    <w:t xml:space="preserve"> support health service </w:t>
                  </w:r>
                  <w:r>
                    <w:rPr>
                      <w:color w:val="4D4D4F"/>
                      <w:spacing w:val="-3"/>
                    </w:rPr>
                    <w:t>delivery.</w:t>
                  </w:r>
                </w:p>
                <w:p w14:paraId="2F07C278" w14:textId="2C31939F" w:rsidR="00DA599C" w:rsidRDefault="00DA599C">
                  <w:pPr>
                    <w:pStyle w:val="BodyText"/>
                    <w:spacing w:before="153"/>
                  </w:pPr>
                  <w:r>
                    <w:rPr>
                      <w:color w:val="4D4D4F"/>
                    </w:rPr>
                    <w:t>The expert panels that considered how health services could be strengthened</w:t>
                  </w:r>
                  <w:r>
                    <w:rPr>
                      <w:color w:val="4D4D4F"/>
                      <w:spacing w:val="15"/>
                    </w:rPr>
                    <w:t xml:space="preserve"> </w:t>
                  </w:r>
                  <w:r>
                    <w:rPr>
                      <w:color w:val="4D4D4F"/>
                    </w:rPr>
                    <w:t>were:</w:t>
                  </w:r>
                </w:p>
              </w:txbxContent>
            </v:textbox>
            <w10:wrap anchorx="page" anchory="page"/>
          </v:shape>
        </w:pict>
      </w:r>
      <w:r>
        <w:pict w14:anchorId="3EDA3AE1">
          <v:shape id="_x0000_s1171" type="#_x0000_t202" style="position:absolute;margin-left:75pt;margin-top:265.65pt;width:5.5pt;height:12pt;z-index:-31984;mso-position-horizontal-relative:page;mso-position-vertical-relative:page" filled="f" stroked="f">
            <v:textbox inset="0,0,0,0">
              <w:txbxContent>
                <w:p w14:paraId="6DAAADB8"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5119DA8">
          <v:shape id="_x0000_s1170" type="#_x0000_t202" style="position:absolute;margin-left:84pt;margin-top:265.9pt;width:426.6pt;height:286.75pt;z-index:-31960;mso-position-horizontal-relative:page;mso-position-vertical-relative:page" filled="f" stroked="f">
            <v:textbox inset="0,0,0,0">
              <w:txbxContent>
                <w:p w14:paraId="2BE6364D" w14:textId="04F9156E" w:rsidR="00DA599C" w:rsidRDefault="00DA599C">
                  <w:pPr>
                    <w:pStyle w:val="BodyText"/>
                    <w:spacing w:before="0" w:line="283" w:lineRule="auto"/>
                    <w:ind w:right="444"/>
                  </w:pPr>
                  <w:r>
                    <w:rPr>
                      <w:color w:val="4D4D4F"/>
                    </w:rPr>
                    <w:t xml:space="preserve">Chronic disease management: </w:t>
                  </w:r>
                  <w:proofErr w:type="spellStart"/>
                  <w:r>
                    <w:rPr>
                      <w:color w:val="4D4D4F"/>
                    </w:rPr>
                    <w:t>Dr</w:t>
                  </w:r>
                  <w:proofErr w:type="spellEnd"/>
                  <w:r>
                    <w:rPr>
                      <w:color w:val="4D4D4F"/>
                    </w:rPr>
                    <w:t xml:space="preserve"> Stephen Ah-</w:t>
                  </w:r>
                  <w:proofErr w:type="spellStart"/>
                  <w:r>
                    <w:rPr>
                      <w:color w:val="4D4D4F"/>
                    </w:rPr>
                    <w:t>Kion</w:t>
                  </w:r>
                  <w:proofErr w:type="spellEnd"/>
                  <w:r>
                    <w:rPr>
                      <w:color w:val="4D4D4F"/>
                    </w:rPr>
                    <w:t xml:space="preserve"> from Latrobe Regional Hospital; Professor Donald Campbell, Professor of Medicine, School of Clinical Sciences at </w:t>
                  </w:r>
                  <w:proofErr w:type="spellStart"/>
                  <w:r>
                    <w:rPr>
                      <w:color w:val="4D4D4F"/>
                    </w:rPr>
                    <w:t>Monash</w:t>
                  </w:r>
                  <w:proofErr w:type="spellEnd"/>
                  <w:r>
                    <w:rPr>
                      <w:color w:val="4D4D4F"/>
                    </w:rPr>
                    <w:t xml:space="preserve"> University and Program Director, General Medicine, </w:t>
                  </w:r>
                  <w:proofErr w:type="spellStart"/>
                  <w:r>
                    <w:rPr>
                      <w:color w:val="4D4D4F"/>
                    </w:rPr>
                    <w:t>Monash</w:t>
                  </w:r>
                  <w:proofErr w:type="spellEnd"/>
                  <w:r>
                    <w:rPr>
                      <w:color w:val="4D4D4F"/>
                    </w:rPr>
                    <w:t xml:space="preserve"> Health; </w:t>
                  </w:r>
                  <w:proofErr w:type="spellStart"/>
                  <w:r>
                    <w:rPr>
                      <w:color w:val="4D4D4F"/>
                    </w:rPr>
                    <w:t>Ms</w:t>
                  </w:r>
                  <w:proofErr w:type="spellEnd"/>
                  <w:r>
                    <w:rPr>
                      <w:color w:val="4D4D4F"/>
                    </w:rPr>
                    <w:t xml:space="preserve"> </w:t>
                  </w:r>
                  <w:proofErr w:type="spellStart"/>
                  <w:r>
                    <w:rPr>
                      <w:color w:val="4D4D4F"/>
                    </w:rPr>
                    <w:t>Marg</w:t>
                  </w:r>
                  <w:proofErr w:type="spellEnd"/>
                  <w:r>
                    <w:rPr>
                      <w:color w:val="4D4D4F"/>
                    </w:rPr>
                    <w:t xml:space="preserve"> Bogart from the </w:t>
                  </w:r>
                  <w:proofErr w:type="spellStart"/>
                  <w:r>
                    <w:rPr>
                      <w:color w:val="4D4D4F"/>
                    </w:rPr>
                    <w:t>Gippsland</w:t>
                  </w:r>
                  <w:proofErr w:type="spellEnd"/>
                  <w:r>
                    <w:rPr>
                      <w:color w:val="4D4D4F"/>
                    </w:rPr>
                    <w:t xml:space="preserve"> Primary Health Network; Associate Professor John Rasa from Networking Health Victoria; </w:t>
                  </w:r>
                  <w:proofErr w:type="spellStart"/>
                  <w:r>
                    <w:rPr>
                      <w:color w:val="4D4D4F"/>
                    </w:rPr>
                    <w:t>Ms</w:t>
                  </w:r>
                  <w:proofErr w:type="spellEnd"/>
                  <w:r>
                    <w:rPr>
                      <w:color w:val="4D4D4F"/>
                    </w:rPr>
                    <w:t xml:space="preserve"> Petra </w:t>
                  </w:r>
                  <w:proofErr w:type="spellStart"/>
                  <w:r>
                    <w:rPr>
                      <w:color w:val="4D4D4F"/>
                    </w:rPr>
                    <w:t>Bovery</w:t>
                  </w:r>
                  <w:proofErr w:type="spellEnd"/>
                  <w:r>
                    <w:rPr>
                      <w:color w:val="4D4D4F"/>
                    </w:rPr>
                    <w:t xml:space="preserve">-Spencer from Latrobe Community Health Service; and </w:t>
                  </w:r>
                  <w:proofErr w:type="spellStart"/>
                  <w:r>
                    <w:rPr>
                      <w:color w:val="4D4D4F"/>
                    </w:rPr>
                    <w:t>Ms</w:t>
                  </w:r>
                  <w:proofErr w:type="spellEnd"/>
                  <w:r>
                    <w:rPr>
                      <w:color w:val="4D4D4F"/>
                    </w:rPr>
                    <w:t xml:space="preserve"> Sylvia Barry from the Department of Health and Human Services (DHHS).</w:t>
                  </w:r>
                </w:p>
                <w:p w14:paraId="39BDF201" w14:textId="62B7C831" w:rsidR="00DA599C" w:rsidRDefault="00DA599C">
                  <w:pPr>
                    <w:pStyle w:val="BodyText"/>
                    <w:spacing w:line="283" w:lineRule="auto"/>
                    <w:ind w:right="17"/>
                  </w:pPr>
                  <w:r>
                    <w:rPr>
                      <w:color w:val="4D4D4F"/>
                    </w:rPr>
                    <w:t xml:space="preserve">Mental health: </w:t>
                  </w:r>
                  <w:proofErr w:type="spellStart"/>
                  <w:r>
                    <w:rPr>
                      <w:color w:val="4D4D4F"/>
                    </w:rPr>
                    <w:t>Ms</w:t>
                  </w:r>
                  <w:proofErr w:type="spellEnd"/>
                  <w:r>
                    <w:rPr>
                      <w:color w:val="4D4D4F"/>
                    </w:rPr>
                    <w:t xml:space="preserve"> Robyn Humphries from DHHS; </w:t>
                  </w:r>
                  <w:proofErr w:type="spellStart"/>
                  <w:r>
                    <w:rPr>
                      <w:color w:val="4D4D4F"/>
                    </w:rPr>
                    <w:t>Dr</w:t>
                  </w:r>
                  <w:proofErr w:type="spellEnd"/>
                  <w:r>
                    <w:rPr>
                      <w:color w:val="4D4D4F"/>
                    </w:rPr>
                    <w:t xml:space="preserve"> </w:t>
                  </w:r>
                  <w:proofErr w:type="spellStart"/>
                  <w:r>
                    <w:rPr>
                      <w:color w:val="4D4D4F"/>
                    </w:rPr>
                    <w:t>Cayte</w:t>
                  </w:r>
                  <w:proofErr w:type="spellEnd"/>
                  <w:r>
                    <w:rPr>
                      <w:color w:val="4D4D4F"/>
                    </w:rPr>
                    <w:t xml:space="preserve"> </w:t>
                  </w:r>
                  <w:proofErr w:type="spellStart"/>
                  <w:r>
                    <w:rPr>
                      <w:color w:val="4D4D4F"/>
                    </w:rPr>
                    <w:t>Hoppner</w:t>
                  </w:r>
                  <w:proofErr w:type="spellEnd"/>
                  <w:r>
                    <w:rPr>
                      <w:color w:val="4D4D4F"/>
                    </w:rPr>
                    <w:t xml:space="preserve"> from Latrobe Regional Hospital; Professor David Clarke Professor of Psychological Medicine, Department of Psychiatry, </w:t>
                  </w:r>
                  <w:proofErr w:type="spellStart"/>
                  <w:r>
                    <w:rPr>
                      <w:color w:val="4D4D4F"/>
                    </w:rPr>
                    <w:t>Monash</w:t>
                  </w:r>
                  <w:proofErr w:type="spellEnd"/>
                  <w:r>
                    <w:rPr>
                      <w:color w:val="4D4D4F"/>
                    </w:rPr>
                    <w:t xml:space="preserve"> </w:t>
                  </w:r>
                  <w:r>
                    <w:rPr>
                      <w:color w:val="4D4D4F"/>
                      <w:spacing w:val="-3"/>
                    </w:rPr>
                    <w:t xml:space="preserve">University, </w:t>
                  </w:r>
                  <w:r>
                    <w:rPr>
                      <w:color w:val="4D4D4F"/>
                    </w:rPr>
                    <w:t xml:space="preserve">and Medical Director of the Mental Health Program at </w:t>
                  </w:r>
                  <w:proofErr w:type="spellStart"/>
                  <w:r>
                    <w:rPr>
                      <w:color w:val="4D4D4F"/>
                    </w:rPr>
                    <w:t>Monash</w:t>
                  </w:r>
                  <w:proofErr w:type="spellEnd"/>
                  <w:r>
                    <w:rPr>
                      <w:color w:val="4D4D4F"/>
                    </w:rPr>
                    <w:t xml:space="preserve"> Health; </w:t>
                  </w:r>
                  <w:proofErr w:type="spellStart"/>
                  <w:r>
                    <w:rPr>
                      <w:color w:val="4D4D4F"/>
                    </w:rPr>
                    <w:t>Ms</w:t>
                  </w:r>
                  <w:proofErr w:type="spellEnd"/>
                  <w:r>
                    <w:rPr>
                      <w:color w:val="4D4D4F"/>
                    </w:rPr>
                    <w:t xml:space="preserve"> Irene </w:t>
                  </w:r>
                  <w:proofErr w:type="spellStart"/>
                  <w:r>
                    <w:rPr>
                      <w:color w:val="4D4D4F"/>
                      <w:spacing w:val="-3"/>
                    </w:rPr>
                    <w:t>Verins</w:t>
                  </w:r>
                  <w:proofErr w:type="spellEnd"/>
                  <w:r>
                    <w:rPr>
                      <w:color w:val="4D4D4F"/>
                      <w:spacing w:val="-3"/>
                    </w:rPr>
                    <w:t xml:space="preserve"> </w:t>
                  </w:r>
                  <w:r>
                    <w:rPr>
                      <w:color w:val="4D4D4F"/>
                    </w:rPr>
                    <w:t>from the Victorian Health Promotion Foundation (</w:t>
                  </w:r>
                  <w:proofErr w:type="spellStart"/>
                  <w:r>
                    <w:rPr>
                      <w:color w:val="4D4D4F"/>
                    </w:rPr>
                    <w:t>VicHealth</w:t>
                  </w:r>
                  <w:proofErr w:type="spellEnd"/>
                  <w:r>
                    <w:rPr>
                      <w:color w:val="4D4D4F"/>
                    </w:rPr>
                    <w:t xml:space="preserve">); </w:t>
                  </w:r>
                  <w:proofErr w:type="spellStart"/>
                  <w:r>
                    <w:rPr>
                      <w:color w:val="4D4D4F"/>
                    </w:rPr>
                    <w:t>Mr</w:t>
                  </w:r>
                  <w:proofErr w:type="spellEnd"/>
                  <w:r>
                    <w:rPr>
                      <w:color w:val="4D4D4F"/>
                    </w:rPr>
                    <w:t xml:space="preserve"> Steve </w:t>
                  </w:r>
                  <w:r>
                    <w:rPr>
                      <w:color w:val="4D4D4F"/>
                      <w:spacing w:val="-6"/>
                    </w:rPr>
                    <w:t xml:space="preserve">Tong </w:t>
                  </w:r>
                  <w:r>
                    <w:rPr>
                      <w:color w:val="4D4D4F"/>
                    </w:rPr>
                    <w:t xml:space="preserve">from Latrobe City Council; </w:t>
                  </w:r>
                  <w:proofErr w:type="spellStart"/>
                  <w:r>
                    <w:rPr>
                      <w:color w:val="4D4D4F"/>
                    </w:rPr>
                    <w:t>Ms</w:t>
                  </w:r>
                  <w:proofErr w:type="spellEnd"/>
                  <w:r>
                    <w:rPr>
                      <w:color w:val="4D4D4F"/>
                    </w:rPr>
                    <w:t xml:space="preserve"> Jo Huggins from Relationships Australia; and </w:t>
                  </w:r>
                  <w:proofErr w:type="spellStart"/>
                  <w:r>
                    <w:rPr>
                      <w:color w:val="4D4D4F"/>
                    </w:rPr>
                    <w:t>Ms</w:t>
                  </w:r>
                  <w:proofErr w:type="spellEnd"/>
                  <w:r>
                    <w:rPr>
                      <w:color w:val="4D4D4F"/>
                    </w:rPr>
                    <w:t xml:space="preserve"> Kerry Scanlon from Latrobe Community Health</w:t>
                  </w:r>
                  <w:r>
                    <w:rPr>
                      <w:color w:val="4D4D4F"/>
                      <w:spacing w:val="35"/>
                    </w:rPr>
                    <w:t xml:space="preserve"> </w:t>
                  </w:r>
                  <w:r>
                    <w:rPr>
                      <w:color w:val="4D4D4F"/>
                    </w:rPr>
                    <w:t>Service.</w:t>
                  </w:r>
                </w:p>
                <w:p w14:paraId="46F9D586" w14:textId="1ACEE892" w:rsidR="00DA599C" w:rsidRDefault="00DA599C">
                  <w:pPr>
                    <w:pStyle w:val="BodyText"/>
                    <w:spacing w:line="283" w:lineRule="auto"/>
                    <w:ind w:right="125"/>
                  </w:pPr>
                  <w:r>
                    <w:rPr>
                      <w:color w:val="4D4D4F"/>
                    </w:rPr>
                    <w:t xml:space="preserve">Early detection and high risk screening: Professor Clarke; Professor Andrew </w:t>
                  </w:r>
                  <w:r>
                    <w:rPr>
                      <w:color w:val="4D4D4F"/>
                      <w:spacing w:val="-4"/>
                    </w:rPr>
                    <w:t xml:space="preserve">Tonkin, </w:t>
                  </w:r>
                  <w:r>
                    <w:rPr>
                      <w:color w:val="4D4D4F"/>
                    </w:rPr>
                    <w:t xml:space="preserve">a cardiologist from </w:t>
                  </w:r>
                  <w:proofErr w:type="spellStart"/>
                  <w:r>
                    <w:rPr>
                      <w:color w:val="4D4D4F"/>
                    </w:rPr>
                    <w:t>Monash</w:t>
                  </w:r>
                  <w:proofErr w:type="spellEnd"/>
                  <w:r>
                    <w:rPr>
                      <w:color w:val="4D4D4F"/>
                    </w:rPr>
                    <w:t xml:space="preserve"> University; </w:t>
                  </w:r>
                  <w:proofErr w:type="spellStart"/>
                  <w:r>
                    <w:rPr>
                      <w:color w:val="4D4D4F"/>
                    </w:rPr>
                    <w:t>Ms</w:t>
                  </w:r>
                  <w:proofErr w:type="spellEnd"/>
                  <w:r>
                    <w:rPr>
                      <w:color w:val="4D4D4F"/>
                    </w:rPr>
                    <w:t xml:space="preserve"> Heather Scott, a registered nurse from Latrobe Community Health Service, </w:t>
                  </w:r>
                  <w:proofErr w:type="spellStart"/>
                  <w:r>
                    <w:rPr>
                      <w:color w:val="4D4D4F"/>
                    </w:rPr>
                    <w:t>Dr</w:t>
                  </w:r>
                  <w:proofErr w:type="spellEnd"/>
                  <w:r>
                    <w:rPr>
                      <w:color w:val="4D4D4F"/>
                    </w:rPr>
                    <w:t xml:space="preserve"> Alistair Wright, a general physician from Latrobe Regional Hospital; and </w:t>
                  </w:r>
                  <w:proofErr w:type="spellStart"/>
                  <w:r>
                    <w:rPr>
                      <w:color w:val="4D4D4F"/>
                    </w:rPr>
                    <w:t>Dr</w:t>
                  </w:r>
                  <w:proofErr w:type="spellEnd"/>
                  <w:r>
                    <w:rPr>
                      <w:color w:val="4D4D4F"/>
                    </w:rPr>
                    <w:t xml:space="preserve"> Daniel </w:t>
                  </w:r>
                  <w:proofErr w:type="spellStart"/>
                  <w:r>
                    <w:rPr>
                      <w:color w:val="4D4D4F"/>
                    </w:rPr>
                    <w:t>Steinfort</w:t>
                  </w:r>
                  <w:proofErr w:type="spellEnd"/>
                  <w:r>
                    <w:rPr>
                      <w:color w:val="4D4D4F"/>
                    </w:rPr>
                    <w:t>, a respiratory physician from Royal Melbourne Hospital.</w:t>
                  </w:r>
                </w:p>
                <w:p w14:paraId="79814241" w14:textId="7F86D88F" w:rsidR="00DA599C" w:rsidRDefault="00DA599C">
                  <w:pPr>
                    <w:pStyle w:val="BodyText"/>
                    <w:spacing w:line="283" w:lineRule="auto"/>
                    <w:ind w:right="143"/>
                  </w:pPr>
                  <w:r>
                    <w:rPr>
                      <w:color w:val="4D4D4F"/>
                    </w:rPr>
                    <w:t xml:space="preserve">Health workforce: </w:t>
                  </w:r>
                  <w:proofErr w:type="spellStart"/>
                  <w:r>
                    <w:rPr>
                      <w:color w:val="4D4D4F"/>
                    </w:rPr>
                    <w:t>Ms</w:t>
                  </w:r>
                  <w:proofErr w:type="spellEnd"/>
                  <w:r>
                    <w:rPr>
                      <w:color w:val="4D4D4F"/>
                    </w:rPr>
                    <w:t xml:space="preserve"> Pip Carew from the Australian Nursing and Midwifery Federation; Professor Campbell; </w:t>
                  </w:r>
                  <w:proofErr w:type="spellStart"/>
                  <w:r>
                    <w:rPr>
                      <w:color w:val="4D4D4F"/>
                    </w:rPr>
                    <w:t>Ms</w:t>
                  </w:r>
                  <w:proofErr w:type="spellEnd"/>
                  <w:r>
                    <w:rPr>
                      <w:color w:val="4D4D4F"/>
                    </w:rPr>
                    <w:t xml:space="preserve"> Marianne Shearer from the </w:t>
                  </w:r>
                  <w:proofErr w:type="spellStart"/>
                  <w:r>
                    <w:rPr>
                      <w:color w:val="4D4D4F"/>
                    </w:rPr>
                    <w:t>Gippsland</w:t>
                  </w:r>
                  <w:proofErr w:type="spellEnd"/>
                  <w:r>
                    <w:rPr>
                      <w:color w:val="4D4D4F"/>
                    </w:rPr>
                    <w:t xml:space="preserve"> Primary Health Network; </w:t>
                  </w:r>
                  <w:proofErr w:type="spellStart"/>
                  <w:r>
                    <w:rPr>
                      <w:color w:val="4D4D4F"/>
                    </w:rPr>
                    <w:t>Dr</w:t>
                  </w:r>
                  <w:proofErr w:type="spellEnd"/>
                  <w:r>
                    <w:rPr>
                      <w:color w:val="4D4D4F"/>
                    </w:rPr>
                    <w:t xml:space="preserve"> Simon Fraser from Latrobe Regional Hospital; </w:t>
                  </w:r>
                  <w:proofErr w:type="spellStart"/>
                  <w:r>
                    <w:rPr>
                      <w:color w:val="4D4D4F"/>
                    </w:rPr>
                    <w:t>Ms</w:t>
                  </w:r>
                  <w:proofErr w:type="spellEnd"/>
                  <w:r>
                    <w:rPr>
                      <w:color w:val="4D4D4F"/>
                    </w:rPr>
                    <w:t xml:space="preserve"> Amanda Cameron from Latrobe Regional Hospital; </w:t>
                  </w:r>
                  <w:proofErr w:type="spellStart"/>
                  <w:r>
                    <w:rPr>
                      <w:color w:val="4D4D4F"/>
                    </w:rPr>
                    <w:t>Mr</w:t>
                  </w:r>
                  <w:proofErr w:type="spellEnd"/>
                  <w:r>
                    <w:rPr>
                      <w:color w:val="4D4D4F"/>
                    </w:rPr>
                    <w:t xml:space="preserve"> Dean Raven from DHHS; </w:t>
                  </w:r>
                  <w:proofErr w:type="spellStart"/>
                  <w:r>
                    <w:rPr>
                      <w:color w:val="4D4D4F"/>
                    </w:rPr>
                    <w:t>Ms</w:t>
                  </w:r>
                  <w:proofErr w:type="spellEnd"/>
                  <w:r>
                    <w:rPr>
                      <w:color w:val="4D4D4F"/>
                    </w:rPr>
                    <w:t xml:space="preserve"> Katherine Walsh from the Australian Medical Association, Victoria; and </w:t>
                  </w:r>
                  <w:proofErr w:type="spellStart"/>
                  <w:r>
                    <w:rPr>
                      <w:color w:val="4D4D4F"/>
                    </w:rPr>
                    <w:t>Ms</w:t>
                  </w:r>
                  <w:proofErr w:type="spellEnd"/>
                  <w:r>
                    <w:rPr>
                      <w:color w:val="4D4D4F"/>
                    </w:rPr>
                    <w:t xml:space="preserve"> Anne </w:t>
                  </w:r>
                  <w:proofErr w:type="spellStart"/>
                  <w:r>
                    <w:rPr>
                      <w:color w:val="4D4D4F"/>
                    </w:rPr>
                    <w:t>Coxall</w:t>
                  </w:r>
                  <w:proofErr w:type="spellEnd"/>
                  <w:r>
                    <w:rPr>
                      <w:color w:val="4D4D4F"/>
                    </w:rPr>
                    <w:t xml:space="preserve"> from Latrobe Community Health Service.</w:t>
                  </w:r>
                </w:p>
              </w:txbxContent>
            </v:textbox>
            <w10:wrap anchorx="page" anchory="page"/>
          </v:shape>
        </w:pict>
      </w:r>
      <w:r>
        <w:pict w14:anchorId="1FDA20A8">
          <v:shape id="_x0000_s1169" type="#_x0000_t202" style="position:absolute;margin-left:75pt;margin-top:348.75pt;width:5.5pt;height:12pt;z-index:-31936;mso-position-horizontal-relative:page;mso-position-vertical-relative:page" filled="f" stroked="f">
            <v:textbox inset="0,0,0,0">
              <w:txbxContent>
                <w:p w14:paraId="629CF6B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E2392B8">
          <v:shape id="_x0000_s1168" type="#_x0000_t202" style="position:absolute;margin-left:75pt;margin-top:431.8pt;width:5.5pt;height:12pt;z-index:-31912;mso-position-horizontal-relative:page;mso-position-vertical-relative:page" filled="f" stroked="f">
            <v:textbox inset="0,0,0,0">
              <w:txbxContent>
                <w:p w14:paraId="5E191EB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5C04D7A">
          <v:shape id="_x0000_s1167" type="#_x0000_t202" style="position:absolute;margin-left:75pt;margin-top:489.05pt;width:5.5pt;height:12pt;z-index:-31888;mso-position-horizontal-relative:page;mso-position-vertical-relative:page" filled="f" stroked="f">
            <v:textbox inset="0,0,0,0">
              <w:txbxContent>
                <w:p w14:paraId="56BD2877"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D68F060">
          <v:shape id="_x0000_s1166" type="#_x0000_t202" style="position:absolute;margin-left:55.65pt;margin-top:559.5pt;width:453.25pt;height:24.6pt;z-index:-31864;mso-position-horizontal-relative:page;mso-position-vertical-relative:page" filled="f" stroked="f">
            <v:textbox inset="0,0,0,0">
              <w:txbxContent>
                <w:p w14:paraId="1EF31FEB" w14:textId="3F87F896" w:rsidR="00DA599C" w:rsidRDefault="00DA599C">
                  <w:pPr>
                    <w:pStyle w:val="BodyText"/>
                    <w:spacing w:before="0" w:line="283" w:lineRule="auto"/>
                    <w:ind w:right="17"/>
                  </w:pPr>
                  <w:r>
                    <w:rPr>
                      <w:color w:val="4D4D4F"/>
                    </w:rPr>
                    <w:t xml:space="preserve">The expert panel on children and youth also raised issues relevant to strengthening health services in the Latrobe </w:t>
                  </w:r>
                  <w:r>
                    <w:rPr>
                      <w:color w:val="4D4D4F"/>
                      <w:spacing w:val="-5"/>
                    </w:rPr>
                    <w:t xml:space="preserve">Valley. </w:t>
                  </w:r>
                  <w:r>
                    <w:rPr>
                      <w:color w:val="4D4D4F"/>
                    </w:rPr>
                    <w:t>The views of this panel are discussed in more detail in Part 5 of this report.</w:t>
                  </w:r>
                </w:p>
              </w:txbxContent>
            </v:textbox>
            <w10:wrap anchorx="page" anchory="page"/>
          </v:shape>
        </w:pict>
      </w:r>
      <w:r>
        <w:pict w14:anchorId="7DDA6F68">
          <v:shape id="_x0000_s1165" type="#_x0000_t202" style="position:absolute;margin-left:55.65pt;margin-top:597.6pt;width:376.55pt;height:14pt;z-index:-31840;mso-position-horizontal-relative:page;mso-position-vertical-relative:page" filled="f" stroked="f">
            <v:textbox inset="0,0,0,0">
              <w:txbxContent>
                <w:p w14:paraId="040C3006" w14:textId="06C5246A" w:rsidR="00DA599C" w:rsidRDefault="00DA599C">
                  <w:pPr>
                    <w:spacing w:line="265" w:lineRule="exact"/>
                    <w:ind w:left="20"/>
                    <w:rPr>
                      <w:rFonts w:ascii="Arial" w:eastAsia="Arial" w:hAnsi="Arial" w:cs="Arial"/>
                      <w:sz w:val="24"/>
                      <w:szCs w:val="24"/>
                    </w:rPr>
                  </w:pPr>
                  <w:r>
                    <w:rPr>
                      <w:rFonts w:ascii="Arial"/>
                      <w:b/>
                      <w:color w:val="00AEB3"/>
                      <w:spacing w:val="8"/>
                      <w:sz w:val="24"/>
                    </w:rPr>
                    <w:t xml:space="preserve">4.1 </w:t>
                  </w:r>
                  <w:r>
                    <w:rPr>
                      <w:rFonts w:ascii="Arial"/>
                      <w:b/>
                      <w:color w:val="00AEB3"/>
                      <w:spacing w:val="11"/>
                      <w:sz w:val="24"/>
                    </w:rPr>
                    <w:t xml:space="preserve">CHRONIC DISEASE </w:t>
                  </w:r>
                  <w:r>
                    <w:rPr>
                      <w:rFonts w:ascii="Arial"/>
                      <w:b/>
                      <w:color w:val="00AEB3"/>
                      <w:spacing w:val="8"/>
                      <w:sz w:val="24"/>
                    </w:rPr>
                    <w:t xml:space="preserve">AND </w:t>
                  </w:r>
                  <w:r>
                    <w:rPr>
                      <w:rFonts w:ascii="Arial"/>
                      <w:b/>
                      <w:color w:val="00AEB3"/>
                      <w:spacing w:val="7"/>
                      <w:sz w:val="24"/>
                    </w:rPr>
                    <w:t xml:space="preserve">MENTAL HEALTH </w:t>
                  </w:r>
                  <w:r>
                    <w:rPr>
                      <w:rFonts w:ascii="Arial"/>
                      <w:b/>
                      <w:color w:val="00AEB3"/>
                      <w:spacing w:val="13"/>
                      <w:sz w:val="24"/>
                    </w:rPr>
                    <w:t>CONDITIONS</w:t>
                  </w:r>
                </w:p>
              </w:txbxContent>
            </v:textbox>
            <w10:wrap anchorx="page" anchory="page"/>
          </v:shape>
        </w:pict>
      </w:r>
      <w:r>
        <w:pict w14:anchorId="3FF0F57F">
          <v:shape id="_x0000_s1164" type="#_x0000_t202" style="position:absolute;margin-left:55.65pt;margin-top:623.45pt;width:446.75pt;height:162.35pt;z-index:-31816;mso-position-horizontal-relative:page;mso-position-vertical-relative:page" filled="f" stroked="f">
            <v:textbox inset="0,0,0,0">
              <w:txbxContent>
                <w:p w14:paraId="733B27C4" w14:textId="77777777" w:rsidR="00DA599C" w:rsidRDefault="00DA599C">
                  <w:pPr>
                    <w:spacing w:line="224" w:lineRule="exact"/>
                    <w:ind w:left="20"/>
                    <w:rPr>
                      <w:rFonts w:ascii="Arial" w:eastAsia="Arial" w:hAnsi="Arial" w:cs="Arial"/>
                      <w:sz w:val="20"/>
                      <w:szCs w:val="20"/>
                    </w:rPr>
                  </w:pPr>
                  <w:r>
                    <w:rPr>
                      <w:rFonts w:ascii="Arial"/>
                      <w:color w:val="00AEB3"/>
                      <w:spacing w:val="8"/>
                      <w:sz w:val="20"/>
                    </w:rPr>
                    <w:t>CHRONIC</w:t>
                  </w:r>
                  <w:r>
                    <w:rPr>
                      <w:rFonts w:ascii="Arial"/>
                      <w:color w:val="00AEB3"/>
                      <w:spacing w:val="23"/>
                      <w:sz w:val="20"/>
                    </w:rPr>
                    <w:t xml:space="preserve"> </w:t>
                  </w:r>
                  <w:r>
                    <w:rPr>
                      <w:rFonts w:ascii="Arial"/>
                      <w:color w:val="00AEB3"/>
                      <w:spacing w:val="10"/>
                      <w:sz w:val="20"/>
                    </w:rPr>
                    <w:t>DISEASE</w:t>
                  </w:r>
                </w:p>
                <w:p w14:paraId="3F71822A" w14:textId="6B3DF826" w:rsidR="00DA599C" w:rsidRDefault="00DA599C">
                  <w:pPr>
                    <w:pStyle w:val="BodyText"/>
                    <w:spacing w:before="94" w:line="283" w:lineRule="auto"/>
                    <w:ind w:right="17"/>
                    <w:rPr>
                      <w:sz w:val="11"/>
                      <w:szCs w:val="11"/>
                    </w:rPr>
                  </w:pPr>
                  <w:r>
                    <w:rPr>
                      <w:rFonts w:cs="Arial"/>
                      <w:color w:val="4D4D4F"/>
                    </w:rPr>
                    <w:t>The World Health Organization describes ‘chronic’ diseases as those that ‘are of long duration and generally slow progression.’</w:t>
                  </w:r>
                  <w:r>
                    <w:rPr>
                      <w:color w:val="4D4D4F"/>
                      <w:position w:val="7"/>
                      <w:sz w:val="11"/>
                      <w:szCs w:val="11"/>
                    </w:rPr>
                    <w:t xml:space="preserve">1 </w:t>
                  </w:r>
                  <w:r>
                    <w:rPr>
                      <w:color w:val="4D4D4F"/>
                    </w:rPr>
                    <w:t>Chronic disease generally refers to one of four conditions: cardiovascular diseases (such as heart attacks and stroke), cancer, chronic respiratory diseases (including asthma and chronic obstructive pulmonary disease), and diabetes.</w:t>
                  </w:r>
                  <w:r>
                    <w:rPr>
                      <w:color w:val="4D4D4F"/>
                      <w:position w:val="7"/>
                      <w:sz w:val="11"/>
                      <w:szCs w:val="11"/>
                    </w:rPr>
                    <w:t>2</w:t>
                  </w:r>
                </w:p>
                <w:p w14:paraId="009B57C2" w14:textId="5E5864D6" w:rsidR="00DA599C" w:rsidRDefault="00DA599C">
                  <w:pPr>
                    <w:pStyle w:val="BodyText"/>
                  </w:pPr>
                  <w:r>
                    <w:rPr>
                      <w:color w:val="4D4D4F"/>
                    </w:rPr>
                    <w:t>Associate Professor John Rasa from Networking Health Victoria, and a member of the expert panel</w:t>
                  </w:r>
                </w:p>
                <w:p w14:paraId="6282606D" w14:textId="4F9244C2" w:rsidR="00DA599C" w:rsidRDefault="00DA599C">
                  <w:pPr>
                    <w:pStyle w:val="BodyText"/>
                    <w:spacing w:before="39" w:line="283" w:lineRule="auto"/>
                    <w:ind w:right="38"/>
                    <w:rPr>
                      <w:sz w:val="11"/>
                      <w:szCs w:val="11"/>
                    </w:rPr>
                  </w:pPr>
                  <w:proofErr w:type="gramStart"/>
                  <w:r>
                    <w:rPr>
                      <w:color w:val="4D4D4F"/>
                    </w:rPr>
                    <w:t>on</w:t>
                  </w:r>
                  <w:proofErr w:type="gramEnd"/>
                  <w:r>
                    <w:rPr>
                      <w:color w:val="4D4D4F"/>
                    </w:rPr>
                    <w:t xml:space="preserve"> chronic disease management, advised the Board that it is typical for Australians to have up to seven co-morbidities relating to chronic disease by the time they are 80 years old.</w:t>
                  </w:r>
                  <w:r>
                    <w:rPr>
                      <w:color w:val="4D4D4F"/>
                      <w:position w:val="7"/>
                      <w:sz w:val="11"/>
                    </w:rPr>
                    <w:t xml:space="preserve">3 </w:t>
                  </w:r>
                  <w:r>
                    <w:rPr>
                      <w:color w:val="4D4D4F"/>
                    </w:rPr>
                    <w:t>He noted that this presents a challenge for the current health service system, in particular in relation to the care coordination of clients with multiple health conditions.</w:t>
                  </w:r>
                  <w:r>
                    <w:rPr>
                      <w:color w:val="4D4D4F"/>
                      <w:position w:val="7"/>
                      <w:sz w:val="11"/>
                    </w:rPr>
                    <w:t xml:space="preserve">4 </w:t>
                  </w:r>
                  <w:r>
                    <w:rPr>
                      <w:color w:val="4D4D4F"/>
                    </w:rPr>
                    <w:t xml:space="preserve">He told the Board that general practitioners </w:t>
                  </w:r>
                  <w:proofErr w:type="gramStart"/>
                  <w:r>
                    <w:rPr>
                      <w:color w:val="4D4D4F"/>
                    </w:rPr>
                    <w:t>are increasingly having</w:t>
                  </w:r>
                  <w:proofErr w:type="gramEnd"/>
                  <w:r>
                    <w:rPr>
                      <w:color w:val="4D4D4F"/>
                    </w:rPr>
                    <w:t xml:space="preserve"> to refer clients to multiple specialists, however each specialist service tends to work in a silo, which can create difficulties for the coordination of care.</w:t>
                  </w:r>
                  <w:r>
                    <w:rPr>
                      <w:color w:val="4D4D4F"/>
                      <w:position w:val="7"/>
                      <w:sz w:val="11"/>
                    </w:rPr>
                    <w:t>5</w:t>
                  </w:r>
                </w:p>
              </w:txbxContent>
            </v:textbox>
            <w10:wrap anchorx="page" anchory="page"/>
          </v:shape>
        </w:pict>
      </w:r>
      <w:r>
        <w:pict w14:anchorId="1A06E7C6">
          <v:shape id="_x0000_s1163" type="#_x0000_t202" style="position:absolute;margin-left:55.65pt;margin-top:811.8pt;width:12pt;height:11pt;z-index:-31792;mso-position-horizontal-relative:page;mso-position-vertical-relative:page" filled="f" stroked="f">
            <v:textbox inset="0,0,0,0">
              <w:txbxContent>
                <w:p w14:paraId="05E5F6AF" w14:textId="77777777" w:rsidR="00DA599C" w:rsidRDefault="00DA599C">
                  <w:pPr>
                    <w:spacing w:line="204" w:lineRule="exact"/>
                    <w:ind w:left="20"/>
                    <w:rPr>
                      <w:rFonts w:ascii="Arial" w:eastAsia="Arial" w:hAnsi="Arial" w:cs="Arial"/>
                      <w:sz w:val="18"/>
                      <w:szCs w:val="18"/>
                    </w:rPr>
                  </w:pPr>
                  <w:r>
                    <w:rPr>
                      <w:rFonts w:ascii="Arial"/>
                      <w:color w:val="231F20"/>
                      <w:sz w:val="18"/>
                    </w:rPr>
                    <w:t>42</w:t>
                  </w:r>
                </w:p>
              </w:txbxContent>
            </v:textbox>
            <w10:wrap anchorx="page" anchory="page"/>
          </v:shape>
        </w:pict>
      </w:r>
    </w:p>
    <w:p w14:paraId="0AAE26A8" w14:textId="77777777" w:rsidR="00443FCE" w:rsidRDefault="00443FCE">
      <w:pPr>
        <w:rPr>
          <w:sz w:val="2"/>
          <w:szCs w:val="2"/>
        </w:rPr>
        <w:sectPr w:rsidR="00443FCE">
          <w:pgSz w:w="11910" w:h="16840"/>
          <w:pgMar w:top="520" w:right="1580" w:bottom="0" w:left="0" w:header="720" w:footer="720" w:gutter="0"/>
          <w:cols w:space="720"/>
        </w:sectPr>
      </w:pPr>
    </w:p>
    <w:p w14:paraId="560DAE82" w14:textId="77777777" w:rsidR="00443FCE" w:rsidRDefault="002F5F2E">
      <w:pPr>
        <w:rPr>
          <w:sz w:val="2"/>
          <w:szCs w:val="2"/>
        </w:rPr>
      </w:pPr>
      <w:r>
        <w:lastRenderedPageBreak/>
        <w:pict w14:anchorId="15F65A38">
          <v:group id="_x0000_s1161" style="position:absolute;margin-left:578.45pt;margin-top:808.35pt;width:16.8pt;height:19.4pt;z-index:-31768;mso-position-horizontal-relative:page;mso-position-vertical-relative:page" coordorigin="11570,16168" coordsize="336,388">
            <v:shape id="_x0000_s1162" style="position:absolute;left:11570;top:16168;width:336;height:388" coordorigin="11570,16168" coordsize="336,388" path="m11906,16168l11570,16362,11906,16556,11906,16168xe" fillcolor="#00aeb3" stroked="f">
              <v:path arrowok="t"/>
            </v:shape>
            <w10:wrap anchorx="page" anchory="page"/>
          </v:group>
        </w:pict>
      </w:r>
      <w:r>
        <w:pict w14:anchorId="26EFCE2B">
          <v:shape id="_x0000_s1160" type="#_x0000_t202" style="position:absolute;margin-left:383.75pt;margin-top:26.65pt;width:155.8pt;height:10pt;z-index:-31744;mso-position-horizontal-relative:page;mso-position-vertical-relative:page" filled="f" stroked="f">
            <v:textbox inset="0,0,0,0">
              <w:txbxContent>
                <w:p w14:paraId="33F70797"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58C50775">
          <v:shape id="_x0000_s1159" type="#_x0000_t202" style="position:absolute;margin-left:84pt;margin-top:83.2pt;width:452.35pt;height:287.05pt;z-index:-31720;mso-position-horizontal-relative:page;mso-position-vertical-relative:page" filled="f" stroked="f">
            <v:textbox inset="0,0,0,0">
              <w:txbxContent>
                <w:p w14:paraId="20A83673" w14:textId="0021577D" w:rsidR="00DA599C" w:rsidRDefault="00DA599C">
                  <w:pPr>
                    <w:pStyle w:val="BodyText"/>
                    <w:spacing w:before="0" w:line="285" w:lineRule="auto"/>
                    <w:ind w:right="48"/>
                    <w:rPr>
                      <w:sz w:val="11"/>
                      <w:szCs w:val="11"/>
                    </w:rPr>
                  </w:pPr>
                  <w:r>
                    <w:rPr>
                      <w:color w:val="4D4D4F"/>
                      <w:spacing w:val="-4"/>
                    </w:rPr>
                    <w:t xml:space="preserve">Chronic disease </w:t>
                  </w:r>
                  <w:r>
                    <w:rPr>
                      <w:color w:val="4D4D4F"/>
                      <w:spacing w:val="-3"/>
                    </w:rPr>
                    <w:t xml:space="preserve">and its </w:t>
                  </w:r>
                  <w:r>
                    <w:rPr>
                      <w:color w:val="4D4D4F"/>
                      <w:spacing w:val="-4"/>
                    </w:rPr>
                    <w:t xml:space="preserve">impact </w:t>
                  </w:r>
                  <w:r>
                    <w:rPr>
                      <w:color w:val="4D4D4F"/>
                    </w:rPr>
                    <w:t xml:space="preserve">on </w:t>
                  </w:r>
                  <w:r>
                    <w:rPr>
                      <w:color w:val="4D4D4F"/>
                      <w:spacing w:val="-3"/>
                    </w:rPr>
                    <w:t xml:space="preserve">the </w:t>
                  </w:r>
                  <w:r>
                    <w:rPr>
                      <w:color w:val="4D4D4F"/>
                      <w:spacing w:val="-4"/>
                    </w:rPr>
                    <w:t xml:space="preserve">health system </w:t>
                  </w:r>
                  <w:r>
                    <w:rPr>
                      <w:color w:val="4D4D4F"/>
                      <w:spacing w:val="-3"/>
                    </w:rPr>
                    <w:t xml:space="preserve">have </w:t>
                  </w:r>
                  <w:r>
                    <w:rPr>
                      <w:color w:val="4D4D4F"/>
                      <w:spacing w:val="-4"/>
                    </w:rPr>
                    <w:t xml:space="preserve">particular relevance </w:t>
                  </w:r>
                  <w:r>
                    <w:rPr>
                      <w:color w:val="4D4D4F"/>
                      <w:spacing w:val="-3"/>
                    </w:rPr>
                    <w:t xml:space="preserve">for the </w:t>
                  </w:r>
                  <w:r>
                    <w:rPr>
                      <w:color w:val="4D4D4F"/>
                      <w:spacing w:val="-4"/>
                    </w:rPr>
                    <w:t xml:space="preserve">Latrobe </w:t>
                  </w:r>
                  <w:r>
                    <w:rPr>
                      <w:color w:val="4D4D4F"/>
                      <w:spacing w:val="-8"/>
                    </w:rPr>
                    <w:t xml:space="preserve">Valley. </w:t>
                  </w:r>
                  <w:r>
                    <w:rPr>
                      <w:color w:val="4D4D4F"/>
                      <w:spacing w:val="-4"/>
                    </w:rPr>
                    <w:t xml:space="preserve">As outlined </w:t>
                  </w:r>
                  <w:r>
                    <w:rPr>
                      <w:color w:val="4D4D4F"/>
                    </w:rPr>
                    <w:t xml:space="preserve">in </w:t>
                  </w:r>
                  <w:r>
                    <w:rPr>
                      <w:color w:val="4D4D4F"/>
                      <w:spacing w:val="-3"/>
                    </w:rPr>
                    <w:t xml:space="preserve">Part </w:t>
                  </w:r>
                  <w:r>
                    <w:rPr>
                      <w:color w:val="4D4D4F"/>
                    </w:rPr>
                    <w:t xml:space="preserve">2 of </w:t>
                  </w:r>
                  <w:r>
                    <w:rPr>
                      <w:color w:val="4D4D4F"/>
                      <w:spacing w:val="-3"/>
                    </w:rPr>
                    <w:t xml:space="preserve">this </w:t>
                  </w:r>
                  <w:r>
                    <w:rPr>
                      <w:color w:val="4D4D4F"/>
                      <w:spacing w:val="-4"/>
                    </w:rPr>
                    <w:t xml:space="preserve">report, </w:t>
                  </w:r>
                  <w:r>
                    <w:rPr>
                      <w:color w:val="4D4D4F"/>
                      <w:spacing w:val="-3"/>
                    </w:rPr>
                    <w:t xml:space="preserve">the </w:t>
                  </w:r>
                  <w:r>
                    <w:rPr>
                      <w:color w:val="4D4D4F"/>
                      <w:spacing w:val="-4"/>
                    </w:rPr>
                    <w:t xml:space="preserve">Latrobe </w:t>
                  </w:r>
                  <w:r>
                    <w:rPr>
                      <w:color w:val="4D4D4F"/>
                      <w:spacing w:val="-6"/>
                    </w:rPr>
                    <w:t xml:space="preserve">Valley </w:t>
                  </w:r>
                  <w:r>
                    <w:rPr>
                      <w:color w:val="4D4D4F"/>
                      <w:spacing w:val="-4"/>
                    </w:rPr>
                    <w:t xml:space="preserve">experiences higher rates </w:t>
                  </w:r>
                  <w:r>
                    <w:rPr>
                      <w:color w:val="4D4D4F"/>
                    </w:rPr>
                    <w:t xml:space="preserve">of </w:t>
                  </w:r>
                  <w:r>
                    <w:rPr>
                      <w:color w:val="4D4D4F"/>
                      <w:spacing w:val="-4"/>
                    </w:rPr>
                    <w:t xml:space="preserve">chronic disease compared to </w:t>
                  </w:r>
                  <w:r>
                    <w:rPr>
                      <w:color w:val="4D4D4F"/>
                      <w:spacing w:val="-3"/>
                    </w:rPr>
                    <w:t xml:space="preserve">most </w:t>
                  </w:r>
                  <w:r>
                    <w:rPr>
                      <w:color w:val="4D4D4F"/>
                      <w:spacing w:val="-4"/>
                    </w:rPr>
                    <w:t xml:space="preserve">other parts </w:t>
                  </w:r>
                  <w:r>
                    <w:rPr>
                      <w:color w:val="4D4D4F"/>
                    </w:rPr>
                    <w:t xml:space="preserve">of </w:t>
                  </w:r>
                  <w:r>
                    <w:rPr>
                      <w:color w:val="4D4D4F"/>
                      <w:spacing w:val="-4"/>
                    </w:rPr>
                    <w:t xml:space="preserve">Victoria. </w:t>
                  </w:r>
                  <w:r>
                    <w:rPr>
                      <w:color w:val="4D4D4F"/>
                      <w:spacing w:val="-3"/>
                    </w:rPr>
                    <w:t xml:space="preserve">The 2014 </w:t>
                  </w:r>
                  <w:r>
                    <w:rPr>
                      <w:color w:val="4D4D4F"/>
                      <w:spacing w:val="-4"/>
                    </w:rPr>
                    <w:t xml:space="preserve">Hazelwood </w:t>
                  </w:r>
                  <w:r>
                    <w:rPr>
                      <w:color w:val="4D4D4F"/>
                      <w:spacing w:val="-3"/>
                    </w:rPr>
                    <w:t xml:space="preserve">Mine Fire </w:t>
                  </w:r>
                  <w:r>
                    <w:rPr>
                      <w:color w:val="4D4D4F"/>
                      <w:spacing w:val="-4"/>
                    </w:rPr>
                    <w:t xml:space="preserve">Inquiry heard </w:t>
                  </w:r>
                  <w:r>
                    <w:rPr>
                      <w:color w:val="4D4D4F"/>
                      <w:spacing w:val="-3"/>
                    </w:rPr>
                    <w:t xml:space="preserve">that </w:t>
                  </w:r>
                  <w:r>
                    <w:rPr>
                      <w:color w:val="4D4D4F"/>
                      <w:spacing w:val="-4"/>
                    </w:rPr>
                    <w:t xml:space="preserve">people </w:t>
                  </w:r>
                  <w:r>
                    <w:rPr>
                      <w:color w:val="4D4D4F"/>
                      <w:spacing w:val="-3"/>
                    </w:rPr>
                    <w:t xml:space="preserve">with </w:t>
                  </w:r>
                  <w:r>
                    <w:rPr>
                      <w:color w:val="4D4D4F"/>
                      <w:spacing w:val="-4"/>
                    </w:rPr>
                    <w:t xml:space="preserve">pre-existing health conditions, including asthma, chronic obstructive pulmonary disease, </w:t>
                  </w:r>
                  <w:proofErr w:type="spellStart"/>
                  <w:r>
                    <w:rPr>
                      <w:color w:val="4D4D4F"/>
                      <w:spacing w:val="-4"/>
                    </w:rPr>
                    <w:t>ischaemic</w:t>
                  </w:r>
                  <w:proofErr w:type="spellEnd"/>
                  <w:r>
                    <w:rPr>
                      <w:color w:val="4D4D4F"/>
                      <w:spacing w:val="-4"/>
                    </w:rPr>
                    <w:t xml:space="preserve"> heart disease </w:t>
                  </w:r>
                  <w:r>
                    <w:rPr>
                      <w:color w:val="4D4D4F"/>
                      <w:spacing w:val="-3"/>
                    </w:rPr>
                    <w:t xml:space="preserve">and </w:t>
                  </w:r>
                  <w:r>
                    <w:rPr>
                      <w:color w:val="4D4D4F"/>
                      <w:spacing w:val="-4"/>
                    </w:rPr>
                    <w:t xml:space="preserve">congestive heart failure, </w:t>
                  </w:r>
                  <w:r>
                    <w:rPr>
                      <w:color w:val="4D4D4F"/>
                      <w:spacing w:val="-3"/>
                    </w:rPr>
                    <w:t xml:space="preserve">were </w:t>
                  </w:r>
                  <w:r>
                    <w:rPr>
                      <w:color w:val="4D4D4F"/>
                    </w:rPr>
                    <w:t xml:space="preserve">at </w:t>
                  </w:r>
                  <w:r>
                    <w:rPr>
                      <w:color w:val="4D4D4F"/>
                      <w:spacing w:val="-4"/>
                    </w:rPr>
                    <w:t xml:space="preserve">increased </w:t>
                  </w:r>
                  <w:r>
                    <w:rPr>
                      <w:color w:val="4D4D4F"/>
                      <w:spacing w:val="-3"/>
                    </w:rPr>
                    <w:t xml:space="preserve">risk from </w:t>
                  </w:r>
                  <w:r>
                    <w:rPr>
                      <w:color w:val="4D4D4F"/>
                      <w:spacing w:val="-4"/>
                    </w:rPr>
                    <w:t xml:space="preserve">exposure </w:t>
                  </w:r>
                  <w:r>
                    <w:rPr>
                      <w:color w:val="4D4D4F"/>
                    </w:rPr>
                    <w:t xml:space="preserve">to </w:t>
                  </w:r>
                  <w:r>
                    <w:rPr>
                      <w:color w:val="4D4D4F"/>
                      <w:spacing w:val="-4"/>
                    </w:rPr>
                    <w:t xml:space="preserve">smoke </w:t>
                  </w:r>
                  <w:r>
                    <w:rPr>
                      <w:color w:val="4D4D4F"/>
                      <w:spacing w:val="-3"/>
                    </w:rPr>
                    <w:t xml:space="preserve">and ash from the </w:t>
                  </w:r>
                  <w:r>
                    <w:rPr>
                      <w:color w:val="4D4D4F"/>
                      <w:spacing w:val="-4"/>
                    </w:rPr>
                    <w:t xml:space="preserve">Hazelwood </w:t>
                  </w:r>
                  <w:r>
                    <w:rPr>
                      <w:color w:val="4D4D4F"/>
                      <w:spacing w:val="-3"/>
                    </w:rPr>
                    <w:t>mine fire.</w:t>
                  </w:r>
                  <w:r>
                    <w:rPr>
                      <w:color w:val="4D4D4F"/>
                      <w:spacing w:val="-3"/>
                      <w:position w:val="7"/>
                      <w:sz w:val="11"/>
                    </w:rPr>
                    <w:t>6</w:t>
                  </w:r>
                </w:p>
                <w:p w14:paraId="703DAFA4" w14:textId="4F82B97A" w:rsidR="00DA599C" w:rsidRDefault="00DA599C">
                  <w:pPr>
                    <w:pStyle w:val="BodyText"/>
                    <w:spacing w:line="285" w:lineRule="auto"/>
                    <w:ind w:right="444"/>
                  </w:pPr>
                  <w:r>
                    <w:rPr>
                      <w:color w:val="4D4D4F"/>
                    </w:rPr>
                    <w:t xml:space="preserve">During the re-opened Inquiry, the community voiced ongoing concerns about the health status of the Latrobe </w:t>
                  </w:r>
                  <w:r>
                    <w:rPr>
                      <w:color w:val="4D4D4F"/>
                      <w:spacing w:val="-4"/>
                    </w:rPr>
                    <w:t xml:space="preserve">Valley </w:t>
                  </w:r>
                  <w:r>
                    <w:rPr>
                      <w:color w:val="4D4D4F"/>
                    </w:rPr>
                    <w:t>and increased demands on health services.</w:t>
                  </w:r>
                </w:p>
                <w:p w14:paraId="09882CEE" w14:textId="77777777" w:rsidR="00DA599C" w:rsidRDefault="00DA599C">
                  <w:pPr>
                    <w:pStyle w:val="BodyText"/>
                    <w:spacing w:line="285" w:lineRule="auto"/>
                    <w:ind w:right="294"/>
                    <w:rPr>
                      <w:rFonts w:cs="Arial"/>
                    </w:rPr>
                  </w:pPr>
                  <w:r>
                    <w:rPr>
                      <w:color w:val="4D4D4F"/>
                    </w:rPr>
                    <w:t>The Victorian branch of the Australian Nursing and Midwifery Federation notes in its submission to the Board</w:t>
                  </w:r>
                  <w:r>
                    <w:rPr>
                      <w:color w:val="4D4D4F"/>
                      <w:spacing w:val="19"/>
                    </w:rPr>
                    <w:t xml:space="preserve"> </w:t>
                  </w:r>
                  <w:r>
                    <w:rPr>
                      <w:color w:val="4D4D4F"/>
                    </w:rPr>
                    <w:t>that:</w:t>
                  </w:r>
                </w:p>
                <w:p w14:paraId="48304DCC" w14:textId="0CD1841F" w:rsidR="00DA599C" w:rsidRDefault="00DA599C">
                  <w:pPr>
                    <w:pStyle w:val="BodyText"/>
                    <w:spacing w:line="285" w:lineRule="auto"/>
                    <w:ind w:left="303" w:right="522"/>
                    <w:jc w:val="both"/>
                    <w:rPr>
                      <w:sz w:val="11"/>
                      <w:szCs w:val="11"/>
                    </w:rPr>
                  </w:pPr>
                  <w:proofErr w:type="gramStart"/>
                  <w:r>
                    <w:rPr>
                      <w:color w:val="00AEB3"/>
                    </w:rPr>
                    <w:t>the</w:t>
                  </w:r>
                  <w:proofErr w:type="gramEnd"/>
                  <w:r>
                    <w:rPr>
                      <w:color w:val="00AEB3"/>
                    </w:rPr>
                    <w:t xml:space="preserve"> population [of the Latrobe </w:t>
                  </w:r>
                  <w:r>
                    <w:rPr>
                      <w:color w:val="00AEB3"/>
                      <w:spacing w:val="-3"/>
                    </w:rPr>
                    <w:t xml:space="preserve">Valley] </w:t>
                  </w:r>
                  <w:r>
                    <w:rPr>
                      <w:color w:val="00AEB3"/>
                    </w:rPr>
                    <w:t>includes an ageing population, people suffering lung cancer and chronic disease, [A]</w:t>
                  </w:r>
                  <w:proofErr w:type="spellStart"/>
                  <w:r>
                    <w:rPr>
                      <w:color w:val="00AEB3"/>
                    </w:rPr>
                    <w:t>boriginal</w:t>
                  </w:r>
                  <w:proofErr w:type="spellEnd"/>
                  <w:r>
                    <w:rPr>
                      <w:color w:val="00AEB3"/>
                    </w:rPr>
                    <w:t xml:space="preserve"> people who generally suffer poorer health outcomes, people with a high incidence of asbestos related disease and people requiring disability </w:t>
                  </w:r>
                  <w:r>
                    <w:rPr>
                      <w:color w:val="00AEB3"/>
                      <w:spacing w:val="4"/>
                    </w:rPr>
                    <w:t xml:space="preserve"> </w:t>
                  </w:r>
                  <w:r>
                    <w:rPr>
                      <w:color w:val="00AEB3"/>
                    </w:rPr>
                    <w:t>assistance.</w:t>
                  </w:r>
                  <w:r>
                    <w:rPr>
                      <w:color w:val="00AEB3"/>
                      <w:position w:val="7"/>
                      <w:sz w:val="11"/>
                    </w:rPr>
                    <w:t>7</w:t>
                  </w:r>
                </w:p>
                <w:p w14:paraId="002572D0" w14:textId="77777777" w:rsidR="00DA599C" w:rsidRDefault="00DA599C">
                  <w:pPr>
                    <w:pStyle w:val="BodyText"/>
                    <w:spacing w:line="285" w:lineRule="auto"/>
                    <w:ind w:right="338"/>
                    <w:rPr>
                      <w:sz w:val="11"/>
                      <w:szCs w:val="11"/>
                    </w:rPr>
                  </w:pPr>
                  <w:r>
                    <w:rPr>
                      <w:rFonts w:cs="Arial"/>
                      <w:color w:val="4D4D4F"/>
                    </w:rPr>
                    <w:t>Diabetes Victoria states in its submission that ‘[</w:t>
                  </w:r>
                  <w:proofErr w:type="gramStart"/>
                  <w:r>
                    <w:rPr>
                      <w:rFonts w:cs="Arial"/>
                      <w:color w:val="4D4D4F"/>
                    </w:rPr>
                    <w:t>t]he</w:t>
                  </w:r>
                  <w:proofErr w:type="gramEnd"/>
                  <w:r>
                    <w:rPr>
                      <w:rFonts w:cs="Arial"/>
                      <w:color w:val="4D4D4F"/>
                    </w:rPr>
                    <w:t xml:space="preserve"> postcode of </w:t>
                  </w:r>
                  <w:proofErr w:type="spellStart"/>
                  <w:r>
                    <w:rPr>
                      <w:rFonts w:cs="Arial"/>
                      <w:color w:val="4D4D4F"/>
                    </w:rPr>
                    <w:t>Morwell</w:t>
                  </w:r>
                  <w:proofErr w:type="spellEnd"/>
                  <w:r>
                    <w:rPr>
                      <w:rFonts w:cs="Arial"/>
                      <w:color w:val="4D4D4F"/>
                    </w:rPr>
                    <w:t xml:space="preserve"> is classified as [a] “very high” diabetes prevalence</w:t>
                  </w:r>
                  <w:r>
                    <w:rPr>
                      <w:rFonts w:cs="Arial"/>
                      <w:color w:val="4D4D4F"/>
                      <w:spacing w:val="49"/>
                    </w:rPr>
                    <w:t xml:space="preserve"> </w:t>
                  </w:r>
                  <w:r>
                    <w:rPr>
                      <w:rFonts w:cs="Arial"/>
                      <w:color w:val="4D4D4F"/>
                    </w:rPr>
                    <w:t>area.’</w:t>
                  </w:r>
                  <w:r>
                    <w:rPr>
                      <w:color w:val="4D4D4F"/>
                      <w:position w:val="7"/>
                      <w:sz w:val="11"/>
                      <w:szCs w:val="11"/>
                    </w:rPr>
                    <w:t>8</w:t>
                  </w:r>
                </w:p>
                <w:p w14:paraId="37B25806" w14:textId="04B39E32" w:rsidR="00DA599C" w:rsidRDefault="00DA599C">
                  <w:pPr>
                    <w:pStyle w:val="BodyText"/>
                    <w:spacing w:line="285" w:lineRule="auto"/>
                    <w:ind w:right="160"/>
                  </w:pPr>
                  <w:r>
                    <w:rPr>
                      <w:color w:val="4D4D4F"/>
                    </w:rPr>
                    <w:t xml:space="preserve">Quit Victoria advises in its submission to the Board that the Latrobe </w:t>
                  </w:r>
                  <w:r>
                    <w:rPr>
                      <w:color w:val="4D4D4F"/>
                      <w:spacing w:val="-3"/>
                    </w:rPr>
                    <w:t xml:space="preserve">Valley </w:t>
                  </w:r>
                  <w:r>
                    <w:rPr>
                      <w:color w:val="4D4D4F"/>
                    </w:rPr>
                    <w:t>community potentially has</w:t>
                  </w:r>
                  <w:r>
                    <w:rPr>
                      <w:color w:val="4D4D4F"/>
                    </w:rPr>
                    <w:br/>
                    <w:t>an imminent and existing large-scale respiratory health problem, due to the combination of exposure to environmental air pollution together with a high prevalence of smoking.</w:t>
                  </w:r>
                  <w:r>
                    <w:rPr>
                      <w:color w:val="4D4D4F"/>
                      <w:position w:val="7"/>
                      <w:sz w:val="11"/>
                    </w:rPr>
                    <w:t xml:space="preserve">9 </w:t>
                  </w:r>
                  <w:r>
                    <w:rPr>
                      <w:color w:val="4D4D4F"/>
                    </w:rPr>
                    <w:t>In her written submission to the</w:t>
                  </w:r>
                </w:p>
                <w:p w14:paraId="4FE7BC71" w14:textId="5066E08F" w:rsidR="00DA599C" w:rsidRDefault="00DA599C">
                  <w:pPr>
                    <w:pStyle w:val="BodyText"/>
                    <w:spacing w:before="1" w:line="285" w:lineRule="auto"/>
                    <w:ind w:right="19"/>
                    <w:jc w:val="both"/>
                    <w:rPr>
                      <w:sz w:val="11"/>
                      <w:szCs w:val="11"/>
                    </w:rPr>
                  </w:pPr>
                  <w:r>
                    <w:rPr>
                      <w:rFonts w:cs="Arial"/>
                      <w:color w:val="4D4D4F"/>
                    </w:rPr>
                    <w:t xml:space="preserve">Board, Latrobe </w:t>
                  </w:r>
                  <w:r>
                    <w:rPr>
                      <w:rFonts w:cs="Arial"/>
                      <w:color w:val="4D4D4F"/>
                      <w:spacing w:val="-3"/>
                    </w:rPr>
                    <w:t xml:space="preserve">Valley </w:t>
                  </w:r>
                  <w:r>
                    <w:rPr>
                      <w:rFonts w:cs="Arial"/>
                      <w:color w:val="4D4D4F"/>
                    </w:rPr>
                    <w:t xml:space="preserve">resident </w:t>
                  </w:r>
                  <w:proofErr w:type="spellStart"/>
                  <w:r>
                    <w:rPr>
                      <w:rFonts w:cs="Arial"/>
                      <w:color w:val="4D4D4F"/>
                    </w:rPr>
                    <w:t>Ms</w:t>
                  </w:r>
                  <w:proofErr w:type="spellEnd"/>
                  <w:r>
                    <w:rPr>
                      <w:rFonts w:cs="Arial"/>
                      <w:color w:val="4D4D4F"/>
                    </w:rPr>
                    <w:t xml:space="preserve"> Wendy Farmer states: ‘We know that [the] Latrobe </w:t>
                  </w:r>
                  <w:r>
                    <w:rPr>
                      <w:rFonts w:cs="Arial"/>
                      <w:color w:val="4D4D4F"/>
                      <w:spacing w:val="-3"/>
                    </w:rPr>
                    <w:t xml:space="preserve">Valley </w:t>
                  </w:r>
                  <w:r>
                    <w:rPr>
                      <w:rFonts w:cs="Arial"/>
                      <w:color w:val="4D4D4F"/>
                    </w:rPr>
                    <w:t>suffers some of the highest rates of cancers and respiratory diseases yet we don’t have specialists in these areas, and if we do have a medical specialist there is an extremely long wait.’</w:t>
                  </w:r>
                  <w:r>
                    <w:rPr>
                      <w:color w:val="4D4D4F"/>
                      <w:position w:val="7"/>
                      <w:sz w:val="11"/>
                      <w:szCs w:val="11"/>
                    </w:rPr>
                    <w:t>10</w:t>
                  </w:r>
                </w:p>
              </w:txbxContent>
            </v:textbox>
            <w10:wrap anchorx="page" anchory="page"/>
          </v:shape>
        </w:pict>
      </w:r>
      <w:r>
        <w:pict w14:anchorId="19BC0A6B">
          <v:shape id="_x0000_s1158" type="#_x0000_t202" style="position:absolute;margin-left:84pt;margin-top:384.5pt;width:453.25pt;height:343.8pt;z-index:-31696;mso-position-horizontal-relative:page;mso-position-vertical-relative:page" filled="f" stroked="f">
            <v:textbox inset="0,0,0,0">
              <w:txbxContent>
                <w:p w14:paraId="76BD0884" w14:textId="77777777" w:rsidR="00DA599C" w:rsidRDefault="00DA599C">
                  <w:pPr>
                    <w:spacing w:line="224" w:lineRule="exact"/>
                    <w:ind w:left="20"/>
                    <w:rPr>
                      <w:rFonts w:ascii="Arial" w:eastAsia="Arial" w:hAnsi="Arial" w:cs="Arial"/>
                      <w:sz w:val="20"/>
                      <w:szCs w:val="20"/>
                    </w:rPr>
                  </w:pPr>
                  <w:r>
                    <w:rPr>
                      <w:rFonts w:ascii="Arial"/>
                      <w:color w:val="00AEB3"/>
                      <w:spacing w:val="5"/>
                      <w:sz w:val="20"/>
                    </w:rPr>
                    <w:t>MENTAL</w:t>
                  </w:r>
                  <w:r>
                    <w:rPr>
                      <w:rFonts w:ascii="Arial"/>
                      <w:color w:val="00AEB3"/>
                      <w:spacing w:val="16"/>
                      <w:sz w:val="20"/>
                    </w:rPr>
                    <w:t xml:space="preserve"> </w:t>
                  </w:r>
                  <w:r>
                    <w:rPr>
                      <w:rFonts w:ascii="Arial"/>
                      <w:color w:val="00AEB3"/>
                      <w:spacing w:val="7"/>
                      <w:sz w:val="20"/>
                    </w:rPr>
                    <w:t>HEALTH</w:t>
                  </w:r>
                </w:p>
                <w:p w14:paraId="4CFCA2AB" w14:textId="7F89CC3C" w:rsidR="00DA599C" w:rsidRDefault="00DA599C">
                  <w:pPr>
                    <w:pStyle w:val="BodyText"/>
                    <w:spacing w:before="96" w:line="285" w:lineRule="auto"/>
                    <w:ind w:right="86"/>
                  </w:pPr>
                  <w:r>
                    <w:rPr>
                      <w:rFonts w:cs="Arial"/>
                      <w:color w:val="4D4D4F"/>
                    </w:rPr>
                    <w:t xml:space="preserve">The Board heard from </w:t>
                  </w:r>
                  <w:proofErr w:type="spellStart"/>
                  <w:r>
                    <w:rPr>
                      <w:rFonts w:cs="Arial"/>
                      <w:color w:val="4D4D4F"/>
                    </w:rPr>
                    <w:t>organisations</w:t>
                  </w:r>
                  <w:proofErr w:type="spellEnd"/>
                  <w:r>
                    <w:rPr>
                      <w:rFonts w:cs="Arial"/>
                      <w:color w:val="4D4D4F"/>
                    </w:rPr>
                    <w:t xml:space="preserve"> that work across the ‘spectrum’ of action to improve mental health and wellbeing, </w:t>
                  </w:r>
                  <w:r>
                    <w:rPr>
                      <w:rFonts w:cs="Arial"/>
                      <w:color w:val="4D4D4F"/>
                      <w:spacing w:val="-3"/>
                    </w:rPr>
                    <w:t xml:space="preserve">namely, </w:t>
                  </w:r>
                  <w:r>
                    <w:rPr>
                      <w:rFonts w:cs="Arial"/>
                      <w:color w:val="4D4D4F"/>
                    </w:rPr>
                    <w:t xml:space="preserve">treatment, rehabilitation, early intervention or early identification of mental illness, as well as action that aims to prevent mental illness from occurring in the first place and promote mental wellbeing. While these efforts are interrelated, for clarity this report uses the term ‘mental health’ when referring to treatment, identification or intervention in mental illness, and the term ‘mental wellbeing’ when </w:t>
                  </w:r>
                  <w:r>
                    <w:rPr>
                      <w:color w:val="4D4D4F"/>
                    </w:rPr>
                    <w:t>referring to prevention and promotion efforts.</w:t>
                  </w:r>
                </w:p>
                <w:p w14:paraId="12F9578F" w14:textId="2AF32C52" w:rsidR="00DA599C" w:rsidRDefault="00DA599C">
                  <w:pPr>
                    <w:pStyle w:val="BodyText"/>
                    <w:spacing w:line="285" w:lineRule="auto"/>
                    <w:ind w:right="135"/>
                    <w:rPr>
                      <w:sz w:val="11"/>
                      <w:szCs w:val="11"/>
                    </w:rPr>
                  </w:pPr>
                  <w:r>
                    <w:rPr>
                      <w:color w:val="4D4D4F"/>
                    </w:rPr>
                    <w:t xml:space="preserve">The Board heard that the poor mental health of the Latrobe </w:t>
                  </w:r>
                  <w:r>
                    <w:rPr>
                      <w:color w:val="4D4D4F"/>
                      <w:spacing w:val="-3"/>
                    </w:rPr>
                    <w:t xml:space="preserve">Valley </w:t>
                  </w:r>
                  <w:r>
                    <w:rPr>
                      <w:color w:val="4D4D4F"/>
                    </w:rPr>
                    <w:t>community is a growing concern.</w:t>
                  </w:r>
                  <w:r>
                    <w:rPr>
                      <w:color w:val="4D4D4F"/>
                      <w:position w:val="7"/>
                      <w:sz w:val="11"/>
                    </w:rPr>
                    <w:t xml:space="preserve">11   </w:t>
                  </w:r>
                  <w:r>
                    <w:rPr>
                      <w:color w:val="4D4D4F"/>
                    </w:rPr>
                    <w:t>The panel on mental health highlighted that external factors, such as employment and social connection with family and peers, are underlying determinants of mental health and wellbeing.</w:t>
                  </w:r>
                  <w:r>
                    <w:rPr>
                      <w:color w:val="4D4D4F"/>
                      <w:position w:val="7"/>
                      <w:sz w:val="11"/>
                    </w:rPr>
                    <w:t xml:space="preserve">12 </w:t>
                  </w:r>
                  <w:r>
                    <w:rPr>
                      <w:color w:val="4D4D4F"/>
                    </w:rPr>
                    <w:t>These issues are considered further in Part 5 of this report. The Board was also advised that, whilst there are differences between mental health conditions and chronic disease, self-management is a goal for improving health outcomes in both of these</w:t>
                  </w:r>
                  <w:r>
                    <w:rPr>
                      <w:color w:val="4D4D4F"/>
                      <w:spacing w:val="46"/>
                    </w:rPr>
                    <w:t xml:space="preserve"> </w:t>
                  </w:r>
                  <w:r>
                    <w:rPr>
                      <w:color w:val="4D4D4F"/>
                    </w:rPr>
                    <w:t>areas.</w:t>
                  </w:r>
                  <w:r>
                    <w:rPr>
                      <w:color w:val="4D4D4F"/>
                      <w:position w:val="7"/>
                      <w:sz w:val="11"/>
                    </w:rPr>
                    <w:t>13</w:t>
                  </w:r>
                </w:p>
                <w:p w14:paraId="02A0CFD6" w14:textId="428ED8E9" w:rsidR="00DA599C" w:rsidRDefault="00DA599C">
                  <w:pPr>
                    <w:pStyle w:val="BodyText"/>
                    <w:spacing w:line="285" w:lineRule="auto"/>
                    <w:ind w:right="19"/>
                    <w:rPr>
                      <w:sz w:val="11"/>
                      <w:szCs w:val="11"/>
                    </w:rPr>
                  </w:pPr>
                  <w:proofErr w:type="spellStart"/>
                  <w:r>
                    <w:rPr>
                      <w:color w:val="4D4D4F"/>
                    </w:rPr>
                    <w:t>Dr</w:t>
                  </w:r>
                  <w:proofErr w:type="spellEnd"/>
                  <w:r>
                    <w:rPr>
                      <w:color w:val="4D4D4F"/>
                    </w:rPr>
                    <w:t xml:space="preserve"> </w:t>
                  </w:r>
                  <w:proofErr w:type="spellStart"/>
                  <w:r>
                    <w:rPr>
                      <w:color w:val="4D4D4F"/>
                    </w:rPr>
                    <w:t>Cayte</w:t>
                  </w:r>
                  <w:proofErr w:type="spellEnd"/>
                  <w:r>
                    <w:rPr>
                      <w:color w:val="4D4D4F"/>
                    </w:rPr>
                    <w:t xml:space="preserve"> </w:t>
                  </w:r>
                  <w:proofErr w:type="spellStart"/>
                  <w:r>
                    <w:rPr>
                      <w:color w:val="4D4D4F"/>
                    </w:rPr>
                    <w:t>Hoppner</w:t>
                  </w:r>
                  <w:proofErr w:type="spellEnd"/>
                  <w:r>
                    <w:rPr>
                      <w:color w:val="4D4D4F"/>
                    </w:rPr>
                    <w:t xml:space="preserve"> of Latrobe Regional Hospital and a member of the mental health expert </w:t>
                  </w:r>
                  <w:proofErr w:type="gramStart"/>
                  <w:r>
                    <w:rPr>
                      <w:color w:val="4D4D4F"/>
                    </w:rPr>
                    <w:t>panel,</w:t>
                  </w:r>
                  <w:proofErr w:type="gramEnd"/>
                  <w:r>
                    <w:rPr>
                      <w:color w:val="4D4D4F"/>
                    </w:rPr>
                    <w:t xml:space="preserve"> advised that people in the Latrobe </w:t>
                  </w:r>
                  <w:r>
                    <w:rPr>
                      <w:color w:val="4D4D4F"/>
                      <w:spacing w:val="-4"/>
                    </w:rPr>
                    <w:t xml:space="preserve">Valley </w:t>
                  </w:r>
                  <w:r>
                    <w:rPr>
                      <w:color w:val="4D4D4F"/>
                    </w:rPr>
                    <w:t xml:space="preserve">experience higher rates of suicide and greater barriers to accessing </w:t>
                  </w:r>
                  <w:r>
                    <w:rPr>
                      <w:rFonts w:cs="Arial"/>
                      <w:color w:val="4D4D4F"/>
                    </w:rPr>
                    <w:t xml:space="preserve">mental healthcare. She noted that ‘there’s no health without mental health’; that is, there are strong links </w:t>
                  </w:r>
                  <w:r>
                    <w:rPr>
                      <w:color w:val="4D4D4F"/>
                    </w:rPr>
                    <w:t>between mental health and physical health.</w:t>
                  </w:r>
                  <w:r>
                    <w:rPr>
                      <w:color w:val="4D4D4F"/>
                      <w:position w:val="7"/>
                      <w:sz w:val="11"/>
                      <w:szCs w:val="11"/>
                    </w:rPr>
                    <w:t>14</w:t>
                  </w:r>
                </w:p>
                <w:p w14:paraId="6E51F1C6" w14:textId="77777777" w:rsidR="00DA599C" w:rsidRDefault="00DA599C">
                  <w:pPr>
                    <w:pStyle w:val="BodyText"/>
                    <w:spacing w:line="285" w:lineRule="auto"/>
                    <w:ind w:right="280"/>
                    <w:rPr>
                      <w:sz w:val="11"/>
                      <w:szCs w:val="11"/>
                    </w:rPr>
                  </w:pPr>
                  <w:r>
                    <w:rPr>
                      <w:color w:val="4D4D4F"/>
                    </w:rPr>
                    <w:t xml:space="preserve">In their expert report to the Board, Professor Donald Campbell Professor of Medicine, School of Clinical Sciences at </w:t>
                  </w:r>
                  <w:proofErr w:type="spellStart"/>
                  <w:r>
                    <w:rPr>
                      <w:color w:val="4D4D4F"/>
                    </w:rPr>
                    <w:t>Monash</w:t>
                  </w:r>
                  <w:proofErr w:type="spellEnd"/>
                  <w:r>
                    <w:rPr>
                      <w:color w:val="4D4D4F"/>
                    </w:rPr>
                    <w:t xml:space="preserve"> University and Program </w:t>
                  </w:r>
                  <w:r>
                    <w:rPr>
                      <w:color w:val="4D4D4F"/>
                      <w:spacing w:val="-3"/>
                    </w:rPr>
                    <w:t xml:space="preserve">Director, </w:t>
                  </w:r>
                  <w:r>
                    <w:rPr>
                      <w:color w:val="4D4D4F"/>
                    </w:rPr>
                    <w:t xml:space="preserve">General Medicine, </w:t>
                  </w:r>
                  <w:proofErr w:type="spellStart"/>
                  <w:r>
                    <w:rPr>
                      <w:color w:val="4D4D4F"/>
                    </w:rPr>
                    <w:t>Monash</w:t>
                  </w:r>
                  <w:proofErr w:type="spellEnd"/>
                  <w:r>
                    <w:rPr>
                      <w:color w:val="4D4D4F"/>
                    </w:rPr>
                    <w:t xml:space="preserve"> Health and Professor David Clarke Professor of Psychological Medicine, Department of </w:t>
                  </w:r>
                  <w:r>
                    <w:rPr>
                      <w:color w:val="4D4D4F"/>
                      <w:spacing w:val="-3"/>
                    </w:rPr>
                    <w:t xml:space="preserve">Psychiatry, </w:t>
                  </w:r>
                  <w:proofErr w:type="spellStart"/>
                  <w:r>
                    <w:rPr>
                      <w:color w:val="4D4D4F"/>
                    </w:rPr>
                    <w:t>Monash</w:t>
                  </w:r>
                  <w:proofErr w:type="spellEnd"/>
                  <w:r>
                    <w:rPr>
                      <w:color w:val="4D4D4F"/>
                    </w:rPr>
                    <w:t xml:space="preserve"> </w:t>
                  </w:r>
                  <w:r>
                    <w:rPr>
                      <w:color w:val="4D4D4F"/>
                      <w:spacing w:val="-3"/>
                    </w:rPr>
                    <w:t xml:space="preserve">University, </w:t>
                  </w:r>
                  <w:r>
                    <w:rPr>
                      <w:color w:val="4D4D4F"/>
                    </w:rPr>
                    <w:t xml:space="preserve">and Medical Director of the Mental Health Program at </w:t>
                  </w:r>
                  <w:proofErr w:type="spellStart"/>
                  <w:r>
                    <w:rPr>
                      <w:color w:val="4D4D4F"/>
                    </w:rPr>
                    <w:t>Monash</w:t>
                  </w:r>
                  <w:proofErr w:type="spellEnd"/>
                  <w:r>
                    <w:rPr>
                      <w:color w:val="4D4D4F"/>
                    </w:rPr>
                    <w:t xml:space="preserve"> Health, advise that mental health issues occur on a continuum, from those of short duration in the context of life stress, through to long-term, persistent and disabling conditions. They note that long-term mental health conditions are complex and often complicated by work, family and relationship difficulties, along with drug use and physical health problems.</w:t>
                  </w:r>
                  <w:r>
                    <w:rPr>
                      <w:color w:val="4D4D4F"/>
                      <w:position w:val="7"/>
                      <w:sz w:val="11"/>
                    </w:rPr>
                    <w:t>15</w:t>
                  </w:r>
                </w:p>
              </w:txbxContent>
            </v:textbox>
            <w10:wrap anchorx="page" anchory="page"/>
          </v:shape>
        </w:pict>
      </w:r>
      <w:r>
        <w:pict w14:anchorId="5DE86876">
          <v:shape id="_x0000_s1157" type="#_x0000_t202" style="position:absolute;margin-left:527.55pt;margin-top:811.8pt;width:12pt;height:11pt;z-index:-31672;mso-position-horizontal-relative:page;mso-position-vertical-relative:page" filled="f" stroked="f">
            <v:textbox inset="0,0,0,0">
              <w:txbxContent>
                <w:p w14:paraId="36924D53" w14:textId="77777777" w:rsidR="00DA599C" w:rsidRDefault="00DA599C">
                  <w:pPr>
                    <w:spacing w:line="204" w:lineRule="exact"/>
                    <w:ind w:left="20"/>
                    <w:rPr>
                      <w:rFonts w:ascii="Arial" w:eastAsia="Arial" w:hAnsi="Arial" w:cs="Arial"/>
                      <w:sz w:val="18"/>
                      <w:szCs w:val="18"/>
                    </w:rPr>
                  </w:pPr>
                  <w:r>
                    <w:rPr>
                      <w:rFonts w:ascii="Arial"/>
                      <w:color w:val="231F20"/>
                      <w:sz w:val="18"/>
                    </w:rPr>
                    <w:t>43</w:t>
                  </w:r>
                </w:p>
              </w:txbxContent>
            </v:textbox>
            <w10:wrap anchorx="page" anchory="page"/>
          </v:shape>
        </w:pict>
      </w:r>
    </w:p>
    <w:p w14:paraId="65EC9146" w14:textId="77777777" w:rsidR="00443FCE" w:rsidRDefault="00443FCE">
      <w:pPr>
        <w:rPr>
          <w:sz w:val="2"/>
          <w:szCs w:val="2"/>
        </w:rPr>
        <w:sectPr w:rsidR="00443FCE">
          <w:pgSz w:w="11910" w:h="16840"/>
          <w:pgMar w:top="520" w:right="0" w:bottom="0" w:left="1580" w:header="720" w:footer="720" w:gutter="0"/>
          <w:cols w:space="720"/>
        </w:sectPr>
      </w:pPr>
    </w:p>
    <w:p w14:paraId="3F8E161A" w14:textId="77777777" w:rsidR="00443FCE" w:rsidRDefault="002F5F2E">
      <w:pPr>
        <w:rPr>
          <w:sz w:val="2"/>
          <w:szCs w:val="2"/>
        </w:rPr>
      </w:pPr>
      <w:r>
        <w:lastRenderedPageBreak/>
        <w:pict w14:anchorId="37FC5C8C">
          <v:group id="_x0000_s1155" style="position:absolute;margin-left:0;margin-top:808.35pt;width:17.05pt;height:19.4pt;z-index:-31648;mso-position-horizontal-relative:page;mso-position-vertical-relative:page" coordorigin=",16168" coordsize="341,388">
            <v:shape id="_x0000_s1156" style="position:absolute;top:16168;width:341;height:388" coordorigin=",16168" coordsize="341,388" path="m4,16168l0,16168,,16556,4,16556,340,16362,4,16168xe" fillcolor="#00aeb3" stroked="f">
              <v:path arrowok="t"/>
            </v:shape>
            <w10:wrap anchorx="page" anchory="page"/>
          </v:group>
        </w:pict>
      </w:r>
      <w:r>
        <w:pict w14:anchorId="67772CFD">
          <v:shape id="_x0000_s1154" type="#_x0000_t202" style="position:absolute;margin-left:55.65pt;margin-top:26.65pt;width:215.2pt;height:10pt;z-index:-31624;mso-position-horizontal-relative:page;mso-position-vertical-relative:page" filled="f" stroked="f">
            <v:textbox inset="0,0,0,0">
              <w:txbxContent>
                <w:p w14:paraId="01CD8903"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6205E6B6">
          <v:shape id="_x0000_s1153" type="#_x0000_t202" style="position:absolute;margin-left:55.65pt;margin-top:83.2pt;width:453.1pt;height:389.4pt;z-index:-31600;mso-position-horizontal-relative:page;mso-position-vertical-relative:page" filled="f" stroked="f">
            <v:textbox inset="0,0,0,0">
              <w:txbxContent>
                <w:p w14:paraId="41245616" w14:textId="15C1B846" w:rsidR="00DA599C" w:rsidRDefault="00DA599C">
                  <w:pPr>
                    <w:pStyle w:val="BodyText"/>
                    <w:spacing w:before="0" w:line="285" w:lineRule="auto"/>
                    <w:ind w:right="17"/>
                    <w:jc w:val="both"/>
                    <w:rPr>
                      <w:rFonts w:cs="Arial"/>
                    </w:rPr>
                  </w:pPr>
                  <w:r>
                    <w:rPr>
                      <w:color w:val="4D4D4F"/>
                    </w:rPr>
                    <w:t xml:space="preserve">In her submission to the Board, </w:t>
                  </w:r>
                  <w:proofErr w:type="spellStart"/>
                  <w:r>
                    <w:rPr>
                      <w:color w:val="4D4D4F"/>
                    </w:rPr>
                    <w:t>Ms</w:t>
                  </w:r>
                  <w:proofErr w:type="spellEnd"/>
                  <w:r>
                    <w:rPr>
                      <w:color w:val="4D4D4F"/>
                    </w:rPr>
                    <w:t xml:space="preserve"> Christine Hamilton of </w:t>
                  </w:r>
                  <w:proofErr w:type="spellStart"/>
                  <w:r>
                    <w:rPr>
                      <w:color w:val="4D4D4F"/>
                    </w:rPr>
                    <w:t>Dromana</w:t>
                  </w:r>
                  <w:proofErr w:type="spellEnd"/>
                  <w:r>
                    <w:rPr>
                      <w:color w:val="4D4D4F"/>
                    </w:rPr>
                    <w:t xml:space="preserve"> raises concerns that the mine fire has had an adverse impact on the mental health of members of the Latrobe </w:t>
                  </w:r>
                  <w:r>
                    <w:rPr>
                      <w:color w:val="4D4D4F"/>
                      <w:spacing w:val="-4"/>
                    </w:rPr>
                    <w:t xml:space="preserve">Valley </w:t>
                  </w:r>
                  <w:r>
                    <w:rPr>
                      <w:color w:val="4D4D4F"/>
                    </w:rPr>
                    <w:t>community.</w:t>
                  </w:r>
                  <w:r>
                    <w:rPr>
                      <w:color w:val="4D4D4F"/>
                      <w:position w:val="7"/>
                      <w:sz w:val="11"/>
                    </w:rPr>
                    <w:t xml:space="preserve">16 </w:t>
                  </w:r>
                  <w:r>
                    <w:rPr>
                      <w:color w:val="4D4D4F"/>
                    </w:rPr>
                    <w:t>The Victorian Council of Social Service (VCOSS) also states in its submission that:</w:t>
                  </w:r>
                </w:p>
                <w:p w14:paraId="2A0750CD" w14:textId="77777777" w:rsidR="00DA599C" w:rsidRDefault="00DA599C">
                  <w:pPr>
                    <w:pStyle w:val="BodyText"/>
                    <w:spacing w:line="285" w:lineRule="auto"/>
                    <w:ind w:left="303" w:right="537"/>
                    <w:jc w:val="both"/>
                    <w:rPr>
                      <w:sz w:val="11"/>
                      <w:szCs w:val="11"/>
                    </w:rPr>
                  </w:pPr>
                  <w:r>
                    <w:rPr>
                      <w:color w:val="00AEB3"/>
                    </w:rPr>
                    <w:t xml:space="preserve">Participants from mental health </w:t>
                  </w:r>
                  <w:proofErr w:type="spellStart"/>
                  <w:r>
                    <w:rPr>
                      <w:color w:val="00AEB3"/>
                    </w:rPr>
                    <w:t>organisations</w:t>
                  </w:r>
                  <w:proofErr w:type="spellEnd"/>
                  <w:r>
                    <w:rPr>
                      <w:color w:val="00AEB3"/>
                    </w:rPr>
                    <w:t xml:space="preserve"> advised that there were significant ongoing, emerging and new mental health issues as a result of the mine fire. During and after the fire, people with pre-existing mental health issues experienced stress and trauma, in some cases exacerbating their condition significantly. Other people with no history of mental health issues presented as new</w:t>
                  </w:r>
                  <w:r>
                    <w:rPr>
                      <w:color w:val="00AEB3"/>
                      <w:spacing w:val="41"/>
                    </w:rPr>
                    <w:t xml:space="preserve"> </w:t>
                  </w:r>
                  <w:r>
                    <w:rPr>
                      <w:color w:val="00AEB3"/>
                    </w:rPr>
                    <w:t>clients.</w:t>
                  </w:r>
                  <w:r>
                    <w:rPr>
                      <w:color w:val="00AEB3"/>
                      <w:position w:val="7"/>
                      <w:sz w:val="11"/>
                    </w:rPr>
                    <w:t>17</w:t>
                  </w:r>
                </w:p>
                <w:p w14:paraId="75B394E6" w14:textId="5BCC8096" w:rsidR="00DA599C" w:rsidRDefault="00DA599C">
                  <w:pPr>
                    <w:pStyle w:val="BodyText"/>
                    <w:spacing w:line="285" w:lineRule="auto"/>
                    <w:ind w:right="353"/>
                    <w:rPr>
                      <w:sz w:val="11"/>
                      <w:szCs w:val="11"/>
                    </w:rPr>
                  </w:pPr>
                  <w:r>
                    <w:rPr>
                      <w:rFonts w:cs="Arial"/>
                      <w:color w:val="4D4D4F"/>
                    </w:rPr>
                    <w:t>During the 2014 Hazelwood Mine Fire Inquiry, the Board heard similar evidence that increased ‘levels of anxiety and depression’ could be attributed to the mine fire.</w:t>
                  </w:r>
                  <w:r>
                    <w:rPr>
                      <w:color w:val="4D4D4F"/>
                      <w:position w:val="7"/>
                      <w:sz w:val="11"/>
                      <w:szCs w:val="11"/>
                    </w:rPr>
                    <w:t>18</w:t>
                  </w:r>
                </w:p>
                <w:p w14:paraId="05641FE3" w14:textId="4F6DE497" w:rsidR="00DA599C" w:rsidRDefault="00DA599C">
                  <w:pPr>
                    <w:pStyle w:val="BodyText"/>
                    <w:spacing w:line="285" w:lineRule="auto"/>
                    <w:ind w:right="402"/>
                    <w:jc w:val="both"/>
                  </w:pPr>
                  <w:r>
                    <w:rPr>
                      <w:color w:val="4D4D4F"/>
                    </w:rPr>
                    <w:t xml:space="preserve">The expert panel on mental health advised that, in order to improve future mental health outcomes in the Latrobe </w:t>
                  </w:r>
                  <w:r>
                    <w:rPr>
                      <w:color w:val="4D4D4F"/>
                      <w:spacing w:val="-5"/>
                    </w:rPr>
                    <w:t xml:space="preserve">Valley, </w:t>
                  </w:r>
                  <w:r>
                    <w:rPr>
                      <w:color w:val="4D4D4F"/>
                    </w:rPr>
                    <w:t>there is a need to first acknowledge the trauma that has been experienced by the community as a consequence of the mine fire.</w:t>
                  </w:r>
                  <w:r>
                    <w:rPr>
                      <w:color w:val="4D4D4F"/>
                      <w:position w:val="7"/>
                      <w:sz w:val="11"/>
                    </w:rPr>
                    <w:t xml:space="preserve">19 </w:t>
                  </w:r>
                  <w:r>
                    <w:rPr>
                      <w:color w:val="4D4D4F"/>
                    </w:rPr>
                    <w:t>In comparison, in its written submission to the Board following the Health Improvement Forums, GDF Suez Australian Energy (GDF Suez) stated that:</w:t>
                  </w:r>
                </w:p>
                <w:p w14:paraId="6D280355" w14:textId="1EF4EE3D" w:rsidR="00DA599C" w:rsidRDefault="00DA599C">
                  <w:pPr>
                    <w:pStyle w:val="BodyText"/>
                    <w:spacing w:line="285" w:lineRule="auto"/>
                    <w:ind w:left="303" w:right="536"/>
                    <w:jc w:val="both"/>
                    <w:rPr>
                      <w:sz w:val="11"/>
                      <w:szCs w:val="11"/>
                    </w:rPr>
                  </w:pPr>
                  <w:proofErr w:type="gramStart"/>
                  <w:r>
                    <w:rPr>
                      <w:color w:val="00AEB3"/>
                    </w:rPr>
                    <w:t>such</w:t>
                  </w:r>
                  <w:proofErr w:type="gramEnd"/>
                  <w:r>
                    <w:rPr>
                      <w:color w:val="00AEB3"/>
                    </w:rPr>
                    <w:t xml:space="preserve"> a suggestion runs counter to the extensive evidence that members of the community are </w:t>
                  </w:r>
                  <w:r>
                    <w:rPr>
                      <w:rFonts w:cs="Arial"/>
                      <w:color w:val="00AEB3"/>
                    </w:rPr>
                    <w:t xml:space="preserve">looking to move on from the Mine Fire and focus on “good news” rather than continually being </w:t>
                  </w:r>
                  <w:r>
                    <w:rPr>
                      <w:color w:val="00AEB3"/>
                    </w:rPr>
                    <w:t xml:space="preserve">confronted with the past (and in particular an event that occurred 18 months </w:t>
                  </w:r>
                  <w:r>
                    <w:rPr>
                      <w:color w:val="00AEB3"/>
                      <w:spacing w:val="13"/>
                    </w:rPr>
                    <w:t xml:space="preserve"> </w:t>
                  </w:r>
                  <w:r>
                    <w:rPr>
                      <w:color w:val="00AEB3"/>
                    </w:rPr>
                    <w:t>ago)…</w:t>
                  </w:r>
                  <w:r>
                    <w:rPr>
                      <w:color w:val="00AEB3"/>
                      <w:position w:val="7"/>
                      <w:sz w:val="11"/>
                      <w:szCs w:val="11"/>
                    </w:rPr>
                    <w:t>20</w:t>
                  </w:r>
                </w:p>
                <w:p w14:paraId="3314B2BD" w14:textId="77777777" w:rsidR="00DA599C" w:rsidRDefault="00DA599C">
                  <w:pPr>
                    <w:pStyle w:val="BodyText"/>
                    <w:spacing w:line="285" w:lineRule="auto"/>
                    <w:ind w:right="43"/>
                    <w:jc w:val="both"/>
                    <w:rPr>
                      <w:sz w:val="11"/>
                      <w:szCs w:val="11"/>
                    </w:rPr>
                  </w:pPr>
                  <w:r>
                    <w:rPr>
                      <w:color w:val="4D4D4F"/>
                    </w:rPr>
                    <w:t xml:space="preserve">GDF Suez suggests that a number of events, such as this Inquiry, the 2014 Hazelwood Mine Fire Inquiry, </w:t>
                  </w:r>
                  <w:r>
                    <w:rPr>
                      <w:rFonts w:cs="Arial"/>
                      <w:color w:val="4D4D4F"/>
                    </w:rPr>
                    <w:t xml:space="preserve">and GDF Suez’s </w:t>
                  </w:r>
                  <w:r>
                    <w:rPr>
                      <w:rFonts w:cs="Arial"/>
                      <w:i/>
                      <w:color w:val="4D4D4F"/>
                    </w:rPr>
                    <w:t xml:space="preserve">Revive </w:t>
                  </w:r>
                  <w:proofErr w:type="spellStart"/>
                  <w:r>
                    <w:rPr>
                      <w:rFonts w:cs="Arial"/>
                      <w:i/>
                      <w:color w:val="4D4D4F"/>
                    </w:rPr>
                    <w:t>Morwell</w:t>
                  </w:r>
                  <w:proofErr w:type="spellEnd"/>
                  <w:r>
                    <w:rPr>
                      <w:rFonts w:cs="Arial"/>
                      <w:i/>
                      <w:color w:val="4D4D4F"/>
                    </w:rPr>
                    <w:t xml:space="preserve"> </w:t>
                  </w:r>
                  <w:r>
                    <w:rPr>
                      <w:color w:val="4D4D4F"/>
                    </w:rPr>
                    <w:t xml:space="preserve">program, have already given the community opportunity to engage with </w:t>
                  </w:r>
                  <w:r>
                    <w:rPr>
                      <w:rFonts w:cs="Arial"/>
                      <w:color w:val="4D4D4F"/>
                    </w:rPr>
                    <w:t>GDF</w:t>
                  </w:r>
                  <w:r>
                    <w:rPr>
                      <w:rFonts w:cs="Arial"/>
                      <w:color w:val="4D4D4F"/>
                      <w:spacing w:val="13"/>
                    </w:rPr>
                    <w:t xml:space="preserve"> </w:t>
                  </w:r>
                  <w:r>
                    <w:rPr>
                      <w:rFonts w:cs="Arial"/>
                      <w:color w:val="4D4D4F"/>
                    </w:rPr>
                    <w:t>Suez</w:t>
                  </w:r>
                  <w:r>
                    <w:rPr>
                      <w:rFonts w:cs="Arial"/>
                      <w:color w:val="4D4D4F"/>
                      <w:spacing w:val="13"/>
                    </w:rPr>
                    <w:t xml:space="preserve"> </w:t>
                  </w:r>
                  <w:r>
                    <w:rPr>
                      <w:rFonts w:cs="Arial"/>
                      <w:color w:val="4D4D4F"/>
                    </w:rPr>
                    <w:t>representatives</w:t>
                  </w:r>
                  <w:r>
                    <w:rPr>
                      <w:rFonts w:cs="Arial"/>
                      <w:color w:val="4D4D4F"/>
                      <w:spacing w:val="13"/>
                    </w:rPr>
                    <w:t xml:space="preserve"> </w:t>
                  </w:r>
                  <w:r>
                    <w:rPr>
                      <w:rFonts w:cs="Arial"/>
                      <w:color w:val="4D4D4F"/>
                    </w:rPr>
                    <w:t>and</w:t>
                  </w:r>
                  <w:r>
                    <w:rPr>
                      <w:rFonts w:cs="Arial"/>
                      <w:color w:val="4D4D4F"/>
                      <w:spacing w:val="13"/>
                    </w:rPr>
                    <w:t xml:space="preserve"> </w:t>
                  </w:r>
                  <w:r>
                    <w:rPr>
                      <w:rFonts w:cs="Arial"/>
                      <w:color w:val="4D4D4F"/>
                    </w:rPr>
                    <w:t>have</w:t>
                  </w:r>
                  <w:r>
                    <w:rPr>
                      <w:rFonts w:cs="Arial"/>
                      <w:color w:val="4D4D4F"/>
                      <w:spacing w:val="13"/>
                    </w:rPr>
                    <w:t xml:space="preserve"> </w:t>
                  </w:r>
                  <w:r>
                    <w:rPr>
                      <w:rFonts w:cs="Arial"/>
                      <w:color w:val="4D4D4F"/>
                    </w:rPr>
                    <w:t>their</w:t>
                  </w:r>
                  <w:r>
                    <w:rPr>
                      <w:rFonts w:cs="Arial"/>
                      <w:color w:val="4D4D4F"/>
                      <w:spacing w:val="13"/>
                    </w:rPr>
                    <w:t xml:space="preserve"> </w:t>
                  </w:r>
                  <w:r>
                    <w:rPr>
                      <w:rFonts w:cs="Arial"/>
                      <w:color w:val="4D4D4F"/>
                    </w:rPr>
                    <w:t>concerns</w:t>
                  </w:r>
                  <w:r>
                    <w:rPr>
                      <w:rFonts w:cs="Arial"/>
                      <w:color w:val="4D4D4F"/>
                      <w:spacing w:val="13"/>
                    </w:rPr>
                    <w:t xml:space="preserve"> </w:t>
                  </w:r>
                  <w:r>
                    <w:rPr>
                      <w:rFonts w:cs="Arial"/>
                      <w:color w:val="4D4D4F"/>
                    </w:rPr>
                    <w:t>about</w:t>
                  </w:r>
                  <w:r>
                    <w:rPr>
                      <w:rFonts w:cs="Arial"/>
                      <w:color w:val="4D4D4F"/>
                      <w:spacing w:val="13"/>
                    </w:rPr>
                    <w:t xml:space="preserve"> </w:t>
                  </w:r>
                  <w:r>
                    <w:rPr>
                      <w:rFonts w:cs="Arial"/>
                      <w:color w:val="4D4D4F"/>
                    </w:rPr>
                    <w:t>the</w:t>
                  </w:r>
                  <w:r>
                    <w:rPr>
                      <w:rFonts w:cs="Arial"/>
                      <w:color w:val="4D4D4F"/>
                      <w:spacing w:val="13"/>
                    </w:rPr>
                    <w:t xml:space="preserve"> </w:t>
                  </w:r>
                  <w:r>
                    <w:rPr>
                      <w:rFonts w:cs="Arial"/>
                      <w:color w:val="4D4D4F"/>
                    </w:rPr>
                    <w:t>impacts</w:t>
                  </w:r>
                  <w:r>
                    <w:rPr>
                      <w:rFonts w:cs="Arial"/>
                      <w:color w:val="4D4D4F"/>
                      <w:spacing w:val="13"/>
                    </w:rPr>
                    <w:t xml:space="preserve"> </w:t>
                  </w:r>
                  <w:r>
                    <w:rPr>
                      <w:rFonts w:cs="Arial"/>
                      <w:color w:val="4D4D4F"/>
                    </w:rPr>
                    <w:t>of</w:t>
                  </w:r>
                  <w:r>
                    <w:rPr>
                      <w:rFonts w:cs="Arial"/>
                      <w:color w:val="4D4D4F"/>
                      <w:spacing w:val="13"/>
                    </w:rPr>
                    <w:t xml:space="preserve"> </w:t>
                  </w:r>
                  <w:r>
                    <w:rPr>
                      <w:rFonts w:cs="Arial"/>
                      <w:color w:val="4D4D4F"/>
                    </w:rPr>
                    <w:t>the</w:t>
                  </w:r>
                  <w:r>
                    <w:rPr>
                      <w:rFonts w:cs="Arial"/>
                      <w:color w:val="4D4D4F"/>
                      <w:spacing w:val="13"/>
                    </w:rPr>
                    <w:t xml:space="preserve"> </w:t>
                  </w:r>
                  <w:r>
                    <w:rPr>
                      <w:rFonts w:cs="Arial"/>
                      <w:color w:val="4D4D4F"/>
                    </w:rPr>
                    <w:t>mine</w:t>
                  </w:r>
                  <w:r>
                    <w:rPr>
                      <w:rFonts w:cs="Arial"/>
                      <w:color w:val="4D4D4F"/>
                      <w:spacing w:val="13"/>
                    </w:rPr>
                    <w:t xml:space="preserve"> </w:t>
                  </w:r>
                  <w:r>
                    <w:rPr>
                      <w:rFonts w:cs="Arial"/>
                      <w:color w:val="4D4D4F"/>
                    </w:rPr>
                    <w:t>fire</w:t>
                  </w:r>
                  <w:r>
                    <w:rPr>
                      <w:rFonts w:cs="Arial"/>
                      <w:color w:val="4D4D4F"/>
                      <w:spacing w:val="13"/>
                    </w:rPr>
                    <w:t xml:space="preserve"> </w:t>
                  </w:r>
                  <w:r>
                    <w:rPr>
                      <w:rFonts w:cs="Arial"/>
                      <w:color w:val="4D4D4F"/>
                    </w:rPr>
                    <w:t>acknowledged.</w:t>
                  </w:r>
                  <w:r>
                    <w:rPr>
                      <w:color w:val="4D4D4F"/>
                      <w:position w:val="7"/>
                      <w:sz w:val="11"/>
                      <w:szCs w:val="11"/>
                    </w:rPr>
                    <w:t>21</w:t>
                  </w:r>
                </w:p>
                <w:p w14:paraId="3C19D500" w14:textId="7AF3C542" w:rsidR="00DA599C" w:rsidRDefault="00DA599C">
                  <w:pPr>
                    <w:pStyle w:val="BodyText"/>
                    <w:spacing w:line="285" w:lineRule="auto"/>
                    <w:ind w:right="222"/>
                    <w:rPr>
                      <w:sz w:val="11"/>
                      <w:szCs w:val="11"/>
                    </w:rPr>
                  </w:pPr>
                  <w:proofErr w:type="spellStart"/>
                  <w:r>
                    <w:rPr>
                      <w:color w:val="4D4D4F"/>
                    </w:rPr>
                    <w:t>Organisations</w:t>
                  </w:r>
                  <w:proofErr w:type="spellEnd"/>
                  <w:r>
                    <w:rPr>
                      <w:color w:val="4D4D4F"/>
                    </w:rPr>
                    <w:t xml:space="preserve"> including Healthy Futures and Voices of the </w:t>
                  </w:r>
                  <w:r>
                    <w:rPr>
                      <w:color w:val="4D4D4F"/>
                      <w:spacing w:val="-3"/>
                    </w:rPr>
                    <w:t xml:space="preserve">Valley </w:t>
                  </w:r>
                  <w:r>
                    <w:rPr>
                      <w:color w:val="4D4D4F"/>
                    </w:rPr>
                    <w:t xml:space="preserve">submitted to the Board that additional resources should be dedicated to improving mental health in the Latrobe </w:t>
                  </w:r>
                  <w:r>
                    <w:rPr>
                      <w:color w:val="4D4D4F"/>
                      <w:spacing w:val="-4"/>
                    </w:rPr>
                    <w:t>Valley.</w:t>
                  </w:r>
                  <w:r>
                    <w:rPr>
                      <w:color w:val="4D4D4F"/>
                      <w:spacing w:val="-4"/>
                      <w:position w:val="7"/>
                      <w:sz w:val="11"/>
                    </w:rPr>
                    <w:t xml:space="preserve">22 </w:t>
                  </w:r>
                  <w:r>
                    <w:rPr>
                      <w:color w:val="4D4D4F"/>
                    </w:rPr>
                    <w:t>Professor Campbell and Professor Clarke note in their expert report that the coordination and integration of health services</w:t>
                  </w:r>
                  <w:r>
                    <w:rPr>
                      <w:color w:val="4D4D4F"/>
                    </w:rPr>
                    <w:br/>
                    <w:t>is particularly important for people with mental illness, who find negotiating and engaging with services especially</w:t>
                  </w:r>
                  <w:r>
                    <w:rPr>
                      <w:color w:val="4D4D4F"/>
                      <w:spacing w:val="39"/>
                    </w:rPr>
                    <w:t xml:space="preserve"> </w:t>
                  </w:r>
                  <w:r>
                    <w:rPr>
                      <w:color w:val="4D4D4F"/>
                    </w:rPr>
                    <w:t>difficult.</w:t>
                  </w:r>
                  <w:r>
                    <w:rPr>
                      <w:color w:val="4D4D4F"/>
                      <w:position w:val="7"/>
                      <w:sz w:val="11"/>
                    </w:rPr>
                    <w:t>23</w:t>
                  </w:r>
                </w:p>
                <w:p w14:paraId="460D40C2" w14:textId="43C7259A" w:rsidR="00DA599C" w:rsidRDefault="00DA599C">
                  <w:pPr>
                    <w:pStyle w:val="BodyText"/>
                    <w:spacing w:line="285" w:lineRule="auto"/>
                    <w:ind w:right="144"/>
                  </w:pPr>
                  <w:r>
                    <w:rPr>
                      <w:color w:val="4D4D4F"/>
                    </w:rPr>
                    <w:t xml:space="preserve">The principles of self-management and the current and potential capacity of chronic disease and mental health services in the Latrobe </w:t>
                  </w:r>
                  <w:r>
                    <w:rPr>
                      <w:color w:val="4D4D4F"/>
                      <w:spacing w:val="-4"/>
                    </w:rPr>
                    <w:t xml:space="preserve">Valley </w:t>
                  </w:r>
                  <w:r>
                    <w:rPr>
                      <w:color w:val="4D4D4F"/>
                    </w:rPr>
                    <w:t xml:space="preserve">are considered in section 4.2 </w:t>
                  </w:r>
                  <w:r>
                    <w:rPr>
                      <w:color w:val="4D4D4F"/>
                      <w:spacing w:val="-3"/>
                    </w:rPr>
                    <w:t>below.</w:t>
                  </w:r>
                </w:p>
              </w:txbxContent>
            </v:textbox>
            <w10:wrap anchorx="page" anchory="page"/>
          </v:shape>
        </w:pict>
      </w:r>
      <w:r>
        <w:pict w14:anchorId="1770B72D">
          <v:shape id="_x0000_s1152" type="#_x0000_t202" style="position:absolute;margin-left:55.65pt;margin-top:487.6pt;width:451.65pt;height:100.1pt;z-index:-31576;mso-position-horizontal-relative:page;mso-position-vertical-relative:page" filled="f" stroked="f">
            <v:textbox inset="0,0,0,0">
              <w:txbxContent>
                <w:p w14:paraId="3BCC280C" w14:textId="73970E62" w:rsidR="00DA599C" w:rsidRDefault="00DA599C">
                  <w:pPr>
                    <w:spacing w:line="265" w:lineRule="exact"/>
                    <w:ind w:left="20"/>
                    <w:rPr>
                      <w:rFonts w:ascii="Arial" w:eastAsia="Arial" w:hAnsi="Arial" w:cs="Arial"/>
                      <w:sz w:val="24"/>
                      <w:szCs w:val="24"/>
                    </w:rPr>
                  </w:pPr>
                  <w:r>
                    <w:rPr>
                      <w:rFonts w:ascii="Arial"/>
                      <w:b/>
                      <w:color w:val="00AEB3"/>
                      <w:spacing w:val="8"/>
                      <w:sz w:val="24"/>
                    </w:rPr>
                    <w:t xml:space="preserve">4.2 </w:t>
                  </w:r>
                  <w:r>
                    <w:rPr>
                      <w:rFonts w:ascii="Arial"/>
                      <w:b/>
                      <w:color w:val="00AEB3"/>
                      <w:spacing w:val="11"/>
                      <w:sz w:val="24"/>
                    </w:rPr>
                    <w:t xml:space="preserve">RE-DESIGNING </w:t>
                  </w:r>
                  <w:r>
                    <w:rPr>
                      <w:rFonts w:ascii="Arial"/>
                      <w:b/>
                      <w:color w:val="00AEB3"/>
                      <w:spacing w:val="7"/>
                      <w:sz w:val="24"/>
                    </w:rPr>
                    <w:t xml:space="preserve">HEALTH </w:t>
                  </w:r>
                  <w:r>
                    <w:rPr>
                      <w:rFonts w:ascii="Arial"/>
                      <w:b/>
                      <w:color w:val="00AEB3"/>
                      <w:spacing w:val="12"/>
                      <w:sz w:val="24"/>
                    </w:rPr>
                    <w:t>SERVICES</w:t>
                  </w:r>
                </w:p>
                <w:p w14:paraId="222919D2" w14:textId="49FA6C6C" w:rsidR="00DA599C" w:rsidRDefault="00DA599C">
                  <w:pPr>
                    <w:pStyle w:val="BodyText"/>
                    <w:spacing w:before="87" w:line="285" w:lineRule="auto"/>
                    <w:ind w:right="17"/>
                  </w:pPr>
                  <w:r>
                    <w:rPr>
                      <w:color w:val="4D4D4F"/>
                    </w:rPr>
                    <w:t>The Board was told that one of the objectives of health services is to support people with chronic disease to become better at self-managing their health.</w:t>
                  </w:r>
                  <w:r>
                    <w:rPr>
                      <w:color w:val="4D4D4F"/>
                      <w:position w:val="7"/>
                      <w:sz w:val="11"/>
                    </w:rPr>
                    <w:t xml:space="preserve">24 </w:t>
                  </w:r>
                  <w:r>
                    <w:rPr>
                      <w:color w:val="4D4D4F"/>
                    </w:rPr>
                    <w:t>The expert panel on chronic disease discussed how</w:t>
                  </w:r>
                </w:p>
                <w:p w14:paraId="1DD04F61" w14:textId="271E3F28" w:rsidR="00DA599C" w:rsidRDefault="00DA599C">
                  <w:pPr>
                    <w:pStyle w:val="BodyText"/>
                    <w:spacing w:before="1" w:line="285" w:lineRule="auto"/>
                    <w:ind w:right="139"/>
                  </w:pPr>
                  <w:proofErr w:type="gramStart"/>
                  <w:r>
                    <w:rPr>
                      <w:color w:val="4D4D4F"/>
                    </w:rPr>
                    <w:t>the</w:t>
                  </w:r>
                  <w:proofErr w:type="gramEnd"/>
                  <w:r>
                    <w:rPr>
                      <w:color w:val="4D4D4F"/>
                    </w:rPr>
                    <w:t xml:space="preserve"> design and resourcing of health services can therefore be informed by the different levels of support required by different groups of clients, and their capacity to self-manage health</w:t>
                  </w:r>
                  <w:r>
                    <w:rPr>
                      <w:color w:val="4D4D4F"/>
                      <w:spacing w:val="15"/>
                    </w:rPr>
                    <w:t xml:space="preserve"> </w:t>
                  </w:r>
                  <w:r>
                    <w:rPr>
                      <w:color w:val="4D4D4F"/>
                    </w:rPr>
                    <w:t>issues.</w:t>
                  </w:r>
                </w:p>
                <w:p w14:paraId="5B81F7A8" w14:textId="598190D8" w:rsidR="00DA599C" w:rsidRDefault="00DA599C">
                  <w:pPr>
                    <w:pStyle w:val="BodyText"/>
                    <w:spacing w:line="285" w:lineRule="auto"/>
                    <w:ind w:right="94"/>
                    <w:rPr>
                      <w:rFonts w:cs="Arial"/>
                    </w:rPr>
                  </w:pPr>
                  <w:r>
                    <w:rPr>
                      <w:color w:val="4D4D4F"/>
                    </w:rPr>
                    <w:t xml:space="preserve">Expert panel member </w:t>
                  </w:r>
                  <w:proofErr w:type="spellStart"/>
                  <w:r>
                    <w:rPr>
                      <w:color w:val="4D4D4F"/>
                    </w:rPr>
                    <w:t>Ms</w:t>
                  </w:r>
                  <w:proofErr w:type="spellEnd"/>
                  <w:r>
                    <w:rPr>
                      <w:color w:val="4D4D4F"/>
                    </w:rPr>
                    <w:t xml:space="preserve"> Petra </w:t>
                  </w:r>
                  <w:proofErr w:type="spellStart"/>
                  <w:r>
                    <w:rPr>
                      <w:color w:val="4D4D4F"/>
                    </w:rPr>
                    <w:t>Bovery</w:t>
                  </w:r>
                  <w:proofErr w:type="spellEnd"/>
                  <w:r>
                    <w:rPr>
                      <w:color w:val="4D4D4F"/>
                    </w:rPr>
                    <w:t>-Spencer from Latrobe Community Health Service described four categories of primary health service users for the Board:</w:t>
                  </w:r>
                </w:p>
              </w:txbxContent>
            </v:textbox>
            <w10:wrap anchorx="page" anchory="page"/>
          </v:shape>
        </w:pict>
      </w:r>
      <w:r>
        <w:pict w14:anchorId="5A2FF1C4">
          <v:shape id="_x0000_s1151" type="#_x0000_t202" style="position:absolute;margin-left:75pt;margin-top:594.4pt;width:5.5pt;height:12pt;z-index:-31552;mso-position-horizontal-relative:page;mso-position-vertical-relative:page" filled="f" stroked="f">
            <v:textbox inset="0,0,0,0">
              <w:txbxContent>
                <w:p w14:paraId="3284B6F8"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C5AE3C9">
          <v:shape id="_x0000_s1150" type="#_x0000_t202" style="position:absolute;margin-left:84pt;margin-top:594.65pt;width:420.3pt;height:158.75pt;z-index:-31528;mso-position-horizontal-relative:page;mso-position-vertical-relative:page" filled="f" stroked="f">
            <v:textbox inset="0,0,0,0">
              <w:txbxContent>
                <w:p w14:paraId="55D4D136" w14:textId="12D102FB" w:rsidR="00DA599C" w:rsidRDefault="00DA599C">
                  <w:pPr>
                    <w:pStyle w:val="BodyText"/>
                    <w:spacing w:before="0" w:line="285" w:lineRule="auto"/>
                    <w:ind w:right="102"/>
                  </w:pPr>
                  <w:r>
                    <w:rPr>
                      <w:color w:val="4D4D4F"/>
                    </w:rPr>
                    <w:t xml:space="preserve">Self-managers, who are able to </w:t>
                  </w:r>
                  <w:proofErr w:type="gramStart"/>
                  <w:r>
                    <w:rPr>
                      <w:color w:val="4D4D4F"/>
                    </w:rPr>
                    <w:t>independently</w:t>
                  </w:r>
                  <w:proofErr w:type="gramEnd"/>
                  <w:r>
                    <w:rPr>
                      <w:color w:val="4D4D4F"/>
                    </w:rPr>
                    <w:t xml:space="preserve"> manage their chronic disease and access specific services when and where they are needed.</w:t>
                  </w:r>
                </w:p>
                <w:p w14:paraId="606AF981" w14:textId="77777777" w:rsidR="00DA599C" w:rsidRDefault="00DA599C">
                  <w:pPr>
                    <w:pStyle w:val="BodyText"/>
                    <w:spacing w:line="285" w:lineRule="auto"/>
                    <w:ind w:right="38"/>
                  </w:pPr>
                  <w:r>
                    <w:rPr>
                      <w:color w:val="4D4D4F"/>
                    </w:rPr>
                    <w:t>Collaborative self-managers, who need some help navigating health services, but once they have better understood their disease and established a routine, they are able to work towards self- management.</w:t>
                  </w:r>
                </w:p>
                <w:p w14:paraId="02F2B17E" w14:textId="77777777" w:rsidR="00DA599C" w:rsidRDefault="00DA599C">
                  <w:pPr>
                    <w:pStyle w:val="BodyText"/>
                    <w:spacing w:line="285" w:lineRule="auto"/>
                    <w:ind w:right="437"/>
                  </w:pPr>
                  <w:proofErr w:type="gramStart"/>
                  <w:r>
                    <w:rPr>
                      <w:color w:val="4D4D4F"/>
                    </w:rPr>
                    <w:t>Supported self-managers, who will often have co-morbidities and complex social situations, however when linked to services they can work towards self-managing some aspects of their disease over</w:t>
                  </w:r>
                  <w:r>
                    <w:rPr>
                      <w:color w:val="4D4D4F"/>
                      <w:spacing w:val="23"/>
                    </w:rPr>
                    <w:t xml:space="preserve"> </w:t>
                  </w:r>
                  <w:r>
                    <w:rPr>
                      <w:color w:val="4D4D4F"/>
                    </w:rPr>
                    <w:t>time.</w:t>
                  </w:r>
                  <w:proofErr w:type="gramEnd"/>
                </w:p>
                <w:p w14:paraId="338FEA45" w14:textId="77777777" w:rsidR="00DA599C" w:rsidRDefault="00DA599C">
                  <w:pPr>
                    <w:pStyle w:val="BodyText"/>
                    <w:spacing w:line="285" w:lineRule="auto"/>
                    <w:ind w:right="17"/>
                    <w:rPr>
                      <w:sz w:val="11"/>
                      <w:szCs w:val="11"/>
                    </w:rPr>
                  </w:pPr>
                  <w:r>
                    <w:rPr>
                      <w:rFonts w:cs="Arial"/>
                      <w:color w:val="4D4D4F"/>
                    </w:rPr>
                    <w:t xml:space="preserve">Super users, who have complex health and related issues—such as mental health issues, experience of family violence or </w:t>
                  </w:r>
                  <w:proofErr w:type="spellStart"/>
                  <w:r>
                    <w:rPr>
                      <w:rFonts w:cs="Arial"/>
                      <w:color w:val="4D4D4F"/>
                    </w:rPr>
                    <w:t>carer</w:t>
                  </w:r>
                  <w:proofErr w:type="spellEnd"/>
                  <w:r>
                    <w:rPr>
                      <w:rFonts w:cs="Arial"/>
                      <w:color w:val="4D4D4F"/>
                    </w:rPr>
                    <w:t xml:space="preserve"> responsibilities—that hinder their ability to engage with self- </w:t>
                  </w:r>
                  <w:r>
                    <w:rPr>
                      <w:color w:val="4D4D4F"/>
                    </w:rPr>
                    <w:t>management</w:t>
                  </w:r>
                  <w:r>
                    <w:rPr>
                      <w:color w:val="4D4D4F"/>
                      <w:spacing w:val="50"/>
                    </w:rPr>
                    <w:t xml:space="preserve"> </w:t>
                  </w:r>
                  <w:r>
                    <w:rPr>
                      <w:color w:val="4D4D4F"/>
                    </w:rPr>
                    <w:t>strategies.</w:t>
                  </w:r>
                  <w:r>
                    <w:rPr>
                      <w:color w:val="4D4D4F"/>
                      <w:position w:val="7"/>
                      <w:sz w:val="11"/>
                      <w:szCs w:val="11"/>
                    </w:rPr>
                    <w:t>25</w:t>
                  </w:r>
                </w:p>
              </w:txbxContent>
            </v:textbox>
            <w10:wrap anchorx="page" anchory="page"/>
          </v:shape>
        </w:pict>
      </w:r>
      <w:r>
        <w:pict w14:anchorId="45E19253">
          <v:shape id="_x0000_s1149" type="#_x0000_t202" style="position:absolute;margin-left:75pt;margin-top:626.05pt;width:5.5pt;height:12pt;z-index:-31504;mso-position-horizontal-relative:page;mso-position-vertical-relative:page" filled="f" stroked="f">
            <v:textbox inset="0,0,0,0">
              <w:txbxContent>
                <w:p w14:paraId="3104CA6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9B7612D">
          <v:shape id="_x0000_s1148" type="#_x0000_t202" style="position:absolute;margin-left:75pt;margin-top:670.75pt;width:5.5pt;height:12pt;z-index:-31480;mso-position-horizontal-relative:page;mso-position-vertical-relative:page" filled="f" stroked="f">
            <v:textbox inset="0,0,0,0">
              <w:txbxContent>
                <w:p w14:paraId="087EC5D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B17F230">
          <v:shape id="_x0000_s1147" type="#_x0000_t202" style="position:absolute;margin-left:75pt;margin-top:715.4pt;width:5.5pt;height:12pt;z-index:-31456;mso-position-horizontal-relative:page;mso-position-vertical-relative:page" filled="f" stroked="f">
            <v:textbox inset="0,0,0,0">
              <w:txbxContent>
                <w:p w14:paraId="0C82B74F"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0B2D236">
          <v:shape id="_x0000_s1146" type="#_x0000_t202" style="position:absolute;margin-left:55.65pt;margin-top:760.35pt;width:453.75pt;height:24.7pt;z-index:-31432;mso-position-horizontal-relative:page;mso-position-vertical-relative:page" filled="f" stroked="f">
            <v:textbox inset="0,0,0,0">
              <w:txbxContent>
                <w:p w14:paraId="7364A173" w14:textId="77777777" w:rsidR="00DA599C" w:rsidRDefault="00DA599C">
                  <w:pPr>
                    <w:pStyle w:val="BodyText"/>
                    <w:spacing w:before="0" w:line="285" w:lineRule="auto"/>
                    <w:ind w:right="17"/>
                    <w:rPr>
                      <w:sz w:val="11"/>
                      <w:szCs w:val="11"/>
                    </w:rPr>
                  </w:pPr>
                  <w:proofErr w:type="spellStart"/>
                  <w:r>
                    <w:rPr>
                      <w:color w:val="4D4D4F"/>
                      <w:spacing w:val="-3"/>
                    </w:rPr>
                    <w:t>Ms</w:t>
                  </w:r>
                  <w:proofErr w:type="spellEnd"/>
                  <w:r>
                    <w:rPr>
                      <w:color w:val="4D4D4F"/>
                      <w:spacing w:val="-3"/>
                    </w:rPr>
                    <w:t xml:space="preserve"> </w:t>
                  </w:r>
                  <w:proofErr w:type="spellStart"/>
                  <w:r>
                    <w:rPr>
                      <w:color w:val="4D4D4F"/>
                      <w:spacing w:val="-5"/>
                    </w:rPr>
                    <w:t>Bovery</w:t>
                  </w:r>
                  <w:proofErr w:type="spellEnd"/>
                  <w:r>
                    <w:rPr>
                      <w:color w:val="4D4D4F"/>
                      <w:spacing w:val="-5"/>
                    </w:rPr>
                    <w:t xml:space="preserve">-Spencer informed </w:t>
                  </w:r>
                  <w:r>
                    <w:rPr>
                      <w:color w:val="4D4D4F"/>
                      <w:spacing w:val="-4"/>
                    </w:rPr>
                    <w:t xml:space="preserve">the Board that super users are often not </w:t>
                  </w:r>
                  <w:r>
                    <w:rPr>
                      <w:color w:val="4D4D4F"/>
                      <w:spacing w:val="-5"/>
                    </w:rPr>
                    <w:t xml:space="preserve">assisted </w:t>
                  </w:r>
                  <w:r>
                    <w:rPr>
                      <w:color w:val="4D4D4F"/>
                      <w:spacing w:val="-3"/>
                    </w:rPr>
                    <w:t xml:space="preserve">by </w:t>
                  </w:r>
                  <w:r>
                    <w:rPr>
                      <w:color w:val="4D4D4F"/>
                      <w:spacing w:val="-5"/>
                    </w:rPr>
                    <w:t xml:space="preserve">chronic disease services, but </w:t>
                  </w:r>
                  <w:r>
                    <w:rPr>
                      <w:color w:val="4D4D4F"/>
                      <w:spacing w:val="-4"/>
                    </w:rPr>
                    <w:t>are</w:t>
                  </w:r>
                  <w:r>
                    <w:rPr>
                      <w:color w:val="4D4D4F"/>
                      <w:spacing w:val="6"/>
                    </w:rPr>
                    <w:t xml:space="preserve"> </w:t>
                  </w:r>
                  <w:r>
                    <w:rPr>
                      <w:color w:val="4D4D4F"/>
                      <w:spacing w:val="-5"/>
                    </w:rPr>
                    <w:t>instead</w:t>
                  </w:r>
                  <w:r>
                    <w:rPr>
                      <w:color w:val="4D4D4F"/>
                      <w:spacing w:val="6"/>
                    </w:rPr>
                    <w:t xml:space="preserve"> </w:t>
                  </w:r>
                  <w:r>
                    <w:rPr>
                      <w:color w:val="4D4D4F"/>
                      <w:spacing w:val="-5"/>
                    </w:rPr>
                    <w:t>referred</w:t>
                  </w:r>
                  <w:r>
                    <w:rPr>
                      <w:color w:val="4D4D4F"/>
                      <w:spacing w:val="6"/>
                    </w:rPr>
                    <w:t xml:space="preserve"> </w:t>
                  </w:r>
                  <w:r>
                    <w:rPr>
                      <w:color w:val="4D4D4F"/>
                      <w:spacing w:val="-3"/>
                    </w:rPr>
                    <w:t>to</w:t>
                  </w:r>
                  <w:r>
                    <w:rPr>
                      <w:color w:val="4D4D4F"/>
                      <w:spacing w:val="6"/>
                    </w:rPr>
                    <w:t xml:space="preserve"> </w:t>
                  </w:r>
                  <w:r>
                    <w:rPr>
                      <w:color w:val="4D4D4F"/>
                      <w:spacing w:val="-4"/>
                    </w:rPr>
                    <w:t>other</w:t>
                  </w:r>
                  <w:r>
                    <w:rPr>
                      <w:color w:val="4D4D4F"/>
                      <w:spacing w:val="6"/>
                    </w:rPr>
                    <w:t xml:space="preserve"> </w:t>
                  </w:r>
                  <w:r>
                    <w:rPr>
                      <w:color w:val="4D4D4F"/>
                      <w:spacing w:val="-5"/>
                    </w:rPr>
                    <w:t>specialist</w:t>
                  </w:r>
                  <w:r>
                    <w:rPr>
                      <w:color w:val="4D4D4F"/>
                      <w:spacing w:val="6"/>
                    </w:rPr>
                    <w:t xml:space="preserve"> </w:t>
                  </w:r>
                  <w:r>
                    <w:rPr>
                      <w:color w:val="4D4D4F"/>
                      <w:spacing w:val="-5"/>
                    </w:rPr>
                    <w:t>agencies</w:t>
                  </w:r>
                  <w:r>
                    <w:rPr>
                      <w:color w:val="4D4D4F"/>
                      <w:spacing w:val="6"/>
                    </w:rPr>
                    <w:t xml:space="preserve"> </w:t>
                  </w:r>
                  <w:r>
                    <w:rPr>
                      <w:color w:val="4D4D4F"/>
                      <w:spacing w:val="-5"/>
                    </w:rPr>
                    <w:t>better</w:t>
                  </w:r>
                  <w:r>
                    <w:rPr>
                      <w:color w:val="4D4D4F"/>
                      <w:spacing w:val="6"/>
                    </w:rPr>
                    <w:t xml:space="preserve"> </w:t>
                  </w:r>
                  <w:r>
                    <w:rPr>
                      <w:color w:val="4D4D4F"/>
                      <w:spacing w:val="-5"/>
                    </w:rPr>
                    <w:t>equipped</w:t>
                  </w:r>
                  <w:r>
                    <w:rPr>
                      <w:color w:val="4D4D4F"/>
                      <w:spacing w:val="6"/>
                    </w:rPr>
                    <w:t xml:space="preserve"> </w:t>
                  </w:r>
                  <w:r>
                    <w:rPr>
                      <w:color w:val="4D4D4F"/>
                      <w:spacing w:val="-3"/>
                    </w:rPr>
                    <w:t>to</w:t>
                  </w:r>
                  <w:r>
                    <w:rPr>
                      <w:color w:val="4D4D4F"/>
                      <w:spacing w:val="6"/>
                    </w:rPr>
                    <w:t xml:space="preserve"> </w:t>
                  </w:r>
                  <w:r>
                    <w:rPr>
                      <w:color w:val="4D4D4F"/>
                      <w:spacing w:val="-5"/>
                    </w:rPr>
                    <w:t>support</w:t>
                  </w:r>
                  <w:r>
                    <w:rPr>
                      <w:color w:val="4D4D4F"/>
                      <w:spacing w:val="6"/>
                    </w:rPr>
                    <w:t xml:space="preserve"> </w:t>
                  </w:r>
                  <w:r>
                    <w:rPr>
                      <w:color w:val="4D4D4F"/>
                      <w:spacing w:val="-5"/>
                    </w:rPr>
                    <w:t>people</w:t>
                  </w:r>
                  <w:r>
                    <w:rPr>
                      <w:color w:val="4D4D4F"/>
                      <w:spacing w:val="6"/>
                    </w:rPr>
                    <w:t xml:space="preserve"> </w:t>
                  </w:r>
                  <w:r>
                    <w:rPr>
                      <w:color w:val="4D4D4F"/>
                      <w:spacing w:val="-4"/>
                    </w:rPr>
                    <w:t>with</w:t>
                  </w:r>
                  <w:r>
                    <w:rPr>
                      <w:color w:val="4D4D4F"/>
                      <w:spacing w:val="6"/>
                    </w:rPr>
                    <w:t xml:space="preserve"> </w:t>
                  </w:r>
                  <w:r>
                    <w:rPr>
                      <w:color w:val="4D4D4F"/>
                      <w:spacing w:val="-4"/>
                    </w:rPr>
                    <w:t>such</w:t>
                  </w:r>
                  <w:r>
                    <w:rPr>
                      <w:color w:val="4D4D4F"/>
                      <w:spacing w:val="6"/>
                    </w:rPr>
                    <w:t xml:space="preserve"> </w:t>
                  </w:r>
                  <w:r>
                    <w:rPr>
                      <w:color w:val="4D4D4F"/>
                      <w:spacing w:val="-5"/>
                    </w:rPr>
                    <w:t>complex</w:t>
                  </w:r>
                  <w:r>
                    <w:rPr>
                      <w:color w:val="4D4D4F"/>
                      <w:spacing w:val="6"/>
                    </w:rPr>
                    <w:t xml:space="preserve"> </w:t>
                  </w:r>
                  <w:r>
                    <w:rPr>
                      <w:color w:val="4D4D4F"/>
                      <w:spacing w:val="-5"/>
                    </w:rPr>
                    <w:t>issues.</w:t>
                  </w:r>
                  <w:r>
                    <w:rPr>
                      <w:color w:val="4D4D4F"/>
                      <w:spacing w:val="-5"/>
                      <w:position w:val="7"/>
                      <w:sz w:val="11"/>
                    </w:rPr>
                    <w:t>26</w:t>
                  </w:r>
                </w:p>
              </w:txbxContent>
            </v:textbox>
            <w10:wrap anchorx="page" anchory="page"/>
          </v:shape>
        </w:pict>
      </w:r>
      <w:r>
        <w:pict w14:anchorId="573732FD">
          <v:shape id="_x0000_s1145" type="#_x0000_t202" style="position:absolute;margin-left:55.65pt;margin-top:811.8pt;width:12pt;height:11pt;z-index:-31408;mso-position-horizontal-relative:page;mso-position-vertical-relative:page" filled="f" stroked="f">
            <v:textbox inset="0,0,0,0">
              <w:txbxContent>
                <w:p w14:paraId="76F029E5" w14:textId="77777777" w:rsidR="00DA599C" w:rsidRDefault="00DA599C">
                  <w:pPr>
                    <w:spacing w:line="204" w:lineRule="exact"/>
                    <w:ind w:left="20"/>
                    <w:rPr>
                      <w:rFonts w:ascii="Arial" w:eastAsia="Arial" w:hAnsi="Arial" w:cs="Arial"/>
                      <w:sz w:val="18"/>
                      <w:szCs w:val="18"/>
                    </w:rPr>
                  </w:pPr>
                  <w:r>
                    <w:rPr>
                      <w:rFonts w:ascii="Arial"/>
                      <w:color w:val="231F20"/>
                      <w:sz w:val="18"/>
                    </w:rPr>
                    <w:t>44</w:t>
                  </w:r>
                </w:p>
              </w:txbxContent>
            </v:textbox>
            <w10:wrap anchorx="page" anchory="page"/>
          </v:shape>
        </w:pict>
      </w:r>
    </w:p>
    <w:p w14:paraId="48F2BDF5" w14:textId="77777777" w:rsidR="00443FCE" w:rsidRDefault="00443FCE">
      <w:pPr>
        <w:rPr>
          <w:sz w:val="2"/>
          <w:szCs w:val="2"/>
        </w:rPr>
        <w:sectPr w:rsidR="00443FCE">
          <w:pgSz w:w="11910" w:h="16840"/>
          <w:pgMar w:top="520" w:right="1600" w:bottom="0" w:left="0" w:header="720" w:footer="720" w:gutter="0"/>
          <w:cols w:space="720"/>
        </w:sectPr>
      </w:pPr>
    </w:p>
    <w:p w14:paraId="236E4A08" w14:textId="77777777" w:rsidR="00443FCE" w:rsidRDefault="002F5F2E">
      <w:pPr>
        <w:rPr>
          <w:sz w:val="2"/>
          <w:szCs w:val="2"/>
        </w:rPr>
      </w:pPr>
      <w:r>
        <w:lastRenderedPageBreak/>
        <w:pict w14:anchorId="7BABF7C9">
          <v:group id="_x0000_s1143" style="position:absolute;margin-left:578.45pt;margin-top:808.35pt;width:16.8pt;height:19.4pt;z-index:-31384;mso-position-horizontal-relative:page;mso-position-vertical-relative:page" coordorigin="11570,16168" coordsize="336,388">
            <v:shape id="_x0000_s1144" style="position:absolute;left:11570;top:16168;width:336;height:388" coordorigin="11570,16168" coordsize="336,388" path="m11906,16168l11570,16362,11906,16556,11906,16168xe" fillcolor="#00aeb3" stroked="f">
              <v:path arrowok="t"/>
            </v:shape>
            <w10:wrap anchorx="page" anchory="page"/>
          </v:group>
        </w:pict>
      </w:r>
      <w:r>
        <w:pict w14:anchorId="0F4DDF18">
          <v:shape id="_x0000_s1142" type="#_x0000_t202" style="position:absolute;margin-left:383.75pt;margin-top:26.65pt;width:155.8pt;height:10pt;z-index:-31360;mso-position-horizontal-relative:page;mso-position-vertical-relative:page" filled="f" stroked="f">
            <v:textbox inset="0,0,0,0">
              <w:txbxContent>
                <w:p w14:paraId="450B81C5"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397465F9">
          <v:shape id="_x0000_s1141" type="#_x0000_t202" style="position:absolute;margin-left:81.6pt;margin-top:83.2pt;width:456.2pt;height:301.75pt;z-index:-31336;mso-position-horizontal-relative:page;mso-position-vertical-relative:page" filled="f" stroked="f">
            <v:textbox inset="0,0,0,0">
              <w:txbxContent>
                <w:p w14:paraId="39AED31F" w14:textId="08829451" w:rsidR="00DA599C" w:rsidRDefault="00DA599C">
                  <w:pPr>
                    <w:pStyle w:val="BodyText"/>
                    <w:spacing w:before="0" w:line="285" w:lineRule="auto"/>
                    <w:ind w:left="67" w:right="363"/>
                    <w:rPr>
                      <w:sz w:val="11"/>
                      <w:szCs w:val="11"/>
                    </w:rPr>
                  </w:pPr>
                  <w:r>
                    <w:rPr>
                      <w:color w:val="4D4D4F"/>
                    </w:rPr>
                    <w:t>Professor Campbell endorsed the idea of re-thinking approaches to health service design in order to better assist people with multiple co-morbidities.</w:t>
                  </w:r>
                  <w:r>
                    <w:rPr>
                      <w:color w:val="4D4D4F"/>
                      <w:position w:val="7"/>
                      <w:sz w:val="11"/>
                      <w:szCs w:val="11"/>
                    </w:rPr>
                    <w:t xml:space="preserve">27 </w:t>
                  </w:r>
                  <w:r>
                    <w:rPr>
                      <w:rFonts w:cs="Arial"/>
                      <w:color w:val="4D4D4F"/>
                    </w:rPr>
                    <w:t xml:space="preserve">He provided an example to the Board of a situation where health agencies have pooled resources in New Zealand (called ‘alliance contracting’) to deliver specific projects. As no one health service provider is paid until an initiative is delivered, significant </w:t>
                  </w:r>
                  <w:r>
                    <w:rPr>
                      <w:color w:val="4D4D4F"/>
                    </w:rPr>
                    <w:t>cooperation and trust is fostered amongst the providers involved.</w:t>
                  </w:r>
                  <w:r>
                    <w:rPr>
                      <w:color w:val="4D4D4F"/>
                      <w:position w:val="7"/>
                      <w:sz w:val="11"/>
                      <w:szCs w:val="11"/>
                    </w:rPr>
                    <w:t>28</w:t>
                  </w:r>
                </w:p>
                <w:p w14:paraId="02E62B33" w14:textId="3ED739E7" w:rsidR="00DA599C" w:rsidRDefault="00DA599C">
                  <w:pPr>
                    <w:pStyle w:val="BodyText"/>
                    <w:spacing w:line="285" w:lineRule="auto"/>
                    <w:ind w:left="67" w:right="60"/>
                    <w:rPr>
                      <w:sz w:val="11"/>
                      <w:szCs w:val="11"/>
                    </w:rPr>
                  </w:pPr>
                  <w:r>
                    <w:rPr>
                      <w:color w:val="4D4D4F"/>
                    </w:rPr>
                    <w:t>Associate Professor Rasa noted that the commissioning role of the new Primary Health Networks could fit in well with this type of approach, and that other reforms being considered by the Commonwealth, such as blended payment systems for people with chronic disease, may also be options to consider.</w:t>
                  </w:r>
                  <w:r>
                    <w:rPr>
                      <w:color w:val="4D4D4F"/>
                      <w:position w:val="7"/>
                      <w:sz w:val="11"/>
                    </w:rPr>
                    <w:t xml:space="preserve">29   </w:t>
                  </w:r>
                  <w:proofErr w:type="spellStart"/>
                  <w:r>
                    <w:rPr>
                      <w:color w:val="4D4D4F"/>
                    </w:rPr>
                    <w:t>Ms</w:t>
                  </w:r>
                  <w:proofErr w:type="spellEnd"/>
                  <w:r>
                    <w:rPr>
                      <w:color w:val="4D4D4F"/>
                    </w:rPr>
                    <w:t xml:space="preserve"> Sylvia Barry of DHHS noted that the </w:t>
                  </w:r>
                  <w:r>
                    <w:rPr>
                      <w:i/>
                      <w:color w:val="4D4D4F"/>
                    </w:rPr>
                    <w:t xml:space="preserve">Hospital Admission Risk Program </w:t>
                  </w:r>
                  <w:r>
                    <w:rPr>
                      <w:color w:val="4D4D4F"/>
                    </w:rPr>
                    <w:t xml:space="preserve">works with super users, and that the State is developing the </w:t>
                  </w:r>
                  <w:proofErr w:type="spellStart"/>
                  <w:r>
                    <w:rPr>
                      <w:i/>
                      <w:color w:val="4D4D4F"/>
                    </w:rPr>
                    <w:t>HealthLinks</w:t>
                  </w:r>
                  <w:proofErr w:type="spellEnd"/>
                  <w:r>
                    <w:rPr>
                      <w:i/>
                      <w:color w:val="4D4D4F"/>
                    </w:rPr>
                    <w:t xml:space="preserve"> </w:t>
                  </w:r>
                  <w:r>
                    <w:rPr>
                      <w:color w:val="4D4D4F"/>
                    </w:rPr>
                    <w:t>program to encourage hospitals to use existing funding more flexibly to achieve better outcomes for this group.</w:t>
                  </w:r>
                  <w:r>
                    <w:rPr>
                      <w:color w:val="4D4D4F"/>
                      <w:position w:val="7"/>
                      <w:sz w:val="11"/>
                    </w:rPr>
                    <w:t>30</w:t>
                  </w:r>
                </w:p>
                <w:p w14:paraId="5313FC52" w14:textId="61D51D8B" w:rsidR="00DA599C" w:rsidRDefault="00DA599C">
                  <w:pPr>
                    <w:pStyle w:val="BodyText"/>
                    <w:spacing w:line="285" w:lineRule="auto"/>
                    <w:ind w:left="67" w:right="75"/>
                    <w:rPr>
                      <w:sz w:val="11"/>
                      <w:szCs w:val="11"/>
                    </w:rPr>
                  </w:pPr>
                  <w:r>
                    <w:rPr>
                      <w:color w:val="4D4D4F"/>
                    </w:rPr>
                    <w:t xml:space="preserve">The expert panel on chronic disease management considered whether partnerships that currently exist within the Latrobe </w:t>
                  </w:r>
                  <w:r>
                    <w:rPr>
                      <w:color w:val="4D4D4F"/>
                      <w:spacing w:val="-4"/>
                    </w:rPr>
                    <w:t xml:space="preserve">Valley </w:t>
                  </w:r>
                  <w:r>
                    <w:rPr>
                      <w:color w:val="4D4D4F"/>
                    </w:rPr>
                    <w:t xml:space="preserve">could better support people with chronic disease in the short, medium and long- term. </w:t>
                  </w:r>
                  <w:proofErr w:type="spellStart"/>
                  <w:r>
                    <w:rPr>
                      <w:color w:val="4D4D4F"/>
                    </w:rPr>
                    <w:t>Ms</w:t>
                  </w:r>
                  <w:proofErr w:type="spellEnd"/>
                  <w:r>
                    <w:rPr>
                      <w:color w:val="4D4D4F"/>
                    </w:rPr>
                    <w:t xml:space="preserve"> </w:t>
                  </w:r>
                  <w:proofErr w:type="spellStart"/>
                  <w:r>
                    <w:rPr>
                      <w:color w:val="4D4D4F"/>
                    </w:rPr>
                    <w:t>Marg</w:t>
                  </w:r>
                  <w:proofErr w:type="spellEnd"/>
                  <w:r>
                    <w:rPr>
                      <w:color w:val="4D4D4F"/>
                    </w:rPr>
                    <w:t xml:space="preserve"> Bogart of the </w:t>
                  </w:r>
                  <w:proofErr w:type="spellStart"/>
                  <w:r>
                    <w:rPr>
                      <w:color w:val="4D4D4F"/>
                    </w:rPr>
                    <w:t>Gippsland</w:t>
                  </w:r>
                  <w:proofErr w:type="spellEnd"/>
                  <w:r>
                    <w:rPr>
                      <w:color w:val="4D4D4F"/>
                    </w:rPr>
                    <w:t xml:space="preserve"> Primary Health Network, provided an example that she believes demonstrates that the requisite capacity does exist within the Latrobe </w:t>
                  </w:r>
                  <w:r>
                    <w:rPr>
                      <w:color w:val="4D4D4F"/>
                      <w:spacing w:val="-4"/>
                    </w:rPr>
                    <w:t>Valley.</w:t>
                  </w:r>
                  <w:r>
                    <w:rPr>
                      <w:color w:val="4D4D4F"/>
                      <w:spacing w:val="-4"/>
                      <w:position w:val="7"/>
                      <w:sz w:val="11"/>
                    </w:rPr>
                    <w:t>31</w:t>
                  </w:r>
                </w:p>
                <w:p w14:paraId="40C3C9DB" w14:textId="5166580A" w:rsidR="00DA599C" w:rsidRDefault="00DA599C">
                  <w:pPr>
                    <w:pStyle w:val="BodyText"/>
                    <w:spacing w:line="285" w:lineRule="auto"/>
                    <w:ind w:left="67" w:right="17"/>
                    <w:rPr>
                      <w:rFonts w:cs="Arial"/>
                    </w:rPr>
                  </w:pPr>
                  <w:r>
                    <w:rPr>
                      <w:color w:val="4D4D4F"/>
                    </w:rPr>
                    <w:t xml:space="preserve">This example was the </w:t>
                  </w:r>
                  <w:r>
                    <w:rPr>
                      <w:rFonts w:cs="Arial"/>
                      <w:i/>
                      <w:color w:val="4D4D4F"/>
                    </w:rPr>
                    <w:t xml:space="preserve">Dementia </w:t>
                  </w:r>
                  <w:proofErr w:type="spellStart"/>
                  <w:r>
                    <w:rPr>
                      <w:rFonts w:cs="Arial"/>
                      <w:i/>
                      <w:color w:val="4D4D4F"/>
                    </w:rPr>
                    <w:t>Gippsland</w:t>
                  </w:r>
                  <w:proofErr w:type="spellEnd"/>
                  <w:r>
                    <w:rPr>
                      <w:rFonts w:cs="Arial"/>
                      <w:i/>
                      <w:color w:val="4D4D4F"/>
                    </w:rPr>
                    <w:t xml:space="preserve"> </w:t>
                  </w:r>
                  <w:r>
                    <w:rPr>
                      <w:rFonts w:cs="Arial"/>
                      <w:color w:val="4D4D4F"/>
                    </w:rPr>
                    <w:t xml:space="preserve">project, which is led by the </w:t>
                  </w:r>
                  <w:proofErr w:type="spellStart"/>
                  <w:r>
                    <w:rPr>
                      <w:rFonts w:cs="Arial"/>
                      <w:color w:val="4D4D4F"/>
                    </w:rPr>
                    <w:t>Gippsland</w:t>
                  </w:r>
                  <w:proofErr w:type="spellEnd"/>
                  <w:r>
                    <w:rPr>
                      <w:rFonts w:cs="Arial"/>
                      <w:color w:val="4D4D4F"/>
                    </w:rPr>
                    <w:t xml:space="preserve"> regional office of DHHS </w:t>
                  </w:r>
                  <w:r>
                    <w:rPr>
                      <w:color w:val="4D4D4F"/>
                    </w:rPr>
                    <w:t xml:space="preserve">and involves relevant health and related </w:t>
                  </w:r>
                  <w:proofErr w:type="spellStart"/>
                  <w:r>
                    <w:rPr>
                      <w:color w:val="4D4D4F"/>
                    </w:rPr>
                    <w:t>organisations</w:t>
                  </w:r>
                  <w:proofErr w:type="spellEnd"/>
                  <w:r>
                    <w:rPr>
                      <w:color w:val="4D4D4F"/>
                    </w:rPr>
                    <w:t xml:space="preserve">. The </w:t>
                  </w:r>
                  <w:proofErr w:type="spellStart"/>
                  <w:r>
                    <w:rPr>
                      <w:rFonts w:cs="Arial"/>
                      <w:i/>
                      <w:color w:val="4D4D4F"/>
                    </w:rPr>
                    <w:t>Gippsland</w:t>
                  </w:r>
                  <w:proofErr w:type="spellEnd"/>
                  <w:r>
                    <w:rPr>
                      <w:rFonts w:cs="Arial"/>
                      <w:i/>
                      <w:color w:val="4D4D4F"/>
                    </w:rPr>
                    <w:t xml:space="preserve"> Dementia Plan </w:t>
                  </w:r>
                  <w:r>
                    <w:rPr>
                      <w:rFonts w:cs="Arial"/>
                      <w:i/>
                      <w:color w:val="4D4D4F"/>
                      <w:spacing w:val="-3"/>
                    </w:rPr>
                    <w:t xml:space="preserve">2011–2014 </w:t>
                  </w:r>
                  <w:r>
                    <w:rPr>
                      <w:color w:val="4D4D4F"/>
                    </w:rPr>
                    <w:t xml:space="preserve">was developed to facilitate the provision of services to meet the needs of people living with dementia, together </w:t>
                  </w:r>
                  <w:r>
                    <w:rPr>
                      <w:rFonts w:cs="Arial"/>
                      <w:color w:val="4D4D4F"/>
                    </w:rPr>
                    <w:t xml:space="preserve">with their families and </w:t>
                  </w:r>
                  <w:proofErr w:type="spellStart"/>
                  <w:r>
                    <w:rPr>
                      <w:rFonts w:cs="Arial"/>
                      <w:color w:val="4D4D4F"/>
                    </w:rPr>
                    <w:t>carers</w:t>
                  </w:r>
                  <w:proofErr w:type="spellEnd"/>
                  <w:r>
                    <w:rPr>
                      <w:rFonts w:cs="Arial"/>
                      <w:color w:val="4D4D4F"/>
                    </w:rPr>
                    <w:t>. The specific objectives of the plan are recorded as providing</w:t>
                  </w:r>
                </w:p>
                <w:p w14:paraId="3223AEE6" w14:textId="546667D6" w:rsidR="00DA599C" w:rsidRDefault="00DA599C">
                  <w:pPr>
                    <w:pStyle w:val="BodyText"/>
                    <w:spacing w:before="1" w:line="285" w:lineRule="auto"/>
                    <w:ind w:left="67" w:right="303" w:hanging="48"/>
                  </w:pPr>
                  <w:r>
                    <w:rPr>
                      <w:rFonts w:cs="Arial"/>
                      <w:color w:val="4D4D4F"/>
                    </w:rPr>
                    <w:t>‘</w:t>
                  </w:r>
                  <w:proofErr w:type="gramStart"/>
                  <w:r>
                    <w:rPr>
                      <w:rFonts w:cs="Arial"/>
                      <w:color w:val="4D4D4F"/>
                    </w:rPr>
                    <w:t>direction</w:t>
                  </w:r>
                  <w:proofErr w:type="gramEnd"/>
                  <w:r>
                    <w:rPr>
                      <w:rFonts w:cs="Arial"/>
                      <w:color w:val="4D4D4F"/>
                    </w:rPr>
                    <w:t xml:space="preserve"> to dementia policy and practice in </w:t>
                  </w:r>
                  <w:proofErr w:type="spellStart"/>
                  <w:r>
                    <w:rPr>
                      <w:rFonts w:cs="Arial"/>
                      <w:color w:val="4D4D4F"/>
                    </w:rPr>
                    <w:t>Gippsland</w:t>
                  </w:r>
                  <w:proofErr w:type="spellEnd"/>
                  <w:r>
                    <w:rPr>
                      <w:rFonts w:cs="Arial"/>
                      <w:color w:val="4D4D4F"/>
                    </w:rPr>
                    <w:t xml:space="preserve">’, improving ‘coordination and access to services for people living with dementia and their </w:t>
                  </w:r>
                  <w:proofErr w:type="spellStart"/>
                  <w:r>
                    <w:rPr>
                      <w:rFonts w:cs="Arial"/>
                      <w:color w:val="4D4D4F"/>
                    </w:rPr>
                    <w:t>carers</w:t>
                  </w:r>
                  <w:proofErr w:type="spellEnd"/>
                  <w:r>
                    <w:rPr>
                      <w:rFonts w:cs="Arial"/>
                      <w:color w:val="4D4D4F"/>
                    </w:rPr>
                    <w:t>’, and creating ‘client-focused services that go beyond program boundaries.’</w:t>
                  </w:r>
                  <w:r>
                    <w:rPr>
                      <w:color w:val="4D4D4F"/>
                      <w:position w:val="7"/>
                      <w:sz w:val="11"/>
                      <w:szCs w:val="11"/>
                    </w:rPr>
                    <w:t xml:space="preserve">32 </w:t>
                  </w:r>
                  <w:r>
                    <w:rPr>
                      <w:color w:val="4D4D4F"/>
                    </w:rPr>
                    <w:t xml:space="preserve">The </w:t>
                  </w:r>
                  <w:r>
                    <w:rPr>
                      <w:rFonts w:cs="Arial"/>
                      <w:i/>
                      <w:color w:val="4D4D4F"/>
                    </w:rPr>
                    <w:t xml:space="preserve">Dementia </w:t>
                  </w:r>
                  <w:proofErr w:type="spellStart"/>
                  <w:r>
                    <w:rPr>
                      <w:rFonts w:cs="Arial"/>
                      <w:i/>
                      <w:color w:val="4D4D4F"/>
                    </w:rPr>
                    <w:t>Gippsland</w:t>
                  </w:r>
                  <w:proofErr w:type="spellEnd"/>
                  <w:r>
                    <w:rPr>
                      <w:rFonts w:cs="Arial"/>
                      <w:i/>
                      <w:color w:val="4D4D4F"/>
                    </w:rPr>
                    <w:t xml:space="preserve"> </w:t>
                  </w:r>
                  <w:r>
                    <w:rPr>
                      <w:color w:val="4D4D4F"/>
                    </w:rPr>
                    <w:t>website provides information about:</w:t>
                  </w:r>
                </w:p>
              </w:txbxContent>
            </v:textbox>
            <w10:wrap anchorx="page" anchory="page"/>
          </v:shape>
        </w:pict>
      </w:r>
      <w:r>
        <w:pict w14:anchorId="4178DB85">
          <v:shape id="_x0000_s1140" type="#_x0000_t202" style="position:absolute;margin-left:103.35pt;margin-top:391.65pt;width:5.5pt;height:49.35pt;z-index:-31312;mso-position-horizontal-relative:page;mso-position-vertical-relative:page" filled="f" stroked="f">
            <v:textbox inset="0,0,0,0">
              <w:txbxContent>
                <w:p w14:paraId="09AF152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1CCB198A"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p w14:paraId="369F8898"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48A63E4">
          <v:shape id="_x0000_s1139" type="#_x0000_t202" style="position:absolute;margin-left:112.35pt;margin-top:391.9pt;width:182.55pt;height:49.05pt;z-index:-31288;mso-position-horizontal-relative:page;mso-position-vertical-relative:page" filled="f" stroked="f">
            <v:textbox inset="0,0,0,0">
              <w:txbxContent>
                <w:p w14:paraId="60011F1E" w14:textId="77777777" w:rsidR="00DA599C" w:rsidRDefault="00DA599C">
                  <w:pPr>
                    <w:pStyle w:val="BodyText"/>
                    <w:spacing w:before="0" w:line="410" w:lineRule="auto"/>
                    <w:ind w:right="17"/>
                  </w:pPr>
                  <w:proofErr w:type="gramStart"/>
                  <w:r>
                    <w:rPr>
                      <w:color w:val="4D4D4F"/>
                    </w:rPr>
                    <w:t>understanding</w:t>
                  </w:r>
                  <w:proofErr w:type="gramEnd"/>
                  <w:r>
                    <w:rPr>
                      <w:color w:val="4D4D4F"/>
                    </w:rPr>
                    <w:t xml:space="preserve"> memory loss and dementia </w:t>
                  </w:r>
                  <w:proofErr w:type="spellStart"/>
                  <w:r>
                    <w:rPr>
                      <w:color w:val="4D4D4F"/>
                    </w:rPr>
                    <w:t>dementia</w:t>
                  </w:r>
                  <w:proofErr w:type="spellEnd"/>
                  <w:r>
                    <w:rPr>
                      <w:color w:val="4D4D4F"/>
                    </w:rPr>
                    <w:t xml:space="preserve"> support</w:t>
                  </w:r>
                  <w:r>
                    <w:rPr>
                      <w:color w:val="4D4D4F"/>
                      <w:spacing w:val="39"/>
                    </w:rPr>
                    <w:t xml:space="preserve"> </w:t>
                  </w:r>
                  <w:r>
                    <w:rPr>
                      <w:color w:val="4D4D4F"/>
                    </w:rPr>
                    <w:t>services</w:t>
                  </w:r>
                </w:p>
                <w:p w14:paraId="26139D50" w14:textId="5C276B0B" w:rsidR="00DA599C" w:rsidRDefault="00DA599C">
                  <w:pPr>
                    <w:pStyle w:val="BodyText"/>
                    <w:spacing w:before="4"/>
                    <w:rPr>
                      <w:sz w:val="11"/>
                      <w:szCs w:val="11"/>
                    </w:rPr>
                  </w:pPr>
                  <w:proofErr w:type="gramStart"/>
                  <w:r>
                    <w:rPr>
                      <w:color w:val="4D4D4F"/>
                    </w:rPr>
                    <w:t>reducing</w:t>
                  </w:r>
                  <w:proofErr w:type="gramEnd"/>
                  <w:r>
                    <w:rPr>
                      <w:color w:val="4D4D4F"/>
                    </w:rPr>
                    <w:t xml:space="preserve"> risk factors for dementia.</w:t>
                  </w:r>
                  <w:r>
                    <w:rPr>
                      <w:color w:val="4D4D4F"/>
                      <w:position w:val="7"/>
                      <w:sz w:val="11"/>
                    </w:rPr>
                    <w:t>33</w:t>
                  </w:r>
                </w:p>
              </w:txbxContent>
            </v:textbox>
            <w10:wrap anchorx="page" anchory="page"/>
          </v:shape>
        </w:pict>
      </w:r>
      <w:r>
        <w:pict w14:anchorId="5C271537">
          <v:shape id="_x0000_s1138" type="#_x0000_t202" style="position:absolute;margin-left:81.6pt;margin-top:447.9pt;width:456.4pt;height:153.05pt;z-index:-31264;mso-position-horizontal-relative:page;mso-position-vertical-relative:page" filled="f" stroked="f">
            <v:textbox inset="0,0,0,0">
              <w:txbxContent>
                <w:p w14:paraId="23FE0CF9" w14:textId="1C294656" w:rsidR="00DA599C" w:rsidRDefault="00DA599C">
                  <w:pPr>
                    <w:spacing w:line="217" w:lineRule="exact"/>
                    <w:ind w:left="67"/>
                    <w:rPr>
                      <w:rFonts w:ascii="Arial" w:eastAsia="Arial" w:hAnsi="Arial" w:cs="Arial"/>
                      <w:sz w:val="19"/>
                      <w:szCs w:val="19"/>
                    </w:rPr>
                  </w:pPr>
                  <w:proofErr w:type="spellStart"/>
                  <w:r>
                    <w:rPr>
                      <w:rFonts w:ascii="Arial"/>
                      <w:color w:val="4D4D4F"/>
                      <w:sz w:val="19"/>
                    </w:rPr>
                    <w:t>Ms</w:t>
                  </w:r>
                  <w:proofErr w:type="spellEnd"/>
                  <w:r>
                    <w:rPr>
                      <w:rFonts w:ascii="Arial"/>
                      <w:color w:val="4D4D4F"/>
                      <w:sz w:val="19"/>
                    </w:rPr>
                    <w:t xml:space="preserve"> Bogart suggested that lessons learned from the approach used to develop </w:t>
                  </w:r>
                  <w:proofErr w:type="gramStart"/>
                  <w:r>
                    <w:rPr>
                      <w:rFonts w:ascii="Arial"/>
                      <w:i/>
                      <w:color w:val="4D4D4F"/>
                      <w:sz w:val="19"/>
                    </w:rPr>
                    <w:t xml:space="preserve">Dementia  </w:t>
                  </w:r>
                  <w:proofErr w:type="spellStart"/>
                  <w:r>
                    <w:rPr>
                      <w:rFonts w:ascii="Arial"/>
                      <w:i/>
                      <w:color w:val="4D4D4F"/>
                      <w:sz w:val="19"/>
                    </w:rPr>
                    <w:t>Gippsland</w:t>
                  </w:r>
                  <w:proofErr w:type="spellEnd"/>
                  <w:proofErr w:type="gramEnd"/>
                </w:p>
                <w:p w14:paraId="6444828C" w14:textId="77777777" w:rsidR="00DA599C" w:rsidRDefault="00DA599C">
                  <w:pPr>
                    <w:pStyle w:val="BodyText"/>
                    <w:spacing w:before="41"/>
                    <w:ind w:left="67"/>
                    <w:rPr>
                      <w:rFonts w:cs="Arial"/>
                    </w:rPr>
                  </w:pPr>
                  <w:proofErr w:type="gramStart"/>
                  <w:r>
                    <w:rPr>
                      <w:color w:val="4D4D4F"/>
                    </w:rPr>
                    <w:t>could</w:t>
                  </w:r>
                  <w:proofErr w:type="gramEnd"/>
                  <w:r>
                    <w:rPr>
                      <w:color w:val="4D4D4F"/>
                      <w:spacing w:val="10"/>
                    </w:rPr>
                    <w:t xml:space="preserve"> </w:t>
                  </w:r>
                  <w:r>
                    <w:rPr>
                      <w:color w:val="4D4D4F"/>
                    </w:rPr>
                    <w:t>be</w:t>
                  </w:r>
                  <w:r>
                    <w:rPr>
                      <w:color w:val="4D4D4F"/>
                      <w:spacing w:val="10"/>
                    </w:rPr>
                    <w:t xml:space="preserve"> </w:t>
                  </w:r>
                  <w:r>
                    <w:rPr>
                      <w:color w:val="4D4D4F"/>
                    </w:rPr>
                    <w:t>applied</w:t>
                  </w:r>
                  <w:r>
                    <w:rPr>
                      <w:color w:val="4D4D4F"/>
                      <w:spacing w:val="10"/>
                    </w:rPr>
                    <w:t xml:space="preserve"> </w:t>
                  </w:r>
                  <w:r>
                    <w:rPr>
                      <w:color w:val="4D4D4F"/>
                    </w:rPr>
                    <w:t>to</w:t>
                  </w:r>
                  <w:r>
                    <w:rPr>
                      <w:color w:val="4D4D4F"/>
                      <w:spacing w:val="10"/>
                    </w:rPr>
                    <w:t xml:space="preserve"> </w:t>
                  </w:r>
                  <w:r>
                    <w:rPr>
                      <w:color w:val="4D4D4F"/>
                    </w:rPr>
                    <w:t>any</w:t>
                  </w:r>
                  <w:r>
                    <w:rPr>
                      <w:color w:val="4D4D4F"/>
                      <w:spacing w:val="10"/>
                    </w:rPr>
                    <w:t xml:space="preserve"> </w:t>
                  </w:r>
                  <w:r>
                    <w:rPr>
                      <w:color w:val="4D4D4F"/>
                    </w:rPr>
                    <w:t>number</w:t>
                  </w:r>
                  <w:r>
                    <w:rPr>
                      <w:color w:val="4D4D4F"/>
                      <w:spacing w:val="10"/>
                    </w:rPr>
                    <w:t xml:space="preserve"> </w:t>
                  </w:r>
                  <w:r>
                    <w:rPr>
                      <w:color w:val="4D4D4F"/>
                    </w:rPr>
                    <w:t>of</w:t>
                  </w:r>
                  <w:r>
                    <w:rPr>
                      <w:color w:val="4D4D4F"/>
                      <w:spacing w:val="10"/>
                    </w:rPr>
                    <w:t xml:space="preserve"> </w:t>
                  </w:r>
                  <w:r>
                    <w:rPr>
                      <w:color w:val="4D4D4F"/>
                    </w:rPr>
                    <w:t>health</w:t>
                  </w:r>
                  <w:r>
                    <w:rPr>
                      <w:color w:val="4D4D4F"/>
                      <w:spacing w:val="10"/>
                    </w:rPr>
                    <w:t xml:space="preserve"> </w:t>
                  </w:r>
                  <w:r>
                    <w:rPr>
                      <w:color w:val="4D4D4F"/>
                    </w:rPr>
                    <w:t>conditions,</w:t>
                  </w:r>
                  <w:r>
                    <w:rPr>
                      <w:color w:val="4D4D4F"/>
                      <w:spacing w:val="10"/>
                    </w:rPr>
                    <w:t xml:space="preserve"> </w:t>
                  </w:r>
                  <w:r>
                    <w:rPr>
                      <w:color w:val="4D4D4F"/>
                    </w:rPr>
                    <w:t>such</w:t>
                  </w:r>
                  <w:r>
                    <w:rPr>
                      <w:color w:val="4D4D4F"/>
                      <w:spacing w:val="10"/>
                    </w:rPr>
                    <w:t xml:space="preserve"> </w:t>
                  </w:r>
                  <w:r>
                    <w:rPr>
                      <w:color w:val="4D4D4F"/>
                    </w:rPr>
                    <w:t>as</w:t>
                  </w:r>
                  <w:r>
                    <w:rPr>
                      <w:color w:val="4D4D4F"/>
                      <w:spacing w:val="10"/>
                    </w:rPr>
                    <w:t xml:space="preserve"> </w:t>
                  </w:r>
                  <w:r>
                    <w:rPr>
                      <w:color w:val="4D4D4F"/>
                    </w:rPr>
                    <w:t>diabetes,</w:t>
                  </w:r>
                  <w:r>
                    <w:rPr>
                      <w:color w:val="4D4D4F"/>
                      <w:spacing w:val="10"/>
                    </w:rPr>
                    <w:t xml:space="preserve"> </w:t>
                  </w:r>
                  <w:r>
                    <w:rPr>
                      <w:color w:val="4D4D4F"/>
                    </w:rPr>
                    <w:t>and</w:t>
                  </w:r>
                  <w:r>
                    <w:rPr>
                      <w:color w:val="4D4D4F"/>
                      <w:spacing w:val="10"/>
                    </w:rPr>
                    <w:t xml:space="preserve"> </w:t>
                  </w:r>
                  <w:r>
                    <w:rPr>
                      <w:color w:val="4D4D4F"/>
                    </w:rPr>
                    <w:t>that</w:t>
                  </w:r>
                  <w:r>
                    <w:rPr>
                      <w:color w:val="4D4D4F"/>
                      <w:spacing w:val="10"/>
                    </w:rPr>
                    <w:t xml:space="preserve"> </w:t>
                  </w:r>
                  <w:r>
                    <w:rPr>
                      <w:color w:val="4D4D4F"/>
                    </w:rPr>
                    <w:t>a</w:t>
                  </w:r>
                  <w:r>
                    <w:rPr>
                      <w:color w:val="4D4D4F"/>
                      <w:spacing w:val="10"/>
                    </w:rPr>
                    <w:t xml:space="preserve"> </w:t>
                  </w:r>
                  <w:r>
                    <w:rPr>
                      <w:color w:val="4D4D4F"/>
                    </w:rPr>
                    <w:t>significant</w:t>
                  </w:r>
                  <w:r>
                    <w:rPr>
                      <w:color w:val="4D4D4F"/>
                      <w:spacing w:val="10"/>
                    </w:rPr>
                    <w:t xml:space="preserve"> </w:t>
                  </w:r>
                  <w:r>
                    <w:rPr>
                      <w:color w:val="4D4D4F"/>
                    </w:rPr>
                    <w:t>amount</w:t>
                  </w:r>
                </w:p>
                <w:p w14:paraId="335129C0" w14:textId="77777777" w:rsidR="00DA599C" w:rsidRDefault="00DA599C">
                  <w:pPr>
                    <w:pStyle w:val="BodyText"/>
                    <w:spacing w:before="41" w:line="285" w:lineRule="auto"/>
                    <w:ind w:left="67" w:right="107"/>
                    <w:rPr>
                      <w:sz w:val="11"/>
                      <w:szCs w:val="11"/>
                    </w:rPr>
                  </w:pPr>
                  <w:proofErr w:type="gramStart"/>
                  <w:r>
                    <w:rPr>
                      <w:color w:val="4D4D4F"/>
                    </w:rPr>
                    <w:t>of</w:t>
                  </w:r>
                  <w:proofErr w:type="gramEnd"/>
                  <w:r>
                    <w:rPr>
                      <w:color w:val="4D4D4F"/>
                    </w:rPr>
                    <w:t xml:space="preserve"> work has already been undertaken around referral and diagnostic pathways for diabetes in </w:t>
                  </w:r>
                  <w:proofErr w:type="spellStart"/>
                  <w:r>
                    <w:rPr>
                      <w:color w:val="4D4D4F"/>
                    </w:rPr>
                    <w:t>Gippsland</w:t>
                  </w:r>
                  <w:proofErr w:type="spellEnd"/>
                  <w:r>
                    <w:rPr>
                      <w:color w:val="4D4D4F"/>
                    </w:rPr>
                    <w:t xml:space="preserve">. </w:t>
                  </w:r>
                  <w:proofErr w:type="spellStart"/>
                  <w:r>
                    <w:rPr>
                      <w:color w:val="4D4D4F"/>
                    </w:rPr>
                    <w:t>Ms</w:t>
                  </w:r>
                  <w:proofErr w:type="spellEnd"/>
                  <w:r>
                    <w:rPr>
                      <w:color w:val="4D4D4F"/>
                    </w:rPr>
                    <w:t xml:space="preserve"> Barry noted that this approach is most effective when trusted relationships already exist between service</w:t>
                  </w:r>
                  <w:r>
                    <w:rPr>
                      <w:color w:val="4D4D4F"/>
                      <w:spacing w:val="29"/>
                    </w:rPr>
                    <w:t xml:space="preserve"> </w:t>
                  </w:r>
                  <w:r>
                    <w:rPr>
                      <w:color w:val="4D4D4F"/>
                    </w:rPr>
                    <w:t>providers.</w:t>
                  </w:r>
                  <w:r>
                    <w:rPr>
                      <w:color w:val="4D4D4F"/>
                      <w:position w:val="7"/>
                      <w:sz w:val="11"/>
                    </w:rPr>
                    <w:t>34</w:t>
                  </w:r>
                </w:p>
                <w:p w14:paraId="4BBB6C03" w14:textId="2D57A7D6" w:rsidR="00DA599C" w:rsidRDefault="00DA599C" w:rsidP="002F5F2E">
                  <w:pPr>
                    <w:pStyle w:val="BodyText"/>
                    <w:spacing w:line="285" w:lineRule="auto"/>
                    <w:ind w:right="356"/>
                    <w:rPr>
                      <w:sz w:val="11"/>
                      <w:szCs w:val="11"/>
                    </w:rPr>
                  </w:pPr>
                  <w:r>
                    <w:rPr>
                      <w:color w:val="4D4D4F"/>
                    </w:rPr>
                    <w:t>The need for more and better-resourced health services was a common theme in written submissions</w:t>
                  </w:r>
                  <w:r>
                    <w:rPr>
                      <w:color w:val="4D4D4F"/>
                    </w:rPr>
                    <w:br/>
                  </w:r>
                  <w:r>
                    <w:rPr>
                      <w:rFonts w:cs="Arial"/>
                      <w:color w:val="4D4D4F"/>
                    </w:rPr>
                    <w:t>to the Board.</w:t>
                  </w:r>
                  <w:r>
                    <w:rPr>
                      <w:color w:val="4D4D4F"/>
                      <w:position w:val="7"/>
                      <w:sz w:val="11"/>
                      <w:szCs w:val="11"/>
                    </w:rPr>
                    <w:t xml:space="preserve">35 </w:t>
                  </w:r>
                  <w:r>
                    <w:rPr>
                      <w:rFonts w:cs="Arial"/>
                      <w:color w:val="4D4D4F"/>
                    </w:rPr>
                    <w:t>Professor Campbell and Professor Clarke state in their expert report to the Board that ‘Australia’s healthcare arrangements [are] not working very well for those with complex care needs,</w:t>
                  </w:r>
                  <w:r>
                    <w:rPr>
                      <w:rFonts w:cs="Arial"/>
                      <w:color w:val="4D4D4F"/>
                    </w:rPr>
                    <w:br/>
                    <w:t>we are currently poorly equipped to meet anticipated increases in demand.’</w:t>
                  </w:r>
                  <w:r>
                    <w:rPr>
                      <w:color w:val="4D4D4F"/>
                      <w:position w:val="7"/>
                      <w:sz w:val="11"/>
                      <w:szCs w:val="11"/>
                    </w:rPr>
                    <w:t>36</w:t>
                  </w:r>
                </w:p>
                <w:p w14:paraId="702B90F2" w14:textId="230E3125" w:rsidR="00DA599C" w:rsidRDefault="00DA599C" w:rsidP="002F5F2E">
                  <w:pPr>
                    <w:pStyle w:val="BodyText"/>
                    <w:spacing w:line="285" w:lineRule="auto"/>
                    <w:ind w:right="17"/>
                  </w:pPr>
                  <w:r>
                    <w:rPr>
                      <w:color w:val="4D4D4F"/>
                    </w:rPr>
                    <w:t xml:space="preserve">The Victorian Healthcare Association states in its written submission that the health service system in the Latrobe </w:t>
                  </w:r>
                  <w:r>
                    <w:rPr>
                      <w:color w:val="4D4D4F"/>
                      <w:spacing w:val="-4"/>
                    </w:rPr>
                    <w:t xml:space="preserve">Valley </w:t>
                  </w:r>
                  <w:r>
                    <w:rPr>
                      <w:color w:val="4D4D4F"/>
                    </w:rPr>
                    <w:t>is less equipped when compared to other regions in Victoria.</w:t>
                  </w:r>
                  <w:r>
                    <w:rPr>
                      <w:color w:val="4D4D4F"/>
                      <w:position w:val="7"/>
                      <w:sz w:val="11"/>
                    </w:rPr>
                    <w:t xml:space="preserve">37 </w:t>
                  </w:r>
                  <w:r>
                    <w:rPr>
                      <w:color w:val="4D4D4F"/>
                    </w:rPr>
                    <w:t>In particular, the region has:</w:t>
                  </w:r>
                </w:p>
              </w:txbxContent>
            </v:textbox>
            <w10:wrap anchorx="page" anchory="page"/>
          </v:shape>
        </w:pict>
      </w:r>
      <w:r>
        <w:pict w14:anchorId="6265D4B1">
          <v:shape id="_x0000_s1137" type="#_x0000_t202" style="position:absolute;margin-left:103.15pt;margin-top:607.9pt;width:5.35pt;height:90.9pt;z-index:-31240;mso-position-horizontal-relative:page;mso-position-vertical-relative:page" filled="f" stroked="f">
            <v:textbox inset="0,0,0,0">
              <w:txbxContent>
                <w:p w14:paraId="731B081D" w14:textId="77777777" w:rsidR="00DA599C" w:rsidRDefault="00DA599C">
                  <w:pPr>
                    <w:pStyle w:val="BodyText"/>
                    <w:spacing w:before="0" w:line="217" w:lineRule="exact"/>
                  </w:pPr>
                  <w:r>
                    <w:rPr>
                      <w:color w:val="00AEB3"/>
                    </w:rPr>
                    <w:t>•</w:t>
                  </w:r>
                </w:p>
                <w:p w14:paraId="6F133DD0" w14:textId="77777777" w:rsidR="00DA599C" w:rsidRDefault="00DA599C">
                  <w:pPr>
                    <w:pStyle w:val="BodyText"/>
                    <w:spacing w:before="98"/>
                  </w:pPr>
                  <w:r>
                    <w:rPr>
                      <w:color w:val="00AEB3"/>
                    </w:rPr>
                    <w:t>•</w:t>
                  </w:r>
                </w:p>
                <w:p w14:paraId="50374960" w14:textId="77777777" w:rsidR="00DA599C" w:rsidRDefault="00DA599C">
                  <w:pPr>
                    <w:pStyle w:val="BodyText"/>
                    <w:spacing w:before="98"/>
                  </w:pPr>
                  <w:r>
                    <w:rPr>
                      <w:color w:val="00AEB3"/>
                    </w:rPr>
                    <w:t>•</w:t>
                  </w:r>
                </w:p>
                <w:p w14:paraId="7406C89B" w14:textId="77777777" w:rsidR="00DA599C" w:rsidRDefault="00DA599C">
                  <w:pPr>
                    <w:pStyle w:val="BodyText"/>
                    <w:spacing w:before="98"/>
                  </w:pPr>
                  <w:r>
                    <w:rPr>
                      <w:color w:val="00AEB3"/>
                    </w:rPr>
                    <w:t>•</w:t>
                  </w:r>
                </w:p>
                <w:p w14:paraId="434ACF41" w14:textId="77777777" w:rsidR="00DA599C" w:rsidRDefault="00DA599C">
                  <w:pPr>
                    <w:pStyle w:val="BodyText"/>
                    <w:spacing w:before="98"/>
                  </w:pPr>
                  <w:r>
                    <w:rPr>
                      <w:color w:val="00AEB3"/>
                    </w:rPr>
                    <w:t>•</w:t>
                  </w:r>
                </w:p>
                <w:p w14:paraId="27FDCEA6" w14:textId="77777777" w:rsidR="00DA599C" w:rsidRDefault="00DA599C">
                  <w:pPr>
                    <w:pStyle w:val="BodyText"/>
                    <w:spacing w:before="98"/>
                  </w:pPr>
                  <w:r>
                    <w:rPr>
                      <w:color w:val="00AEB3"/>
                    </w:rPr>
                    <w:t>•</w:t>
                  </w:r>
                </w:p>
              </w:txbxContent>
            </v:textbox>
            <w10:wrap anchorx="page" anchory="page"/>
          </v:shape>
        </w:pict>
      </w:r>
      <w:r>
        <w:pict w14:anchorId="779D71D9">
          <v:shape id="_x0000_s1136" type="#_x0000_t202" style="position:absolute;margin-left:113.05pt;margin-top:607.9pt;width:398.1pt;height:103.85pt;z-index:-31216;mso-position-horizontal-relative:page;mso-position-vertical-relative:page" filled="f" stroked="f">
            <v:textbox inset="0,0,0,0">
              <w:txbxContent>
                <w:p w14:paraId="0A834FD5" w14:textId="77777777" w:rsidR="00DA599C" w:rsidRDefault="00DA599C">
                  <w:pPr>
                    <w:pStyle w:val="BodyText"/>
                    <w:spacing w:before="0" w:line="348" w:lineRule="auto"/>
                    <w:ind w:right="3217"/>
                  </w:pPr>
                  <w:proofErr w:type="gramStart"/>
                  <w:r>
                    <w:rPr>
                      <w:color w:val="00AEB3"/>
                    </w:rPr>
                    <w:t>fewer</w:t>
                  </w:r>
                  <w:proofErr w:type="gramEnd"/>
                  <w:r>
                    <w:rPr>
                      <w:color w:val="00AEB3"/>
                    </w:rPr>
                    <w:t xml:space="preserve"> general practitioners (GPs) per 1,000 population; fewer GP attendances per 1,000</w:t>
                  </w:r>
                  <w:r>
                    <w:rPr>
                      <w:color w:val="00AEB3"/>
                      <w:spacing w:val="45"/>
                    </w:rPr>
                    <w:t xml:space="preserve"> </w:t>
                  </w:r>
                  <w:r>
                    <w:rPr>
                      <w:color w:val="00AEB3"/>
                    </w:rPr>
                    <w:t>population;</w:t>
                  </w:r>
                </w:p>
                <w:p w14:paraId="6A9A5B38" w14:textId="19E66C32" w:rsidR="00DA599C" w:rsidRDefault="00DA599C">
                  <w:pPr>
                    <w:pStyle w:val="BodyText"/>
                    <w:spacing w:before="2" w:line="348" w:lineRule="auto"/>
                    <w:ind w:right="17"/>
                  </w:pPr>
                  <w:proofErr w:type="gramStart"/>
                  <w:r>
                    <w:rPr>
                      <w:color w:val="00AEB3"/>
                    </w:rPr>
                    <w:t>fewer</w:t>
                  </w:r>
                  <w:proofErr w:type="gramEnd"/>
                  <w:r>
                    <w:rPr>
                      <w:color w:val="00AEB3"/>
                    </w:rPr>
                    <w:t xml:space="preserve"> specialist medical practitioners, pharmacists and physiotherapists per 1,000 population; lower percentage of persons with private health insurance;</w:t>
                  </w:r>
                </w:p>
                <w:p w14:paraId="3EAA6011" w14:textId="7B5EDC1B" w:rsidR="00DA599C" w:rsidRDefault="00DA599C">
                  <w:pPr>
                    <w:pStyle w:val="BodyText"/>
                    <w:spacing w:before="2"/>
                  </w:pPr>
                  <w:proofErr w:type="gramStart"/>
                  <w:r>
                    <w:rPr>
                      <w:color w:val="00AEB3"/>
                    </w:rPr>
                    <w:t>fewer</w:t>
                  </w:r>
                  <w:proofErr w:type="gramEnd"/>
                  <w:r>
                    <w:rPr>
                      <w:color w:val="00AEB3"/>
                    </w:rPr>
                    <w:t xml:space="preserve"> aged care places per 12,000 population;</w:t>
                  </w:r>
                </w:p>
                <w:p w14:paraId="29343528" w14:textId="77777777" w:rsidR="00DA599C" w:rsidRDefault="00DA599C">
                  <w:pPr>
                    <w:pStyle w:val="BodyText"/>
                    <w:spacing w:before="98" w:line="285" w:lineRule="auto"/>
                    <w:ind w:right="18"/>
                    <w:rPr>
                      <w:sz w:val="11"/>
                      <w:szCs w:val="11"/>
                    </w:rPr>
                  </w:pPr>
                  <w:proofErr w:type="gramStart"/>
                  <w:r>
                    <w:rPr>
                      <w:color w:val="00AEB3"/>
                    </w:rPr>
                    <w:t>higher</w:t>
                  </w:r>
                  <w:proofErr w:type="gramEnd"/>
                  <w:r>
                    <w:rPr>
                      <w:color w:val="00AEB3"/>
                    </w:rPr>
                    <w:t xml:space="preserve"> emergency department presentations per 1,000 population, including more primary care type ED</w:t>
                  </w:r>
                  <w:r>
                    <w:rPr>
                      <w:color w:val="00AEB3"/>
                      <w:spacing w:val="42"/>
                    </w:rPr>
                    <w:t xml:space="preserve"> </w:t>
                  </w:r>
                  <w:r>
                    <w:rPr>
                      <w:color w:val="00AEB3"/>
                    </w:rPr>
                    <w:t>presentations.</w:t>
                  </w:r>
                  <w:r>
                    <w:rPr>
                      <w:color w:val="00AEB3"/>
                      <w:position w:val="7"/>
                      <w:sz w:val="11"/>
                    </w:rPr>
                    <w:t>38</w:t>
                  </w:r>
                </w:p>
              </w:txbxContent>
            </v:textbox>
            <w10:wrap anchorx="page" anchory="page"/>
          </v:shape>
        </w:pict>
      </w:r>
      <w:r>
        <w:pict w14:anchorId="6E259315">
          <v:shape id="_x0000_s1135" type="#_x0000_t202" style="position:absolute;margin-left:84pt;margin-top:715.9pt;width:430pt;height:76.7pt;z-index:-31192;mso-position-horizontal-relative:page;mso-position-vertical-relative:page" filled="f" stroked="f">
            <v:textbox inset="0,0,0,0">
              <w:txbxContent>
                <w:p w14:paraId="2CA9689E" w14:textId="77777777" w:rsidR="00DA599C" w:rsidRDefault="00DA599C">
                  <w:pPr>
                    <w:pStyle w:val="BodyText"/>
                    <w:spacing w:before="0" w:line="285" w:lineRule="auto"/>
                    <w:ind w:right="17"/>
                    <w:rPr>
                      <w:sz w:val="11"/>
                      <w:szCs w:val="11"/>
                    </w:rPr>
                  </w:pPr>
                  <w:r>
                    <w:rPr>
                      <w:rFonts w:cs="Arial"/>
                      <w:color w:val="4D4D4F"/>
                    </w:rPr>
                    <w:t xml:space="preserve">The Victorian Healthcare Association submits that these indicators are indicative of the community’s difficulty accessing healthcare and are aligned with poorer health outcomes in the Latrobe </w:t>
                  </w:r>
                  <w:r>
                    <w:rPr>
                      <w:rFonts w:cs="Arial"/>
                      <w:color w:val="4D4D4F"/>
                      <w:spacing w:val="-5"/>
                    </w:rPr>
                    <w:t xml:space="preserve">Valley. </w:t>
                  </w:r>
                  <w:r>
                    <w:rPr>
                      <w:rFonts w:cs="Arial"/>
                      <w:color w:val="4D4D4F"/>
                    </w:rPr>
                    <w:t>It suggests that a ‘system-wide approach’ to health service design is required.</w:t>
                  </w:r>
                  <w:r>
                    <w:rPr>
                      <w:color w:val="4D4D4F"/>
                      <w:position w:val="7"/>
                      <w:sz w:val="11"/>
                      <w:szCs w:val="11"/>
                    </w:rPr>
                    <w:t xml:space="preserve">39 </w:t>
                  </w:r>
                  <w:r>
                    <w:rPr>
                      <w:color w:val="4D4D4F"/>
                    </w:rPr>
                    <w:t xml:space="preserve">In their expert report, </w:t>
                  </w:r>
                  <w:r>
                    <w:rPr>
                      <w:rFonts w:cs="Arial"/>
                      <w:color w:val="4D4D4F"/>
                    </w:rPr>
                    <w:t xml:space="preserve">Professor Campbell and Professor Clarke also advise the Board that ‘innovation and change in </w:t>
                  </w:r>
                  <w:r>
                    <w:rPr>
                      <w:color w:val="4D4D4F"/>
                    </w:rPr>
                    <w:t xml:space="preserve">healthcare delivery models will be required, with a focus on support for the patient and their informal </w:t>
                  </w:r>
                  <w:r>
                    <w:rPr>
                      <w:rFonts w:cs="Arial"/>
                      <w:color w:val="4D4D4F"/>
                    </w:rPr>
                    <w:t>caregivers.’</w:t>
                  </w:r>
                  <w:r>
                    <w:rPr>
                      <w:color w:val="4D4D4F"/>
                      <w:position w:val="7"/>
                      <w:sz w:val="11"/>
                      <w:szCs w:val="11"/>
                    </w:rPr>
                    <w:t>40</w:t>
                  </w:r>
                </w:p>
              </w:txbxContent>
            </v:textbox>
            <w10:wrap anchorx="page" anchory="page"/>
          </v:shape>
        </w:pict>
      </w:r>
      <w:r>
        <w:pict w14:anchorId="32887335">
          <v:shape id="_x0000_s1134" type="#_x0000_t202" style="position:absolute;margin-left:527.55pt;margin-top:811.8pt;width:12pt;height:11pt;z-index:-31168;mso-position-horizontal-relative:page;mso-position-vertical-relative:page" filled="f" stroked="f">
            <v:textbox inset="0,0,0,0">
              <w:txbxContent>
                <w:p w14:paraId="1B4FC9F1" w14:textId="77777777" w:rsidR="00DA599C" w:rsidRDefault="00DA599C">
                  <w:pPr>
                    <w:spacing w:line="204" w:lineRule="exact"/>
                    <w:ind w:left="20"/>
                    <w:rPr>
                      <w:rFonts w:ascii="Arial" w:eastAsia="Arial" w:hAnsi="Arial" w:cs="Arial"/>
                      <w:sz w:val="18"/>
                      <w:szCs w:val="18"/>
                    </w:rPr>
                  </w:pPr>
                  <w:r>
                    <w:rPr>
                      <w:rFonts w:ascii="Arial"/>
                      <w:color w:val="231F20"/>
                      <w:sz w:val="18"/>
                    </w:rPr>
                    <w:t>45</w:t>
                  </w:r>
                </w:p>
              </w:txbxContent>
            </v:textbox>
            <w10:wrap anchorx="page" anchory="page"/>
          </v:shape>
        </w:pict>
      </w:r>
    </w:p>
    <w:p w14:paraId="591AC934" w14:textId="77777777" w:rsidR="00443FCE" w:rsidRDefault="00443FCE">
      <w:pPr>
        <w:rPr>
          <w:sz w:val="2"/>
          <w:szCs w:val="2"/>
        </w:rPr>
        <w:sectPr w:rsidR="00443FCE">
          <w:pgSz w:w="11910" w:h="16840"/>
          <w:pgMar w:top="520" w:right="0" w:bottom="0" w:left="1520" w:header="720" w:footer="720" w:gutter="0"/>
          <w:cols w:space="720"/>
        </w:sectPr>
      </w:pPr>
    </w:p>
    <w:p w14:paraId="73A5C7D9" w14:textId="77777777" w:rsidR="00443FCE" w:rsidRDefault="002F5F2E">
      <w:pPr>
        <w:rPr>
          <w:sz w:val="2"/>
          <w:szCs w:val="2"/>
        </w:rPr>
      </w:pPr>
      <w:r>
        <w:lastRenderedPageBreak/>
        <w:pict w14:anchorId="37B8855B">
          <v:group id="_x0000_s1132" style="position:absolute;margin-left:0;margin-top:808.35pt;width:17.05pt;height:19.4pt;z-index:-31144;mso-position-horizontal-relative:page;mso-position-vertical-relative:page" coordorigin=",16168" coordsize="341,388">
            <v:shape id="_x0000_s1133" style="position:absolute;top:16168;width:341;height:388" coordorigin=",16168" coordsize="341,388" path="m4,16168l0,16168,,16556,4,16556,340,16362,4,16168xe" fillcolor="#00aeb3" stroked="f">
              <v:path arrowok="t"/>
            </v:shape>
            <w10:wrap anchorx="page" anchory="page"/>
          </v:group>
        </w:pict>
      </w:r>
      <w:r>
        <w:pict w14:anchorId="3CE0CA60">
          <v:shape id="_x0000_s1131" type="#_x0000_t202" style="position:absolute;margin-left:55.65pt;margin-top:26.65pt;width:215.2pt;height:10pt;z-index:-31120;mso-position-horizontal-relative:page;mso-position-vertical-relative:page" filled="f" stroked="f">
            <v:textbox inset="0,0,0,0">
              <w:txbxContent>
                <w:p w14:paraId="0DADFBA1"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16C0A84F">
          <v:shape id="_x0000_s1130" type="#_x0000_t202" style="position:absolute;margin-left:55.65pt;margin-top:83.2pt;width:453.95pt;height:279.75pt;z-index:-31096;mso-position-horizontal-relative:page;mso-position-vertical-relative:page" filled="f" stroked="f">
            <v:textbox inset="0,0,0,0">
              <w:txbxContent>
                <w:p w14:paraId="6354D4D5" w14:textId="7FCB3568" w:rsidR="00DA599C" w:rsidRDefault="00DA599C">
                  <w:pPr>
                    <w:pStyle w:val="BodyText"/>
                    <w:spacing w:before="0" w:line="285" w:lineRule="auto"/>
                    <w:ind w:right="304"/>
                  </w:pPr>
                  <w:r>
                    <w:rPr>
                      <w:color w:val="4D4D4F"/>
                    </w:rPr>
                    <w:t>In its submission, the Victorian branch of the Heart Foundation states that increased access to cardiac rehabilitation services should be available post-hospital discharge:</w:t>
                  </w:r>
                </w:p>
                <w:p w14:paraId="4875DC66" w14:textId="0066F167" w:rsidR="00DA599C" w:rsidRDefault="00DA599C">
                  <w:pPr>
                    <w:pStyle w:val="BodyText"/>
                    <w:spacing w:line="285" w:lineRule="auto"/>
                    <w:ind w:left="303" w:right="553"/>
                    <w:jc w:val="both"/>
                    <w:rPr>
                      <w:sz w:val="11"/>
                      <w:szCs w:val="11"/>
                    </w:rPr>
                  </w:pPr>
                  <w:r>
                    <w:rPr>
                      <w:color w:val="00AEB3"/>
                    </w:rPr>
                    <w:t xml:space="preserve">The Victorian Government should boost access to cardiac rehabilitation in the Latrobe </w:t>
                  </w:r>
                  <w:r>
                    <w:rPr>
                      <w:color w:val="00AEB3"/>
                      <w:spacing w:val="-4"/>
                    </w:rPr>
                    <w:t xml:space="preserve">Valley    </w:t>
                  </w:r>
                  <w:r>
                    <w:rPr>
                      <w:rFonts w:cs="Arial"/>
                      <w:color w:val="00AEB3"/>
                    </w:rPr>
                    <w:t xml:space="preserve">to help patients recover from heart attack…Better access to cardiac rehabilitation is needed </w:t>
                  </w:r>
                  <w:r>
                    <w:rPr>
                      <w:color w:val="00AEB3"/>
                    </w:rPr>
                    <w:t>because recovery from heart attack is compromised because not enough people are referred to cardiac rehabilitation when they are discharged from hospital.</w:t>
                  </w:r>
                  <w:r>
                    <w:rPr>
                      <w:color w:val="00AEB3"/>
                      <w:position w:val="7"/>
                      <w:sz w:val="11"/>
                      <w:szCs w:val="11"/>
                    </w:rPr>
                    <w:t>41</w:t>
                  </w:r>
                </w:p>
                <w:p w14:paraId="6C9519E8" w14:textId="3EE67060" w:rsidR="00DA599C" w:rsidRDefault="00DA599C">
                  <w:pPr>
                    <w:pStyle w:val="BodyText"/>
                    <w:spacing w:line="285" w:lineRule="auto"/>
                    <w:ind w:right="265"/>
                    <w:rPr>
                      <w:sz w:val="11"/>
                      <w:szCs w:val="11"/>
                    </w:rPr>
                  </w:pPr>
                  <w:r>
                    <w:rPr>
                      <w:color w:val="4D4D4F"/>
                    </w:rPr>
                    <w:t xml:space="preserve">The Asbestos Council of Victoria recommends that a respiratory unit, staffed by doctors who </w:t>
                  </w:r>
                  <w:proofErr w:type="spellStart"/>
                  <w:r>
                    <w:rPr>
                      <w:color w:val="4D4D4F"/>
                    </w:rPr>
                    <w:t>specialise</w:t>
                  </w:r>
                  <w:proofErr w:type="spellEnd"/>
                  <w:r>
                    <w:rPr>
                      <w:color w:val="4D4D4F"/>
                    </w:rPr>
                    <w:t xml:space="preserve"> in lung and respiratory issues, be established in the Latrobe </w:t>
                  </w:r>
                  <w:r>
                    <w:rPr>
                      <w:color w:val="4D4D4F"/>
                      <w:spacing w:val="-4"/>
                    </w:rPr>
                    <w:t>Valley.</w:t>
                  </w:r>
                  <w:r>
                    <w:rPr>
                      <w:color w:val="4D4D4F"/>
                      <w:spacing w:val="-4"/>
                      <w:position w:val="7"/>
                      <w:sz w:val="11"/>
                    </w:rPr>
                    <w:t>42</w:t>
                  </w:r>
                </w:p>
                <w:p w14:paraId="2F0FC5DB" w14:textId="72803008" w:rsidR="00DA599C" w:rsidRDefault="00DA599C">
                  <w:pPr>
                    <w:pStyle w:val="BodyText"/>
                    <w:spacing w:line="285" w:lineRule="auto"/>
                    <w:ind w:right="322"/>
                    <w:rPr>
                      <w:sz w:val="11"/>
                      <w:szCs w:val="11"/>
                    </w:rPr>
                  </w:pPr>
                  <w:r>
                    <w:rPr>
                      <w:color w:val="4D4D4F"/>
                    </w:rPr>
                    <w:t xml:space="preserve">The expert panel on mental health advised the Board that there is also a need to transform the mental health services system in order to improve health in the Latrobe </w:t>
                  </w:r>
                  <w:r>
                    <w:rPr>
                      <w:color w:val="4D4D4F"/>
                      <w:spacing w:val="-4"/>
                    </w:rPr>
                    <w:t>Valley.</w:t>
                  </w:r>
                  <w:r>
                    <w:rPr>
                      <w:color w:val="4D4D4F"/>
                      <w:spacing w:val="-4"/>
                      <w:position w:val="7"/>
                      <w:sz w:val="11"/>
                    </w:rPr>
                    <w:t>43</w:t>
                  </w:r>
                </w:p>
                <w:p w14:paraId="0B261DAE" w14:textId="2C37C1BD" w:rsidR="00DA599C" w:rsidRDefault="00DA599C">
                  <w:pPr>
                    <w:pStyle w:val="BodyText"/>
                    <w:spacing w:line="285" w:lineRule="auto"/>
                    <w:ind w:right="53"/>
                    <w:rPr>
                      <w:sz w:val="11"/>
                      <w:szCs w:val="11"/>
                    </w:rPr>
                  </w:pPr>
                  <w:r>
                    <w:rPr>
                      <w:color w:val="4D4D4F"/>
                    </w:rPr>
                    <w:t xml:space="preserve">Professor Campbell cited a Scottish study that shows that ‘people with three or more co-morbidities </w:t>
                  </w:r>
                  <w:proofErr w:type="gramStart"/>
                  <w:r>
                    <w:rPr>
                      <w:color w:val="4D4D4F"/>
                    </w:rPr>
                    <w:t>have  a</w:t>
                  </w:r>
                  <w:proofErr w:type="gramEnd"/>
                  <w:r>
                    <w:rPr>
                      <w:color w:val="4D4D4F"/>
                    </w:rPr>
                    <w:t xml:space="preserve"> 60 per cent chance of having an extra mental health co-morbidity, be it </w:t>
                  </w:r>
                  <w:r>
                    <w:rPr>
                      <w:color w:val="4D4D4F"/>
                      <w:spacing w:val="-3"/>
                    </w:rPr>
                    <w:t xml:space="preserve">anxiety, </w:t>
                  </w:r>
                  <w:r>
                    <w:rPr>
                      <w:color w:val="4D4D4F"/>
                    </w:rPr>
                    <w:t xml:space="preserve">depression or </w:t>
                  </w:r>
                  <w:r>
                    <w:rPr>
                      <w:color w:val="4D4D4F"/>
                      <w:spacing w:val="-3"/>
                    </w:rPr>
                    <w:t xml:space="preserve">other, </w:t>
                  </w:r>
                  <w:r>
                    <w:rPr>
                      <w:color w:val="4D4D4F"/>
                    </w:rPr>
                    <w:t xml:space="preserve">by </w:t>
                  </w:r>
                  <w:r>
                    <w:rPr>
                      <w:rFonts w:cs="Arial"/>
                      <w:color w:val="4D4D4F"/>
                    </w:rPr>
                    <w:t>virtue of having multiple co-morbidities’.</w:t>
                  </w:r>
                  <w:r>
                    <w:rPr>
                      <w:color w:val="4D4D4F"/>
                      <w:position w:val="7"/>
                      <w:sz w:val="11"/>
                      <w:szCs w:val="11"/>
                    </w:rPr>
                    <w:t xml:space="preserve">44 </w:t>
                  </w:r>
                  <w:r>
                    <w:rPr>
                      <w:rFonts w:cs="Arial"/>
                      <w:color w:val="4D4D4F"/>
                    </w:rPr>
                    <w:t xml:space="preserve">Professor Campbell told the Board that the interplay between </w:t>
                  </w:r>
                  <w:r>
                    <w:rPr>
                      <w:color w:val="4D4D4F"/>
                    </w:rPr>
                    <w:t>chronic disease and mental health means that eligibility for chronic disease management services should not be determined according to factors such as age.</w:t>
                  </w:r>
                  <w:r>
                    <w:rPr>
                      <w:color w:val="4D4D4F"/>
                      <w:position w:val="7"/>
                      <w:sz w:val="11"/>
                      <w:szCs w:val="11"/>
                    </w:rPr>
                    <w:t>45</w:t>
                  </w:r>
                </w:p>
                <w:p w14:paraId="504D5BC0" w14:textId="71A7B5CC" w:rsidR="00DA599C" w:rsidRDefault="00DA599C">
                  <w:pPr>
                    <w:pStyle w:val="BodyText"/>
                    <w:spacing w:line="285" w:lineRule="auto"/>
                    <w:ind w:right="17"/>
                    <w:rPr>
                      <w:sz w:val="11"/>
                      <w:szCs w:val="11"/>
                    </w:rPr>
                  </w:pPr>
                  <w:r>
                    <w:rPr>
                      <w:rFonts w:cs="Arial"/>
                      <w:color w:val="4D4D4F"/>
                    </w:rPr>
                    <w:t xml:space="preserve">In its submission to the Board, </w:t>
                  </w:r>
                  <w:proofErr w:type="spellStart"/>
                  <w:r>
                    <w:rPr>
                      <w:rFonts w:cs="Arial"/>
                      <w:color w:val="4D4D4F"/>
                    </w:rPr>
                    <w:t>beyondblue</w:t>
                  </w:r>
                  <w:proofErr w:type="spellEnd"/>
                  <w:r>
                    <w:rPr>
                      <w:rFonts w:cs="Arial"/>
                      <w:color w:val="4D4D4F"/>
                    </w:rPr>
                    <w:t xml:space="preserve"> recommends a ‘stepped-care’ approach that integrates mental </w:t>
                  </w:r>
                  <w:r>
                    <w:rPr>
                      <w:color w:val="4D4D4F"/>
                    </w:rPr>
                    <w:t>and physical healthcare and matches support services to need.</w:t>
                  </w:r>
                  <w:r>
                    <w:rPr>
                      <w:color w:val="4D4D4F"/>
                      <w:position w:val="7"/>
                      <w:sz w:val="11"/>
                      <w:szCs w:val="11"/>
                    </w:rPr>
                    <w:t>46</w:t>
                  </w:r>
                </w:p>
                <w:p w14:paraId="42C5AFCA" w14:textId="065A9EAE" w:rsidR="00DA599C" w:rsidRDefault="00DA599C">
                  <w:pPr>
                    <w:pStyle w:val="BodyText"/>
                    <w:spacing w:line="285" w:lineRule="auto"/>
                    <w:ind w:right="100"/>
                  </w:pPr>
                  <w:r>
                    <w:rPr>
                      <w:color w:val="4D4D4F"/>
                    </w:rPr>
                    <w:t xml:space="preserve">Mechanisms to support the redesign of health services within the Latrobe </w:t>
                  </w:r>
                  <w:r>
                    <w:rPr>
                      <w:color w:val="4D4D4F"/>
                      <w:spacing w:val="-4"/>
                    </w:rPr>
                    <w:t xml:space="preserve">Valley </w:t>
                  </w:r>
                  <w:r>
                    <w:rPr>
                      <w:color w:val="4D4D4F"/>
                    </w:rPr>
                    <w:t>are considered in Part 8 of this</w:t>
                  </w:r>
                  <w:r>
                    <w:rPr>
                      <w:color w:val="4D4D4F"/>
                      <w:spacing w:val="21"/>
                    </w:rPr>
                    <w:t xml:space="preserve"> </w:t>
                  </w:r>
                  <w:r>
                    <w:rPr>
                      <w:color w:val="4D4D4F"/>
                    </w:rPr>
                    <w:t>report.</w:t>
                  </w:r>
                </w:p>
              </w:txbxContent>
            </v:textbox>
            <w10:wrap anchorx="page" anchory="page"/>
          </v:shape>
        </w:pict>
      </w:r>
      <w:r>
        <w:pict w14:anchorId="78059398">
          <v:shape id="_x0000_s1129" type="#_x0000_t202" style="position:absolute;margin-left:55.65pt;margin-top:377.15pt;width:452.7pt;height:408.2pt;z-index:-31072;mso-position-horizontal-relative:page;mso-position-vertical-relative:page" filled="f" stroked="f">
            <v:textbox inset="0,0,0,0">
              <w:txbxContent>
                <w:p w14:paraId="4EFFBAAF" w14:textId="77777777" w:rsidR="00DA599C" w:rsidRDefault="00DA599C">
                  <w:pPr>
                    <w:spacing w:line="224" w:lineRule="exact"/>
                    <w:ind w:left="20"/>
                    <w:rPr>
                      <w:rFonts w:ascii="Arial" w:eastAsia="Arial" w:hAnsi="Arial" w:cs="Arial"/>
                      <w:sz w:val="20"/>
                      <w:szCs w:val="20"/>
                    </w:rPr>
                  </w:pPr>
                  <w:r>
                    <w:rPr>
                      <w:rFonts w:ascii="Arial"/>
                      <w:color w:val="00AEB3"/>
                      <w:spacing w:val="9"/>
                      <w:sz w:val="20"/>
                    </w:rPr>
                    <w:t>CONSUMER-LED</w:t>
                  </w:r>
                  <w:r>
                    <w:rPr>
                      <w:rFonts w:ascii="Arial"/>
                      <w:color w:val="00AEB3"/>
                      <w:spacing w:val="21"/>
                      <w:sz w:val="20"/>
                    </w:rPr>
                    <w:t xml:space="preserve"> </w:t>
                  </w:r>
                  <w:r>
                    <w:rPr>
                      <w:rFonts w:ascii="Arial"/>
                      <w:color w:val="00AEB3"/>
                      <w:spacing w:val="10"/>
                      <w:sz w:val="20"/>
                    </w:rPr>
                    <w:t>CARE</w:t>
                  </w:r>
                </w:p>
                <w:p w14:paraId="43A99FCB" w14:textId="16CE97EF" w:rsidR="00DA599C" w:rsidRDefault="00DA599C">
                  <w:pPr>
                    <w:pStyle w:val="BodyText"/>
                    <w:spacing w:before="96"/>
                  </w:pPr>
                  <w:r>
                    <w:rPr>
                      <w:color w:val="4D4D4F"/>
                    </w:rPr>
                    <w:t>The Health 2040 Summit has produced the following principle in relation to consumer-led care:</w:t>
                  </w:r>
                </w:p>
                <w:p w14:paraId="5D640EE1" w14:textId="77777777" w:rsidR="00DA599C" w:rsidRDefault="00DA599C">
                  <w:pPr>
                    <w:pStyle w:val="BodyText"/>
                    <w:spacing w:before="155" w:line="285" w:lineRule="auto"/>
                    <w:ind w:left="303" w:right="529"/>
                    <w:jc w:val="both"/>
                    <w:rPr>
                      <w:sz w:val="11"/>
                      <w:szCs w:val="11"/>
                    </w:rPr>
                  </w:pPr>
                  <w:r>
                    <w:rPr>
                      <w:color w:val="00AEB3"/>
                    </w:rPr>
                    <w:t>We need to move to person-</w:t>
                  </w:r>
                  <w:proofErr w:type="spellStart"/>
                  <w:r>
                    <w:rPr>
                      <w:color w:val="00AEB3"/>
                    </w:rPr>
                    <w:t>centred</w:t>
                  </w:r>
                  <w:proofErr w:type="spellEnd"/>
                  <w:r>
                    <w:rPr>
                      <w:color w:val="00AEB3"/>
                    </w:rPr>
                    <w:t xml:space="preserve"> and person-directed care, valuing and respecting patients and</w:t>
                  </w:r>
                  <w:r>
                    <w:rPr>
                      <w:color w:val="00AEB3"/>
                      <w:spacing w:val="-8"/>
                    </w:rPr>
                    <w:t xml:space="preserve"> </w:t>
                  </w:r>
                  <w:r>
                    <w:rPr>
                      <w:color w:val="00AEB3"/>
                    </w:rPr>
                    <w:t>their</w:t>
                  </w:r>
                  <w:r>
                    <w:rPr>
                      <w:color w:val="00AEB3"/>
                      <w:spacing w:val="-10"/>
                    </w:rPr>
                    <w:t xml:space="preserve"> </w:t>
                  </w:r>
                  <w:r>
                    <w:rPr>
                      <w:color w:val="00AEB3"/>
                    </w:rPr>
                    <w:t>preferences,</w:t>
                  </w:r>
                  <w:r>
                    <w:rPr>
                      <w:color w:val="00AEB3"/>
                      <w:spacing w:val="-8"/>
                    </w:rPr>
                    <w:t xml:space="preserve"> </w:t>
                  </w:r>
                  <w:r>
                    <w:rPr>
                      <w:color w:val="00AEB3"/>
                    </w:rPr>
                    <w:t>taking</w:t>
                  </w:r>
                  <w:r>
                    <w:rPr>
                      <w:color w:val="00AEB3"/>
                      <w:spacing w:val="-10"/>
                    </w:rPr>
                    <w:t xml:space="preserve"> </w:t>
                  </w:r>
                  <w:r>
                    <w:rPr>
                      <w:color w:val="00AEB3"/>
                    </w:rPr>
                    <w:t>into</w:t>
                  </w:r>
                  <w:r>
                    <w:rPr>
                      <w:color w:val="00AEB3"/>
                      <w:spacing w:val="-8"/>
                    </w:rPr>
                    <w:t xml:space="preserve"> </w:t>
                  </w:r>
                  <w:r>
                    <w:rPr>
                      <w:color w:val="00AEB3"/>
                    </w:rPr>
                    <w:t>account</w:t>
                  </w:r>
                  <w:r>
                    <w:rPr>
                      <w:color w:val="00AEB3"/>
                      <w:spacing w:val="-8"/>
                    </w:rPr>
                    <w:t xml:space="preserve"> </w:t>
                  </w:r>
                  <w:r>
                    <w:rPr>
                      <w:color w:val="00AEB3"/>
                    </w:rPr>
                    <w:t>the</w:t>
                  </w:r>
                  <w:r>
                    <w:rPr>
                      <w:color w:val="00AEB3"/>
                      <w:spacing w:val="-8"/>
                    </w:rPr>
                    <w:t xml:space="preserve"> </w:t>
                  </w:r>
                  <w:r>
                    <w:rPr>
                      <w:color w:val="00AEB3"/>
                    </w:rPr>
                    <w:t>whole</w:t>
                  </w:r>
                  <w:r>
                    <w:rPr>
                      <w:color w:val="00AEB3"/>
                      <w:spacing w:val="-8"/>
                    </w:rPr>
                    <w:t xml:space="preserve"> </w:t>
                  </w:r>
                  <w:r>
                    <w:rPr>
                      <w:color w:val="00AEB3"/>
                    </w:rPr>
                    <w:t>person</w:t>
                  </w:r>
                  <w:r>
                    <w:rPr>
                      <w:color w:val="00AEB3"/>
                      <w:spacing w:val="-8"/>
                    </w:rPr>
                    <w:t xml:space="preserve"> </w:t>
                  </w:r>
                  <w:r>
                    <w:rPr>
                      <w:color w:val="00AEB3"/>
                    </w:rPr>
                    <w:t>and</w:t>
                  </w:r>
                  <w:r>
                    <w:rPr>
                      <w:color w:val="00AEB3"/>
                      <w:spacing w:val="-8"/>
                    </w:rPr>
                    <w:t xml:space="preserve"> </w:t>
                  </w:r>
                  <w:r>
                    <w:rPr>
                      <w:color w:val="00AEB3"/>
                    </w:rPr>
                    <w:t>what</w:t>
                  </w:r>
                  <w:r>
                    <w:rPr>
                      <w:color w:val="00AEB3"/>
                      <w:spacing w:val="-8"/>
                    </w:rPr>
                    <w:t xml:space="preserve"> </w:t>
                  </w:r>
                  <w:r>
                    <w:rPr>
                      <w:color w:val="00AEB3"/>
                    </w:rPr>
                    <w:t>is</w:t>
                  </w:r>
                  <w:r>
                    <w:rPr>
                      <w:color w:val="00AEB3"/>
                      <w:spacing w:val="-8"/>
                    </w:rPr>
                    <w:t xml:space="preserve"> </w:t>
                  </w:r>
                  <w:r>
                    <w:rPr>
                      <w:color w:val="00AEB3"/>
                    </w:rPr>
                    <w:t>important</w:t>
                  </w:r>
                  <w:r>
                    <w:rPr>
                      <w:color w:val="00AEB3"/>
                      <w:spacing w:val="-8"/>
                    </w:rPr>
                    <w:t xml:space="preserve"> </w:t>
                  </w:r>
                  <w:r>
                    <w:rPr>
                      <w:color w:val="00AEB3"/>
                    </w:rPr>
                    <w:t>to</w:t>
                  </w:r>
                  <w:r>
                    <w:rPr>
                      <w:color w:val="00AEB3"/>
                      <w:spacing w:val="-8"/>
                    </w:rPr>
                    <w:t xml:space="preserve"> </w:t>
                  </w:r>
                  <w:r>
                    <w:rPr>
                      <w:color w:val="00AEB3"/>
                    </w:rPr>
                    <w:t>the</w:t>
                  </w:r>
                  <w:r>
                    <w:rPr>
                      <w:color w:val="00AEB3"/>
                      <w:spacing w:val="-8"/>
                    </w:rPr>
                    <w:t xml:space="preserve"> </w:t>
                  </w:r>
                  <w:r>
                    <w:rPr>
                      <w:color w:val="00AEB3"/>
                    </w:rPr>
                    <w:t>individual. We also need to address disparities in access and outcomes for individuals and communities across the</w:t>
                  </w:r>
                  <w:r>
                    <w:rPr>
                      <w:color w:val="00AEB3"/>
                      <w:spacing w:val="31"/>
                    </w:rPr>
                    <w:t xml:space="preserve"> </w:t>
                  </w:r>
                  <w:r>
                    <w:rPr>
                      <w:color w:val="00AEB3"/>
                    </w:rPr>
                    <w:t>state.</w:t>
                  </w:r>
                  <w:r>
                    <w:rPr>
                      <w:color w:val="00AEB3"/>
                      <w:position w:val="7"/>
                      <w:sz w:val="11"/>
                    </w:rPr>
                    <w:t>47</w:t>
                  </w:r>
                </w:p>
                <w:p w14:paraId="629BA94D" w14:textId="71C60797" w:rsidR="00DA599C" w:rsidRDefault="00DA599C">
                  <w:pPr>
                    <w:pStyle w:val="BodyText"/>
                    <w:spacing w:before="110" w:line="280" w:lineRule="auto"/>
                    <w:ind w:right="136"/>
                    <w:rPr>
                      <w:sz w:val="11"/>
                      <w:szCs w:val="11"/>
                    </w:rPr>
                  </w:pPr>
                  <w:r>
                    <w:rPr>
                      <w:color w:val="4D4D4F"/>
                    </w:rPr>
                    <w:t xml:space="preserve">The expert panel on chronic disease management noted that consumers should be at the </w:t>
                  </w:r>
                  <w:proofErr w:type="spellStart"/>
                  <w:r>
                    <w:rPr>
                      <w:color w:val="4D4D4F"/>
                    </w:rPr>
                    <w:t>centre</w:t>
                  </w:r>
                  <w:proofErr w:type="spellEnd"/>
                  <w:r>
                    <w:rPr>
                      <w:color w:val="4D4D4F"/>
                    </w:rPr>
                    <w:t xml:space="preserve"> of all health service improvement efforts.</w:t>
                  </w:r>
                  <w:r>
                    <w:rPr>
                      <w:color w:val="4D4D4F"/>
                      <w:position w:val="7"/>
                      <w:sz w:val="11"/>
                      <w:szCs w:val="11"/>
                    </w:rPr>
                    <w:t xml:space="preserve">48 </w:t>
                  </w:r>
                  <w:proofErr w:type="gramStart"/>
                  <w:r>
                    <w:rPr>
                      <w:color w:val="4D4D4F"/>
                    </w:rPr>
                    <w:t>Consumer-led care was also raised by the expert panel on mental health</w:t>
                  </w:r>
                  <w:proofErr w:type="gramEnd"/>
                  <w:r>
                    <w:rPr>
                      <w:color w:val="4D4D4F"/>
                    </w:rPr>
                    <w:t xml:space="preserve">. </w:t>
                  </w:r>
                  <w:proofErr w:type="spellStart"/>
                  <w:r>
                    <w:rPr>
                      <w:color w:val="4D4D4F"/>
                    </w:rPr>
                    <w:t>Dr</w:t>
                  </w:r>
                  <w:proofErr w:type="spellEnd"/>
                  <w:r>
                    <w:rPr>
                      <w:color w:val="4D4D4F"/>
                    </w:rPr>
                    <w:t xml:space="preserve"> </w:t>
                  </w:r>
                  <w:proofErr w:type="spellStart"/>
                  <w:r>
                    <w:rPr>
                      <w:color w:val="4D4D4F"/>
                    </w:rPr>
                    <w:t>Hoppner</w:t>
                  </w:r>
                  <w:proofErr w:type="spellEnd"/>
                  <w:r>
                    <w:rPr>
                      <w:color w:val="4D4D4F"/>
                    </w:rPr>
                    <w:t xml:space="preserve"> described the </w:t>
                  </w:r>
                  <w:r>
                    <w:rPr>
                      <w:rFonts w:cs="Arial"/>
                      <w:i/>
                      <w:color w:val="4D4D4F"/>
                    </w:rPr>
                    <w:t xml:space="preserve">Optimal Health </w:t>
                  </w:r>
                  <w:r>
                    <w:rPr>
                      <w:color w:val="4D4D4F"/>
                    </w:rPr>
                    <w:t>program, which is a consumer-led, person-</w:t>
                  </w:r>
                  <w:proofErr w:type="spellStart"/>
                  <w:proofErr w:type="gramStart"/>
                  <w:r>
                    <w:rPr>
                      <w:color w:val="4D4D4F"/>
                    </w:rPr>
                    <w:t>centred</w:t>
                  </w:r>
                  <w:proofErr w:type="spellEnd"/>
                  <w:r>
                    <w:rPr>
                      <w:color w:val="4D4D4F"/>
                    </w:rPr>
                    <w:t xml:space="preserve">  and</w:t>
                  </w:r>
                  <w:proofErr w:type="gramEnd"/>
                  <w:r>
                    <w:rPr>
                      <w:color w:val="4D4D4F"/>
                    </w:rPr>
                    <w:t xml:space="preserve"> recovery-focused program that supports people to self-manage their mental health. The </w:t>
                  </w:r>
                  <w:proofErr w:type="gramStart"/>
                  <w:r>
                    <w:rPr>
                      <w:color w:val="4D4D4F"/>
                    </w:rPr>
                    <w:t>program  has</w:t>
                  </w:r>
                  <w:proofErr w:type="gramEnd"/>
                  <w:r>
                    <w:rPr>
                      <w:color w:val="4D4D4F"/>
                    </w:rPr>
                    <w:t xml:space="preserve"> been developed from work in chronic disease self-management and has been implemented over a number of years in the broader mental health system, including at Latrobe Regional Hospital. It focuses on a number of factors that impact on mental wellbeing, including partnerships and connectedness, health promotion, and stress management. It aims to help participants reduce health crises and acute hospital presentations and improve their long-term wellbeing. </w:t>
                  </w:r>
                  <w:proofErr w:type="spellStart"/>
                  <w:r>
                    <w:rPr>
                      <w:color w:val="4D4D4F"/>
                    </w:rPr>
                    <w:t>Dr</w:t>
                  </w:r>
                  <w:proofErr w:type="spellEnd"/>
                  <w:r>
                    <w:rPr>
                      <w:color w:val="4D4D4F"/>
                    </w:rPr>
                    <w:t xml:space="preserve"> </w:t>
                  </w:r>
                  <w:proofErr w:type="spellStart"/>
                  <w:r>
                    <w:rPr>
                      <w:color w:val="4D4D4F"/>
                    </w:rPr>
                    <w:t>Hoppner</w:t>
                  </w:r>
                  <w:proofErr w:type="spellEnd"/>
                  <w:r>
                    <w:rPr>
                      <w:color w:val="4D4D4F"/>
                    </w:rPr>
                    <w:t xml:space="preserve"> recommended building on the </w:t>
                  </w:r>
                  <w:r>
                    <w:rPr>
                      <w:rFonts w:cs="Arial"/>
                      <w:color w:val="4D4D4F"/>
                    </w:rPr>
                    <w:t>program</w:t>
                  </w:r>
                  <w:r>
                    <w:rPr>
                      <w:rFonts w:cs="Arial"/>
                      <w:color w:val="4D4D4F"/>
                      <w:spacing w:val="12"/>
                    </w:rPr>
                    <w:t xml:space="preserve"> </w:t>
                  </w:r>
                  <w:r>
                    <w:rPr>
                      <w:rFonts w:cs="Arial"/>
                      <w:color w:val="4D4D4F"/>
                    </w:rPr>
                    <w:t>to</w:t>
                  </w:r>
                  <w:r>
                    <w:rPr>
                      <w:rFonts w:cs="Arial"/>
                      <w:color w:val="4D4D4F"/>
                      <w:spacing w:val="12"/>
                    </w:rPr>
                    <w:t xml:space="preserve"> </w:t>
                  </w:r>
                  <w:r>
                    <w:rPr>
                      <w:rFonts w:cs="Arial"/>
                      <w:color w:val="4D4D4F"/>
                    </w:rPr>
                    <w:t>improve</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community’s</w:t>
                  </w:r>
                  <w:r>
                    <w:rPr>
                      <w:rFonts w:cs="Arial"/>
                      <w:color w:val="4D4D4F"/>
                      <w:spacing w:val="12"/>
                    </w:rPr>
                    <w:t xml:space="preserve"> </w:t>
                  </w:r>
                  <w:r>
                    <w:rPr>
                      <w:rFonts w:cs="Arial"/>
                      <w:color w:val="4D4D4F"/>
                    </w:rPr>
                    <w:t>capacity</w:t>
                  </w:r>
                  <w:r>
                    <w:rPr>
                      <w:rFonts w:cs="Arial"/>
                      <w:color w:val="4D4D4F"/>
                      <w:spacing w:val="12"/>
                    </w:rPr>
                    <w:t xml:space="preserve"> </w:t>
                  </w:r>
                  <w:r>
                    <w:rPr>
                      <w:rFonts w:cs="Arial"/>
                      <w:color w:val="4D4D4F"/>
                    </w:rPr>
                    <w:t>to</w:t>
                  </w:r>
                  <w:r>
                    <w:rPr>
                      <w:rFonts w:cs="Arial"/>
                      <w:color w:val="4D4D4F"/>
                      <w:spacing w:val="12"/>
                    </w:rPr>
                    <w:t xml:space="preserve"> </w:t>
                  </w:r>
                  <w:r>
                    <w:rPr>
                      <w:rFonts w:cs="Arial"/>
                      <w:color w:val="4D4D4F"/>
                    </w:rPr>
                    <w:t>manage</w:t>
                  </w:r>
                  <w:r>
                    <w:rPr>
                      <w:rFonts w:cs="Arial"/>
                      <w:color w:val="4D4D4F"/>
                      <w:spacing w:val="12"/>
                    </w:rPr>
                    <w:t xml:space="preserve"> </w:t>
                  </w:r>
                  <w:r>
                    <w:rPr>
                      <w:rFonts w:cs="Arial"/>
                      <w:color w:val="4D4D4F"/>
                    </w:rPr>
                    <w:t>its</w:t>
                  </w:r>
                  <w:r>
                    <w:rPr>
                      <w:rFonts w:cs="Arial"/>
                      <w:color w:val="4D4D4F"/>
                      <w:spacing w:val="12"/>
                    </w:rPr>
                    <w:t xml:space="preserve"> </w:t>
                  </w:r>
                  <w:r>
                    <w:rPr>
                      <w:rFonts w:cs="Arial"/>
                      <w:color w:val="4D4D4F"/>
                    </w:rPr>
                    <w:t>recovery</w:t>
                  </w:r>
                  <w:r>
                    <w:rPr>
                      <w:rFonts w:cs="Arial"/>
                      <w:color w:val="4D4D4F"/>
                      <w:spacing w:val="12"/>
                    </w:rPr>
                    <w:t xml:space="preserve"> </w:t>
                  </w:r>
                  <w:r>
                    <w:rPr>
                      <w:rFonts w:cs="Arial"/>
                      <w:color w:val="4D4D4F"/>
                    </w:rPr>
                    <w:t>(following</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mine</w:t>
                  </w:r>
                  <w:r>
                    <w:rPr>
                      <w:rFonts w:cs="Arial"/>
                      <w:color w:val="4D4D4F"/>
                      <w:spacing w:val="12"/>
                    </w:rPr>
                    <w:t xml:space="preserve"> </w:t>
                  </w:r>
                  <w:r>
                    <w:rPr>
                      <w:rFonts w:cs="Arial"/>
                      <w:color w:val="4D4D4F"/>
                    </w:rPr>
                    <w:t>fire).</w:t>
                  </w:r>
                  <w:r>
                    <w:rPr>
                      <w:color w:val="4D4D4F"/>
                      <w:position w:val="7"/>
                      <w:sz w:val="11"/>
                      <w:szCs w:val="11"/>
                    </w:rPr>
                    <w:t>49</w:t>
                  </w:r>
                </w:p>
                <w:p w14:paraId="08BAC777" w14:textId="46533AE5" w:rsidR="00DA599C" w:rsidRDefault="00DA599C">
                  <w:pPr>
                    <w:pStyle w:val="BodyText"/>
                    <w:spacing w:line="280" w:lineRule="auto"/>
                    <w:ind w:right="74"/>
                    <w:rPr>
                      <w:sz w:val="11"/>
                      <w:szCs w:val="11"/>
                    </w:rPr>
                  </w:pPr>
                  <w:r>
                    <w:rPr>
                      <w:color w:val="4D4D4F"/>
                    </w:rPr>
                    <w:t>Consistent with a number of other expert panels, the expert panel on mental health discussed the need</w:t>
                  </w:r>
                  <w:r>
                    <w:rPr>
                      <w:color w:val="4D4D4F"/>
                    </w:rPr>
                    <w:br/>
                    <w:t>for community engagement when designing health services and programs. The panel told the Board that whilst many programs to support mental health are implemented, they do not necessarily align with what the community and consumers say they need.</w:t>
                  </w:r>
                  <w:r>
                    <w:rPr>
                      <w:color w:val="4D4D4F"/>
                      <w:position w:val="7"/>
                      <w:sz w:val="11"/>
                    </w:rPr>
                    <w:t>50</w:t>
                  </w:r>
                </w:p>
                <w:p w14:paraId="0082E791" w14:textId="76A97D43" w:rsidR="00DA599C" w:rsidRDefault="00DA599C">
                  <w:pPr>
                    <w:pStyle w:val="BodyText"/>
                    <w:spacing w:line="280" w:lineRule="auto"/>
                    <w:ind w:right="39"/>
                    <w:rPr>
                      <w:sz w:val="11"/>
                      <w:szCs w:val="11"/>
                    </w:rPr>
                  </w:pPr>
                  <w:proofErr w:type="spellStart"/>
                  <w:r>
                    <w:rPr>
                      <w:color w:val="4D4D4F"/>
                    </w:rPr>
                    <w:t>Mr</w:t>
                  </w:r>
                  <w:proofErr w:type="spellEnd"/>
                  <w:r>
                    <w:rPr>
                      <w:color w:val="4D4D4F"/>
                    </w:rPr>
                    <w:t xml:space="preserve"> Steve </w:t>
                  </w:r>
                  <w:r>
                    <w:rPr>
                      <w:color w:val="4D4D4F"/>
                      <w:spacing w:val="-5"/>
                    </w:rPr>
                    <w:t xml:space="preserve">Tong, </w:t>
                  </w:r>
                  <w:r>
                    <w:rPr>
                      <w:color w:val="4D4D4F"/>
                    </w:rPr>
                    <w:t>from Latrobe City Council and a member of the expert panel on mental health, referred</w:t>
                  </w:r>
                  <w:r>
                    <w:rPr>
                      <w:color w:val="4D4D4F"/>
                    </w:rPr>
                    <w:br/>
                    <w:t xml:space="preserve">to the community engagement process recently undertaken by Latrobe City Council (outlined by </w:t>
                  </w:r>
                  <w:proofErr w:type="spellStart"/>
                  <w:r>
                    <w:rPr>
                      <w:color w:val="4D4D4F"/>
                    </w:rPr>
                    <w:t>Ms</w:t>
                  </w:r>
                  <w:proofErr w:type="spellEnd"/>
                  <w:r>
                    <w:rPr>
                      <w:color w:val="4D4D4F"/>
                    </w:rPr>
                    <w:t xml:space="preserve"> Sara Rhodes-Ward in Part 5 of this report) as a successful example of how community engagement in health service re-design might be implemented.</w:t>
                  </w:r>
                  <w:r>
                    <w:rPr>
                      <w:color w:val="4D4D4F"/>
                      <w:position w:val="7"/>
                      <w:sz w:val="11"/>
                    </w:rPr>
                    <w:t>51</w:t>
                  </w:r>
                </w:p>
                <w:p w14:paraId="38FA5628" w14:textId="77777777" w:rsidR="00DA599C" w:rsidRDefault="00DA599C">
                  <w:pPr>
                    <w:pStyle w:val="BodyText"/>
                    <w:spacing w:line="280" w:lineRule="auto"/>
                    <w:ind w:right="38" w:hanging="1"/>
                  </w:pPr>
                  <w:proofErr w:type="spellStart"/>
                  <w:r>
                    <w:rPr>
                      <w:color w:val="4D4D4F"/>
                    </w:rPr>
                    <w:t>Mr</w:t>
                  </w:r>
                  <w:proofErr w:type="spellEnd"/>
                  <w:r>
                    <w:rPr>
                      <w:color w:val="4D4D4F"/>
                    </w:rPr>
                    <w:t xml:space="preserve"> </w:t>
                  </w:r>
                  <w:r>
                    <w:rPr>
                      <w:color w:val="4D4D4F"/>
                      <w:spacing w:val="-7"/>
                    </w:rPr>
                    <w:t xml:space="preserve">Tong </w:t>
                  </w:r>
                  <w:r>
                    <w:rPr>
                      <w:color w:val="4D4D4F"/>
                    </w:rPr>
                    <w:t xml:space="preserve">also recounted work he has undertaken with disadvantaged young people in the Latrobe </w:t>
                  </w:r>
                  <w:r>
                    <w:rPr>
                      <w:color w:val="4D4D4F"/>
                      <w:spacing w:val="-5"/>
                    </w:rPr>
                    <w:t xml:space="preserve">Valley </w:t>
                  </w:r>
                  <w:r>
                    <w:rPr>
                      <w:rFonts w:cs="Arial"/>
                      <w:color w:val="4D4D4F"/>
                    </w:rPr>
                    <w:t>and reinforced the principle: ‘don’t do it to me, do it with me’.</w:t>
                  </w:r>
                  <w:r>
                    <w:rPr>
                      <w:color w:val="4D4D4F"/>
                      <w:position w:val="7"/>
                      <w:sz w:val="11"/>
                      <w:szCs w:val="11"/>
                    </w:rPr>
                    <w:t xml:space="preserve">52 </w:t>
                  </w:r>
                  <w:r>
                    <w:rPr>
                      <w:color w:val="4D4D4F"/>
                    </w:rPr>
                    <w:t>He submitted that including the community in the process of designing health initiatives creates the level of community ownership required for</w:t>
                  </w:r>
                  <w:r>
                    <w:rPr>
                      <w:color w:val="4D4D4F"/>
                      <w:spacing w:val="-15"/>
                    </w:rPr>
                    <w:t xml:space="preserve"> </w:t>
                  </w:r>
                  <w:r>
                    <w:rPr>
                      <w:color w:val="4D4D4F"/>
                      <w:spacing w:val="-2"/>
                    </w:rPr>
                    <w:t>people</w:t>
                  </w:r>
                </w:p>
                <w:p w14:paraId="76C80403" w14:textId="77777777" w:rsidR="00DA599C" w:rsidRDefault="00DA599C">
                  <w:pPr>
                    <w:pStyle w:val="BodyText"/>
                    <w:spacing w:before="1"/>
                    <w:rPr>
                      <w:sz w:val="11"/>
                      <w:szCs w:val="11"/>
                    </w:rPr>
                  </w:pPr>
                  <w:proofErr w:type="gramStart"/>
                  <w:r>
                    <w:rPr>
                      <w:color w:val="4D4D4F"/>
                    </w:rPr>
                    <w:t>to</w:t>
                  </w:r>
                  <w:proofErr w:type="gramEnd"/>
                  <w:r>
                    <w:rPr>
                      <w:color w:val="4D4D4F"/>
                    </w:rPr>
                    <w:t xml:space="preserve"> take responsibility for their own mental health, and is preferable to imposing a system upon</w:t>
                  </w:r>
                  <w:r>
                    <w:rPr>
                      <w:color w:val="4D4D4F"/>
                      <w:spacing w:val="-25"/>
                    </w:rPr>
                    <w:t xml:space="preserve"> </w:t>
                  </w:r>
                  <w:r>
                    <w:rPr>
                      <w:color w:val="4D4D4F"/>
                    </w:rPr>
                    <w:t>them.</w:t>
                  </w:r>
                  <w:r>
                    <w:rPr>
                      <w:color w:val="4D4D4F"/>
                      <w:position w:val="7"/>
                      <w:sz w:val="11"/>
                    </w:rPr>
                    <w:t>53</w:t>
                  </w:r>
                </w:p>
                <w:p w14:paraId="724ED754" w14:textId="77777777" w:rsidR="00DA599C" w:rsidRDefault="00DA599C">
                  <w:pPr>
                    <w:pStyle w:val="BodyText"/>
                    <w:spacing w:before="151"/>
                  </w:pPr>
                  <w:r>
                    <w:rPr>
                      <w:color w:val="4D4D4F"/>
                      <w:spacing w:val="-4"/>
                    </w:rPr>
                    <w:t xml:space="preserve">Engaging consumers </w:t>
                  </w:r>
                  <w:r>
                    <w:rPr>
                      <w:color w:val="4D4D4F"/>
                    </w:rPr>
                    <w:t xml:space="preserve">in </w:t>
                  </w:r>
                  <w:r>
                    <w:rPr>
                      <w:color w:val="4D4D4F"/>
                      <w:spacing w:val="-3"/>
                    </w:rPr>
                    <w:t xml:space="preserve">the </w:t>
                  </w:r>
                  <w:r>
                    <w:rPr>
                      <w:color w:val="4D4D4F"/>
                      <w:spacing w:val="-4"/>
                    </w:rPr>
                    <w:t xml:space="preserve">design </w:t>
                  </w:r>
                  <w:r>
                    <w:rPr>
                      <w:color w:val="4D4D4F"/>
                    </w:rPr>
                    <w:t xml:space="preserve">of </w:t>
                  </w:r>
                  <w:r>
                    <w:rPr>
                      <w:color w:val="4D4D4F"/>
                      <w:spacing w:val="-4"/>
                    </w:rPr>
                    <w:t xml:space="preserve">health initiatives </w:t>
                  </w:r>
                  <w:r>
                    <w:rPr>
                      <w:color w:val="4D4D4F"/>
                      <w:spacing w:val="-3"/>
                    </w:rPr>
                    <w:t xml:space="preserve">and </w:t>
                  </w:r>
                  <w:r>
                    <w:rPr>
                      <w:color w:val="4D4D4F"/>
                      <w:spacing w:val="-4"/>
                    </w:rPr>
                    <w:t xml:space="preserve">services </w:t>
                  </w:r>
                  <w:r>
                    <w:rPr>
                      <w:color w:val="4D4D4F"/>
                    </w:rPr>
                    <w:t xml:space="preserve">is </w:t>
                  </w:r>
                  <w:r>
                    <w:rPr>
                      <w:color w:val="4D4D4F"/>
                      <w:spacing w:val="-4"/>
                    </w:rPr>
                    <w:t xml:space="preserve">discussed further </w:t>
                  </w:r>
                  <w:r>
                    <w:rPr>
                      <w:color w:val="4D4D4F"/>
                    </w:rPr>
                    <w:t xml:space="preserve">in </w:t>
                  </w:r>
                  <w:r>
                    <w:rPr>
                      <w:color w:val="4D4D4F"/>
                      <w:spacing w:val="-3"/>
                    </w:rPr>
                    <w:t xml:space="preserve">Part </w:t>
                  </w:r>
                  <w:r>
                    <w:rPr>
                      <w:color w:val="4D4D4F"/>
                    </w:rPr>
                    <w:t xml:space="preserve">7 of </w:t>
                  </w:r>
                  <w:r>
                    <w:rPr>
                      <w:color w:val="4D4D4F"/>
                      <w:spacing w:val="-3"/>
                    </w:rPr>
                    <w:t xml:space="preserve">this </w:t>
                  </w:r>
                  <w:r>
                    <w:rPr>
                      <w:color w:val="4D4D4F"/>
                      <w:spacing w:val="-4"/>
                    </w:rPr>
                    <w:t>report.</w:t>
                  </w:r>
                </w:p>
              </w:txbxContent>
            </v:textbox>
            <w10:wrap anchorx="page" anchory="page"/>
          </v:shape>
        </w:pict>
      </w:r>
      <w:r>
        <w:pict w14:anchorId="08FC3791">
          <v:shape id="_x0000_s1128" type="#_x0000_t202" style="position:absolute;margin-left:55.65pt;margin-top:811.8pt;width:12pt;height:11pt;z-index:-31048;mso-position-horizontal-relative:page;mso-position-vertical-relative:page" filled="f" stroked="f">
            <v:textbox inset="0,0,0,0">
              <w:txbxContent>
                <w:p w14:paraId="1DEF2ADE" w14:textId="77777777" w:rsidR="00DA599C" w:rsidRDefault="00DA599C">
                  <w:pPr>
                    <w:spacing w:line="204" w:lineRule="exact"/>
                    <w:ind w:left="20"/>
                    <w:rPr>
                      <w:rFonts w:ascii="Arial" w:eastAsia="Arial" w:hAnsi="Arial" w:cs="Arial"/>
                      <w:sz w:val="18"/>
                      <w:szCs w:val="18"/>
                    </w:rPr>
                  </w:pPr>
                  <w:r>
                    <w:rPr>
                      <w:rFonts w:ascii="Arial"/>
                      <w:color w:val="231F20"/>
                      <w:sz w:val="18"/>
                    </w:rPr>
                    <w:t>46</w:t>
                  </w:r>
                </w:p>
              </w:txbxContent>
            </v:textbox>
            <w10:wrap anchorx="page" anchory="page"/>
          </v:shape>
        </w:pict>
      </w:r>
    </w:p>
    <w:p w14:paraId="39F0C89E" w14:textId="77777777" w:rsidR="00443FCE" w:rsidRDefault="00443FCE">
      <w:pPr>
        <w:rPr>
          <w:sz w:val="2"/>
          <w:szCs w:val="2"/>
        </w:rPr>
        <w:sectPr w:rsidR="00443FCE">
          <w:pgSz w:w="11910" w:h="16840"/>
          <w:pgMar w:top="520" w:right="1600" w:bottom="0" w:left="0" w:header="720" w:footer="720" w:gutter="0"/>
          <w:cols w:space="720"/>
        </w:sectPr>
      </w:pPr>
    </w:p>
    <w:p w14:paraId="654D27BE" w14:textId="77777777" w:rsidR="00443FCE" w:rsidRDefault="002F5F2E">
      <w:pPr>
        <w:rPr>
          <w:sz w:val="2"/>
          <w:szCs w:val="2"/>
        </w:rPr>
      </w:pPr>
      <w:r>
        <w:lastRenderedPageBreak/>
        <w:pict w14:anchorId="4EEC6734">
          <v:group id="_x0000_s1126" style="position:absolute;margin-left:578.45pt;margin-top:808.35pt;width:16.8pt;height:19.4pt;z-index:-31024;mso-position-horizontal-relative:page;mso-position-vertical-relative:page" coordorigin="11570,16168" coordsize="336,388">
            <v:shape id="_x0000_s1127" style="position:absolute;left:11570;top:16168;width:336;height:388" coordorigin="11570,16168" coordsize="336,388" path="m11906,16168l11570,16362,11906,16556,11906,16168xe" fillcolor="#00aeb3" stroked="f">
              <v:path arrowok="t"/>
            </v:shape>
            <w10:wrap anchorx="page" anchory="page"/>
          </v:group>
        </w:pict>
      </w:r>
      <w:r>
        <w:pict w14:anchorId="5E401233">
          <v:shape id="_x0000_s1125" type="#_x0000_t202" style="position:absolute;margin-left:383.75pt;margin-top:26.65pt;width:155.8pt;height:10pt;z-index:-31000;mso-position-horizontal-relative:page;mso-position-vertical-relative:page" filled="f" stroked="f">
            <v:textbox inset="0,0,0,0">
              <w:txbxContent>
                <w:p w14:paraId="39BA28A1"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5B072656">
          <v:shape id="_x0000_s1124" type="#_x0000_t202" style="position:absolute;margin-left:84pt;margin-top:83.2pt;width:455.5pt;height:671.15pt;z-index:-30976;mso-position-horizontal-relative:page;mso-position-vertical-relative:page" filled="f" stroked="f">
            <v:textbox inset="0,0,0,0">
              <w:txbxContent>
                <w:p w14:paraId="0E97EABA" w14:textId="77777777" w:rsidR="00DA599C" w:rsidRDefault="00DA599C">
                  <w:pPr>
                    <w:spacing w:line="224" w:lineRule="exact"/>
                    <w:ind w:left="20"/>
                    <w:rPr>
                      <w:rFonts w:ascii="Arial" w:eastAsia="Arial" w:hAnsi="Arial" w:cs="Arial"/>
                      <w:sz w:val="20"/>
                      <w:szCs w:val="20"/>
                    </w:rPr>
                  </w:pPr>
                  <w:r>
                    <w:rPr>
                      <w:rFonts w:ascii="Arial"/>
                      <w:color w:val="00AEB3"/>
                      <w:spacing w:val="7"/>
                      <w:sz w:val="20"/>
                    </w:rPr>
                    <w:t>INTEGRATED CARE</w:t>
                  </w:r>
                  <w:r>
                    <w:rPr>
                      <w:rFonts w:ascii="Arial"/>
                      <w:color w:val="00AEB3"/>
                      <w:spacing w:val="49"/>
                      <w:sz w:val="20"/>
                    </w:rPr>
                    <w:t xml:space="preserve"> </w:t>
                  </w:r>
                  <w:r>
                    <w:rPr>
                      <w:rFonts w:ascii="Arial"/>
                      <w:color w:val="00AEB3"/>
                      <w:spacing w:val="8"/>
                      <w:sz w:val="20"/>
                    </w:rPr>
                    <w:t>COORDINATION</w:t>
                  </w:r>
                </w:p>
                <w:p w14:paraId="7514980A" w14:textId="087AF998" w:rsidR="00DA599C" w:rsidRDefault="00DA599C">
                  <w:pPr>
                    <w:pStyle w:val="BodyText"/>
                    <w:spacing w:before="96" w:line="285" w:lineRule="auto"/>
                    <w:ind w:right="839"/>
                  </w:pPr>
                  <w:r>
                    <w:rPr>
                      <w:color w:val="4D4D4F"/>
                    </w:rPr>
                    <w:t>In its submission to the Board, the Royal Australasian College of Physicians makes the following suggestion for alleviating pressures on the current health system:</w:t>
                  </w:r>
                </w:p>
                <w:p w14:paraId="3219B9DC" w14:textId="6ED114AA" w:rsidR="00DA599C" w:rsidRDefault="00DA599C">
                  <w:pPr>
                    <w:pStyle w:val="BodyText"/>
                    <w:spacing w:line="285" w:lineRule="auto"/>
                    <w:ind w:left="303" w:right="584"/>
                    <w:jc w:val="both"/>
                    <w:rPr>
                      <w:sz w:val="11"/>
                      <w:szCs w:val="11"/>
                    </w:rPr>
                  </w:pPr>
                  <w:proofErr w:type="gramStart"/>
                  <w:r>
                    <w:rPr>
                      <w:color w:val="00AEB3"/>
                    </w:rPr>
                    <w:t xml:space="preserve">The responsiveness of the health system in the Latrobe </w:t>
                  </w:r>
                  <w:r>
                    <w:rPr>
                      <w:color w:val="00AEB3"/>
                      <w:spacing w:val="-4"/>
                    </w:rPr>
                    <w:t xml:space="preserve">Valley </w:t>
                  </w:r>
                  <w:r>
                    <w:rPr>
                      <w:color w:val="00AEB3"/>
                    </w:rPr>
                    <w:t>can be further strengthened by improving links between the regional hospital and community health facilities, primarily GPs</w:t>
                  </w:r>
                  <w:proofErr w:type="gramEnd"/>
                  <w:r>
                    <w:rPr>
                      <w:color w:val="00AEB3"/>
                    </w:rPr>
                    <w:t>.</w:t>
                  </w:r>
                  <w:r>
                    <w:rPr>
                      <w:color w:val="00AEB3"/>
                    </w:rPr>
                    <w:br/>
                    <w:t>A highly able GP liaison officer would be instrumental in directing patients to the appropriate medical specialist in a timely manner, which would avoid unnecessary Emergency Department presentations. Likewise, a GP liaison officer would be able to facilitate communication and services to patients with complex medical issues being transitioned home.</w:t>
                  </w:r>
                  <w:r>
                    <w:rPr>
                      <w:color w:val="00AEB3"/>
                      <w:position w:val="7"/>
                      <w:sz w:val="11"/>
                    </w:rPr>
                    <w:t>54</w:t>
                  </w:r>
                </w:p>
                <w:p w14:paraId="1FFBFB13" w14:textId="77777777" w:rsidR="00DA599C" w:rsidRDefault="00DA599C">
                  <w:pPr>
                    <w:pStyle w:val="BodyText"/>
                    <w:spacing w:line="285" w:lineRule="auto"/>
                    <w:ind w:right="296"/>
                  </w:pPr>
                  <w:r>
                    <w:rPr>
                      <w:rFonts w:cs="Arial"/>
                      <w:color w:val="4D4D4F"/>
                    </w:rPr>
                    <w:t xml:space="preserve">The Board was referred to recent work that raises a similar point—better health outcomes are achieved </w:t>
                  </w:r>
                  <w:r>
                    <w:rPr>
                      <w:color w:val="4D4D4F"/>
                    </w:rPr>
                    <w:t>when patient healthcare is coordinated.</w:t>
                  </w:r>
                  <w:r>
                    <w:rPr>
                      <w:color w:val="4D4D4F"/>
                      <w:position w:val="7"/>
                      <w:sz w:val="11"/>
                      <w:szCs w:val="11"/>
                    </w:rPr>
                    <w:t xml:space="preserve">55 </w:t>
                  </w:r>
                  <w:r>
                    <w:rPr>
                      <w:color w:val="4D4D4F"/>
                    </w:rPr>
                    <w:t xml:space="preserve">In their expert report, Professor Campbell and Professor </w:t>
                  </w:r>
                  <w:r>
                    <w:rPr>
                      <w:color w:val="4D4D4F"/>
                      <w:spacing w:val="-2"/>
                    </w:rPr>
                    <w:t xml:space="preserve">Clarke </w:t>
                  </w:r>
                  <w:r>
                    <w:rPr>
                      <w:color w:val="4D4D4F"/>
                    </w:rPr>
                    <w:t xml:space="preserve">explain that the Primary Health Networks have recently been established out of the previous Medicare Locals structure to ensure that those at risk of poor health outcomes have access to </w:t>
                  </w:r>
                  <w:r>
                    <w:rPr>
                      <w:color w:val="4D4D4F"/>
                      <w:spacing w:val="-3"/>
                    </w:rPr>
                    <w:t>effective</w:t>
                  </w:r>
                  <w:r>
                    <w:rPr>
                      <w:color w:val="4D4D4F"/>
                      <w:spacing w:val="-7"/>
                    </w:rPr>
                    <w:t xml:space="preserve"> </w:t>
                  </w:r>
                  <w:r>
                    <w:rPr>
                      <w:color w:val="4D4D4F"/>
                    </w:rPr>
                    <w:t>services.</w:t>
                  </w:r>
                </w:p>
                <w:p w14:paraId="20DBCCB0" w14:textId="77777777" w:rsidR="00DA599C" w:rsidRDefault="00DA599C">
                  <w:pPr>
                    <w:pStyle w:val="BodyText"/>
                    <w:spacing w:before="1" w:line="285" w:lineRule="auto"/>
                    <w:ind w:right="37"/>
                    <w:rPr>
                      <w:sz w:val="11"/>
                      <w:szCs w:val="11"/>
                    </w:rPr>
                  </w:pPr>
                  <w:r>
                    <w:rPr>
                      <w:color w:val="4D4D4F"/>
                    </w:rPr>
                    <w:t>Primary Health Networks also aim to improve coordination of patient care. These objectives will be</w:t>
                  </w:r>
                  <w:r>
                    <w:rPr>
                      <w:color w:val="4D4D4F"/>
                      <w:spacing w:val="-30"/>
                    </w:rPr>
                    <w:t xml:space="preserve"> </w:t>
                  </w:r>
                  <w:r>
                    <w:rPr>
                      <w:color w:val="4D4D4F"/>
                    </w:rPr>
                    <w:t xml:space="preserve">achieved by working with healthcare providers, including general practitioners, secondary care providers </w:t>
                  </w:r>
                  <w:r>
                    <w:rPr>
                      <w:color w:val="4D4D4F"/>
                      <w:spacing w:val="-2"/>
                    </w:rPr>
                    <w:t xml:space="preserve">and </w:t>
                  </w:r>
                  <w:r>
                    <w:rPr>
                      <w:color w:val="4D4D4F"/>
                    </w:rPr>
                    <w:t>hospitals.</w:t>
                  </w:r>
                  <w:r>
                    <w:rPr>
                      <w:color w:val="4D4D4F"/>
                      <w:position w:val="7"/>
                      <w:sz w:val="11"/>
                    </w:rPr>
                    <w:t>56</w:t>
                  </w:r>
                </w:p>
                <w:p w14:paraId="2B484C0A" w14:textId="75D87428" w:rsidR="00DA599C" w:rsidRDefault="00DA599C">
                  <w:pPr>
                    <w:pStyle w:val="BodyText"/>
                    <w:spacing w:line="285" w:lineRule="auto"/>
                    <w:ind w:right="17"/>
                    <w:rPr>
                      <w:sz w:val="11"/>
                      <w:szCs w:val="11"/>
                    </w:rPr>
                  </w:pPr>
                  <w:r>
                    <w:rPr>
                      <w:rFonts w:cs="Arial"/>
                      <w:color w:val="4D4D4F"/>
                    </w:rPr>
                    <w:t xml:space="preserve">Panel member </w:t>
                  </w:r>
                  <w:proofErr w:type="spellStart"/>
                  <w:r>
                    <w:rPr>
                      <w:rFonts w:cs="Arial"/>
                      <w:color w:val="4D4D4F"/>
                    </w:rPr>
                    <w:t>Ms</w:t>
                  </w:r>
                  <w:proofErr w:type="spellEnd"/>
                  <w:r>
                    <w:rPr>
                      <w:rFonts w:cs="Arial"/>
                      <w:color w:val="4D4D4F"/>
                    </w:rPr>
                    <w:t xml:space="preserve"> Marianne </w:t>
                  </w:r>
                  <w:r>
                    <w:rPr>
                      <w:rFonts w:cs="Arial"/>
                      <w:color w:val="4D4D4F"/>
                      <w:spacing w:val="-3"/>
                    </w:rPr>
                    <w:t xml:space="preserve">Shearer, </w:t>
                  </w:r>
                  <w:r>
                    <w:rPr>
                      <w:rFonts w:cs="Arial"/>
                      <w:color w:val="4D4D4F"/>
                    </w:rPr>
                    <w:t xml:space="preserve">of the </w:t>
                  </w:r>
                  <w:proofErr w:type="spellStart"/>
                  <w:r>
                    <w:rPr>
                      <w:rFonts w:cs="Arial"/>
                      <w:color w:val="4D4D4F"/>
                    </w:rPr>
                    <w:t>Gippsland</w:t>
                  </w:r>
                  <w:proofErr w:type="spellEnd"/>
                  <w:r>
                    <w:rPr>
                      <w:rFonts w:cs="Arial"/>
                      <w:color w:val="4D4D4F"/>
                    </w:rPr>
                    <w:t xml:space="preserve"> Primary Health Network, outlined for the Board how the </w:t>
                  </w:r>
                  <w:proofErr w:type="spellStart"/>
                  <w:r>
                    <w:rPr>
                      <w:rFonts w:cs="Arial"/>
                      <w:color w:val="4D4D4F"/>
                    </w:rPr>
                    <w:t>Gippsland</w:t>
                  </w:r>
                  <w:proofErr w:type="spellEnd"/>
                  <w:r>
                    <w:rPr>
                      <w:rFonts w:cs="Arial"/>
                      <w:color w:val="4D4D4F"/>
                    </w:rPr>
                    <w:t xml:space="preserve"> Primary Health Network is in the process of developing ‘care pathways’ with and for local </w:t>
                  </w:r>
                  <w:r>
                    <w:rPr>
                      <w:color w:val="4D4D4F"/>
                    </w:rPr>
                    <w:t>doctors in relation to assessment, management, referral and treatment for a broad range of health</w:t>
                  </w:r>
                  <w:r>
                    <w:rPr>
                      <w:color w:val="4D4D4F"/>
                      <w:spacing w:val="46"/>
                    </w:rPr>
                    <w:t xml:space="preserve"> </w:t>
                  </w:r>
                  <w:r>
                    <w:rPr>
                      <w:color w:val="4D4D4F"/>
                    </w:rPr>
                    <w:t>issues.</w:t>
                  </w:r>
                  <w:r>
                    <w:rPr>
                      <w:color w:val="4D4D4F"/>
                      <w:position w:val="7"/>
                      <w:sz w:val="11"/>
                      <w:szCs w:val="11"/>
                    </w:rPr>
                    <w:t>57</w:t>
                  </w:r>
                </w:p>
                <w:p w14:paraId="0F99D5C8" w14:textId="298815C0" w:rsidR="00DA599C" w:rsidRDefault="00DA599C">
                  <w:pPr>
                    <w:pStyle w:val="BodyText"/>
                    <w:spacing w:line="285" w:lineRule="auto"/>
                    <w:ind w:right="227"/>
                    <w:rPr>
                      <w:sz w:val="11"/>
                      <w:szCs w:val="11"/>
                    </w:rPr>
                  </w:pPr>
                  <w:proofErr w:type="spellStart"/>
                  <w:r>
                    <w:rPr>
                      <w:color w:val="4D4D4F"/>
                    </w:rPr>
                    <w:t>Panellist</w:t>
                  </w:r>
                  <w:proofErr w:type="spellEnd"/>
                  <w:r>
                    <w:rPr>
                      <w:color w:val="4D4D4F"/>
                    </w:rPr>
                    <w:t xml:space="preserve"> </w:t>
                  </w:r>
                  <w:proofErr w:type="spellStart"/>
                  <w:r>
                    <w:rPr>
                      <w:color w:val="4D4D4F"/>
                    </w:rPr>
                    <w:t>Ms</w:t>
                  </w:r>
                  <w:proofErr w:type="spellEnd"/>
                  <w:r>
                    <w:rPr>
                      <w:color w:val="4D4D4F"/>
                    </w:rPr>
                    <w:t xml:space="preserve"> Petra </w:t>
                  </w:r>
                  <w:proofErr w:type="spellStart"/>
                  <w:r>
                    <w:rPr>
                      <w:color w:val="4D4D4F"/>
                    </w:rPr>
                    <w:t>Bovery</w:t>
                  </w:r>
                  <w:proofErr w:type="spellEnd"/>
                  <w:r>
                    <w:rPr>
                      <w:color w:val="4D4D4F"/>
                    </w:rPr>
                    <w:t xml:space="preserve">-Spencer from the Latrobe Community Health </w:t>
                  </w:r>
                  <w:proofErr w:type="gramStart"/>
                  <w:r>
                    <w:rPr>
                      <w:color w:val="4D4D4F"/>
                    </w:rPr>
                    <w:t>Service,</w:t>
                  </w:r>
                  <w:proofErr w:type="gramEnd"/>
                  <w:r>
                    <w:rPr>
                      <w:color w:val="4D4D4F"/>
                    </w:rPr>
                    <w:t xml:space="preserve"> told the Board that a good example of current care coordination in the Latrobe </w:t>
                  </w:r>
                  <w:r>
                    <w:rPr>
                      <w:color w:val="4D4D4F"/>
                      <w:spacing w:val="-4"/>
                    </w:rPr>
                    <w:t xml:space="preserve">Valley </w:t>
                  </w:r>
                  <w:r>
                    <w:rPr>
                      <w:color w:val="4D4D4F"/>
                    </w:rPr>
                    <w:t>is the podiatry-led high-risk foot clinic.</w:t>
                  </w:r>
                  <w:r>
                    <w:rPr>
                      <w:color w:val="4D4D4F"/>
                      <w:position w:val="7"/>
                      <w:sz w:val="11"/>
                    </w:rPr>
                    <w:t xml:space="preserve">58 </w:t>
                  </w:r>
                  <w:r>
                    <w:rPr>
                      <w:color w:val="4D4D4F"/>
                    </w:rPr>
                    <w:t xml:space="preserve">This initiative was introduced after it was identified that some clients who had been referred to </w:t>
                  </w:r>
                  <w:proofErr w:type="spellStart"/>
                  <w:r>
                    <w:rPr>
                      <w:color w:val="4D4D4F"/>
                    </w:rPr>
                    <w:t>Monash</w:t>
                  </w:r>
                  <w:proofErr w:type="spellEnd"/>
                  <w:r>
                    <w:rPr>
                      <w:color w:val="4D4D4F"/>
                    </w:rPr>
                    <w:t xml:space="preserve"> Health in </w:t>
                  </w:r>
                  <w:proofErr w:type="spellStart"/>
                  <w:r>
                    <w:rPr>
                      <w:color w:val="4D4D4F"/>
                    </w:rPr>
                    <w:t>Dandenong</w:t>
                  </w:r>
                  <w:proofErr w:type="spellEnd"/>
                  <w:r>
                    <w:rPr>
                      <w:color w:val="4D4D4F"/>
                    </w:rPr>
                    <w:t xml:space="preserve">, had not attended follow up appointments. The initiative involves moving to a multi-disciplinary clinic model and establishing </w:t>
                  </w:r>
                  <w:proofErr w:type="spellStart"/>
                  <w:r>
                    <w:rPr>
                      <w:color w:val="4D4D4F"/>
                    </w:rPr>
                    <w:t>tele</w:t>
                  </w:r>
                  <w:proofErr w:type="spellEnd"/>
                  <w:r>
                    <w:rPr>
                      <w:color w:val="4D4D4F"/>
                    </w:rPr>
                    <w:t xml:space="preserve">-medicine support from the </w:t>
                  </w:r>
                  <w:proofErr w:type="spellStart"/>
                  <w:r>
                    <w:rPr>
                      <w:color w:val="4D4D4F"/>
                    </w:rPr>
                    <w:t>Dandenong</w:t>
                  </w:r>
                  <w:proofErr w:type="spellEnd"/>
                  <w:r>
                    <w:rPr>
                      <w:color w:val="4D4D4F"/>
                    </w:rPr>
                    <w:t xml:space="preserve"> specialist clinic as required. These changes mean that clients do not have to travel long distances to receive specialist</w:t>
                  </w:r>
                  <w:r>
                    <w:rPr>
                      <w:color w:val="4D4D4F"/>
                      <w:spacing w:val="34"/>
                    </w:rPr>
                    <w:t xml:space="preserve"> </w:t>
                  </w:r>
                  <w:r>
                    <w:rPr>
                      <w:color w:val="4D4D4F"/>
                    </w:rPr>
                    <w:t>healthcare.</w:t>
                  </w:r>
                  <w:r>
                    <w:rPr>
                      <w:color w:val="4D4D4F"/>
                      <w:position w:val="7"/>
                      <w:sz w:val="11"/>
                    </w:rPr>
                    <w:t>59</w:t>
                  </w:r>
                </w:p>
                <w:p w14:paraId="1BAB0B56" w14:textId="62D16E12" w:rsidR="00DA599C" w:rsidRDefault="00DA599C">
                  <w:pPr>
                    <w:pStyle w:val="BodyText"/>
                    <w:spacing w:line="285" w:lineRule="auto"/>
                    <w:ind w:right="256"/>
                    <w:rPr>
                      <w:sz w:val="11"/>
                      <w:szCs w:val="11"/>
                    </w:rPr>
                  </w:pPr>
                  <w:r>
                    <w:rPr>
                      <w:color w:val="4D4D4F"/>
                    </w:rPr>
                    <w:t xml:space="preserve">The expert panel on children and youth discussed a program the </w:t>
                  </w:r>
                  <w:r>
                    <w:rPr>
                      <w:rFonts w:cs="Arial"/>
                      <w:i/>
                      <w:color w:val="4D4D4F"/>
                    </w:rPr>
                    <w:t xml:space="preserve">Pathways to Good Health </w:t>
                  </w:r>
                  <w:r>
                    <w:rPr>
                      <w:color w:val="4D4D4F"/>
                    </w:rPr>
                    <w:t xml:space="preserve">program. </w:t>
                  </w:r>
                  <w:r>
                    <w:rPr>
                      <w:rFonts w:cs="Arial"/>
                      <w:i/>
                      <w:color w:val="4D4D4F"/>
                    </w:rPr>
                    <w:t xml:space="preserve">Pathways to Good Health </w:t>
                  </w:r>
                  <w:r>
                    <w:rPr>
                      <w:color w:val="4D4D4F"/>
                    </w:rPr>
                    <w:t xml:space="preserve">focuses on children in out-of-home care and involves a multi-disciplinary </w:t>
                  </w:r>
                  <w:r>
                    <w:rPr>
                      <w:rFonts w:cs="Arial"/>
                      <w:color w:val="4D4D4F"/>
                    </w:rPr>
                    <w:t xml:space="preserve">assessment that provides a snapshot of the child’s current health and enables planning for ongoing </w:t>
                  </w:r>
                  <w:r>
                    <w:rPr>
                      <w:color w:val="4D4D4F"/>
                    </w:rPr>
                    <w:t>care.</w:t>
                  </w:r>
                  <w:r>
                    <w:rPr>
                      <w:color w:val="4D4D4F"/>
                      <w:position w:val="7"/>
                      <w:sz w:val="11"/>
                      <w:szCs w:val="11"/>
                    </w:rPr>
                    <w:t xml:space="preserve">60 </w:t>
                  </w:r>
                  <w:r>
                    <w:rPr>
                      <w:color w:val="4D4D4F"/>
                    </w:rPr>
                    <w:t>Under the program, a child can be seen by multiple people in one location, rather than having to wait between referrals to different practitioners.</w:t>
                  </w:r>
                  <w:r>
                    <w:rPr>
                      <w:color w:val="4D4D4F"/>
                      <w:position w:val="7"/>
                      <w:sz w:val="11"/>
                      <w:szCs w:val="11"/>
                    </w:rPr>
                    <w:t>61</w:t>
                  </w:r>
                </w:p>
                <w:p w14:paraId="0BDEA621" w14:textId="29FAF65C" w:rsidR="00DA599C" w:rsidRDefault="00DA599C">
                  <w:pPr>
                    <w:pStyle w:val="BodyText"/>
                    <w:spacing w:line="285" w:lineRule="auto"/>
                    <w:ind w:right="131"/>
                    <w:rPr>
                      <w:sz w:val="11"/>
                      <w:szCs w:val="11"/>
                    </w:rPr>
                  </w:pPr>
                  <w:r>
                    <w:rPr>
                      <w:color w:val="4D4D4F"/>
                    </w:rPr>
                    <w:t>The expert panel on children and youth also suggested that the development of a health manual could</w:t>
                  </w:r>
                  <w:r>
                    <w:rPr>
                      <w:color w:val="4D4D4F"/>
                    </w:rPr>
                    <w:br/>
                    <w:t xml:space="preserve">be useful in ensuring that medical practitioners coming into the Latrobe </w:t>
                  </w:r>
                  <w:r>
                    <w:rPr>
                      <w:color w:val="4D4D4F"/>
                      <w:spacing w:val="-4"/>
                    </w:rPr>
                    <w:t xml:space="preserve">Valley </w:t>
                  </w:r>
                  <w:r>
                    <w:rPr>
                      <w:color w:val="4D4D4F"/>
                    </w:rPr>
                    <w:t>are aware of the particular health issues for children in the region, such as respiratory conditions and heightened anxiety following</w:t>
                  </w:r>
                  <w:r>
                    <w:rPr>
                      <w:color w:val="4D4D4F"/>
                    </w:rPr>
                    <w:br/>
                    <w:t>the mine</w:t>
                  </w:r>
                  <w:r>
                    <w:rPr>
                      <w:color w:val="4D4D4F"/>
                      <w:spacing w:val="30"/>
                    </w:rPr>
                    <w:t xml:space="preserve"> </w:t>
                  </w:r>
                  <w:r>
                    <w:rPr>
                      <w:color w:val="4D4D4F"/>
                    </w:rPr>
                    <w:t>fire.</w:t>
                  </w:r>
                  <w:r>
                    <w:rPr>
                      <w:color w:val="4D4D4F"/>
                      <w:position w:val="7"/>
                      <w:sz w:val="11"/>
                    </w:rPr>
                    <w:t>62</w:t>
                  </w:r>
                </w:p>
                <w:p w14:paraId="77980931" w14:textId="2D0CF6A1" w:rsidR="00DA599C" w:rsidRDefault="00DA599C">
                  <w:pPr>
                    <w:pStyle w:val="BodyText"/>
                    <w:spacing w:line="285" w:lineRule="auto"/>
                    <w:ind w:right="117"/>
                    <w:rPr>
                      <w:sz w:val="11"/>
                      <w:szCs w:val="11"/>
                    </w:rPr>
                  </w:pPr>
                  <w:r>
                    <w:rPr>
                      <w:color w:val="4D4D4F"/>
                    </w:rPr>
                    <w:t>Professor Clarke suggested to the Board that it consider recommending the full integration of community mental health services with general community health services. He provided an example of how this might work in practice, describing how a community nurse attending to a person with a chronic condition, such as diabetes, may also be able to screen for a mental health condition, such as depression.</w:t>
                  </w:r>
                  <w:r>
                    <w:rPr>
                      <w:color w:val="4D4D4F"/>
                      <w:position w:val="7"/>
                      <w:sz w:val="11"/>
                    </w:rPr>
                    <w:t>63</w:t>
                  </w:r>
                </w:p>
                <w:p w14:paraId="1EA58866" w14:textId="3AC0A3E6" w:rsidR="00DA599C" w:rsidRDefault="00DA599C">
                  <w:pPr>
                    <w:pStyle w:val="BodyText"/>
                    <w:spacing w:line="285" w:lineRule="auto"/>
                    <w:ind w:right="320"/>
                  </w:pPr>
                  <w:r>
                    <w:rPr>
                      <w:color w:val="4D4D4F"/>
                    </w:rPr>
                    <w:t xml:space="preserve">The expert panel on health workforce also discussed the opportunity for nurse practitioners with </w:t>
                  </w:r>
                  <w:r>
                    <w:rPr>
                      <w:rFonts w:cs="Arial"/>
                      <w:color w:val="4D4D4F"/>
                    </w:rPr>
                    <w:t xml:space="preserve">enhanced scope of practice to ‘fill the gaps’ in client care and work with doctors to provide ongoing </w:t>
                  </w:r>
                  <w:r>
                    <w:rPr>
                      <w:color w:val="4D4D4F"/>
                    </w:rPr>
                    <w:t>support to people within the community environment.</w:t>
                  </w:r>
                  <w:r>
                    <w:rPr>
                      <w:color w:val="4D4D4F"/>
                      <w:position w:val="7"/>
                      <w:sz w:val="11"/>
                      <w:szCs w:val="11"/>
                    </w:rPr>
                    <w:t xml:space="preserve">64 </w:t>
                  </w:r>
                  <w:r>
                    <w:rPr>
                      <w:rFonts w:cs="Arial"/>
                      <w:color w:val="4D4D4F"/>
                    </w:rPr>
                    <w:t xml:space="preserve">There was much discussion of the </w:t>
                  </w:r>
                  <w:proofErr w:type="spellStart"/>
                  <w:r>
                    <w:rPr>
                      <w:rFonts w:cs="Arial"/>
                      <w:color w:val="4D4D4F"/>
                    </w:rPr>
                    <w:t>Buurtzorg</w:t>
                  </w:r>
                  <w:proofErr w:type="spellEnd"/>
                  <w:r>
                    <w:rPr>
                      <w:rFonts w:cs="Arial"/>
                      <w:color w:val="4D4D4F"/>
                    </w:rPr>
                    <w:t xml:space="preserve"> </w:t>
                  </w:r>
                  <w:r>
                    <w:rPr>
                      <w:color w:val="4D4D4F"/>
                    </w:rPr>
                    <w:t>model,</w:t>
                  </w:r>
                  <w:r>
                    <w:rPr>
                      <w:color w:val="4D4D4F"/>
                      <w:position w:val="7"/>
                      <w:sz w:val="11"/>
                      <w:szCs w:val="11"/>
                    </w:rPr>
                    <w:t xml:space="preserve">65 </w:t>
                  </w:r>
                  <w:r>
                    <w:rPr>
                      <w:rFonts w:cs="Arial"/>
                      <w:color w:val="4D4D4F"/>
                    </w:rPr>
                    <w:t>which Professor Campbell and Professor Clarke describe in their expert report to the Board.</w:t>
                  </w:r>
                  <w:r>
                    <w:rPr>
                      <w:color w:val="4D4D4F"/>
                      <w:position w:val="7"/>
                      <w:sz w:val="11"/>
                      <w:szCs w:val="11"/>
                    </w:rPr>
                    <w:t xml:space="preserve">66 </w:t>
                  </w:r>
                  <w:r>
                    <w:rPr>
                      <w:rFonts w:cs="Arial"/>
                      <w:color w:val="4D4D4F"/>
                    </w:rPr>
                    <w:t xml:space="preserve">The model is a new approach to care coordination that uses self-governing teams of nurses in a flat </w:t>
                  </w:r>
                  <w:proofErr w:type="spellStart"/>
                  <w:r>
                    <w:rPr>
                      <w:rFonts w:cs="Arial"/>
                      <w:color w:val="4D4D4F"/>
                    </w:rPr>
                    <w:t>organisational</w:t>
                  </w:r>
                  <w:proofErr w:type="spellEnd"/>
                  <w:r>
                    <w:rPr>
                      <w:rFonts w:cs="Arial"/>
                      <w:color w:val="4D4D4F"/>
                    </w:rPr>
                    <w:t xml:space="preserve"> structure. Nurses are allocated to specific </w:t>
                  </w:r>
                  <w:proofErr w:type="spellStart"/>
                  <w:r>
                    <w:rPr>
                      <w:rFonts w:cs="Arial"/>
                      <w:color w:val="4D4D4F"/>
                    </w:rPr>
                    <w:t>neighbourhoods</w:t>
                  </w:r>
                  <w:proofErr w:type="spellEnd"/>
                  <w:r>
                    <w:rPr>
                      <w:rFonts w:cs="Arial"/>
                      <w:color w:val="4D4D4F"/>
                    </w:rPr>
                    <w:t xml:space="preserve">, with between 10 and 12 nurses responsible for 50–60 patients, and work to </w:t>
                  </w:r>
                  <w:proofErr w:type="spellStart"/>
                  <w:r>
                    <w:rPr>
                      <w:rFonts w:cs="Arial"/>
                      <w:color w:val="4D4D4F"/>
                    </w:rPr>
                    <w:t>maximise</w:t>
                  </w:r>
                  <w:proofErr w:type="spellEnd"/>
                  <w:r>
                    <w:rPr>
                      <w:rFonts w:cs="Arial"/>
                      <w:color w:val="4D4D4F"/>
                    </w:rPr>
                    <w:t xml:space="preserve"> patients’ self-management of chronic </w:t>
                  </w:r>
                  <w:r>
                    <w:rPr>
                      <w:color w:val="4D4D4F"/>
                    </w:rPr>
                    <w:t>conditions. Under the model, nurses are supported by coaches and technology, rather than reporting</w:t>
                  </w:r>
                  <w:r>
                    <w:rPr>
                      <w:color w:val="4D4D4F"/>
                    </w:rPr>
                    <w:br/>
                    <w:t>up to managers.</w:t>
                  </w:r>
                  <w:r>
                    <w:rPr>
                      <w:color w:val="4D4D4F"/>
                      <w:position w:val="7"/>
                      <w:sz w:val="11"/>
                      <w:szCs w:val="11"/>
                    </w:rPr>
                    <w:t xml:space="preserve">67 </w:t>
                  </w:r>
                  <w:r>
                    <w:rPr>
                      <w:color w:val="4D4D4F"/>
                    </w:rPr>
                    <w:t>An evaluation of the model found that:</w:t>
                  </w:r>
                </w:p>
              </w:txbxContent>
            </v:textbox>
            <w10:wrap anchorx="page" anchory="page"/>
          </v:shape>
        </w:pict>
      </w:r>
      <w:r>
        <w:pict w14:anchorId="3C569C17">
          <v:shape id="_x0000_s1123" type="#_x0000_t202" style="position:absolute;margin-left:527.55pt;margin-top:811.8pt;width:12pt;height:11pt;z-index:-30952;mso-position-horizontal-relative:page;mso-position-vertical-relative:page" filled="f" stroked="f">
            <v:textbox inset="0,0,0,0">
              <w:txbxContent>
                <w:p w14:paraId="5DE1CFBA" w14:textId="77777777" w:rsidR="00DA599C" w:rsidRDefault="00DA599C">
                  <w:pPr>
                    <w:spacing w:line="204" w:lineRule="exact"/>
                    <w:ind w:left="20"/>
                    <w:rPr>
                      <w:rFonts w:ascii="Arial" w:eastAsia="Arial" w:hAnsi="Arial" w:cs="Arial"/>
                      <w:sz w:val="18"/>
                      <w:szCs w:val="18"/>
                    </w:rPr>
                  </w:pPr>
                  <w:r>
                    <w:rPr>
                      <w:rFonts w:ascii="Arial"/>
                      <w:color w:val="231F20"/>
                      <w:sz w:val="18"/>
                    </w:rPr>
                    <w:t>47</w:t>
                  </w:r>
                </w:p>
              </w:txbxContent>
            </v:textbox>
            <w10:wrap anchorx="page" anchory="page"/>
          </v:shape>
        </w:pict>
      </w:r>
    </w:p>
    <w:p w14:paraId="5BFA95C3" w14:textId="77777777" w:rsidR="00443FCE" w:rsidRDefault="00443FCE">
      <w:pPr>
        <w:rPr>
          <w:sz w:val="2"/>
          <w:szCs w:val="2"/>
        </w:rPr>
        <w:sectPr w:rsidR="00443FCE">
          <w:pgSz w:w="11910" w:h="16840"/>
          <w:pgMar w:top="520" w:right="0" w:bottom="0" w:left="1580" w:header="720" w:footer="720" w:gutter="0"/>
          <w:cols w:space="720"/>
        </w:sectPr>
      </w:pPr>
    </w:p>
    <w:p w14:paraId="37504FB4" w14:textId="77777777" w:rsidR="00443FCE" w:rsidRDefault="002F5F2E">
      <w:pPr>
        <w:rPr>
          <w:sz w:val="2"/>
          <w:szCs w:val="2"/>
        </w:rPr>
      </w:pPr>
      <w:r>
        <w:lastRenderedPageBreak/>
        <w:pict w14:anchorId="61AEF8F1">
          <v:group id="_x0000_s1121" style="position:absolute;margin-left:0;margin-top:808.35pt;width:17.05pt;height:19.4pt;z-index:-30928;mso-position-horizontal-relative:page;mso-position-vertical-relative:page" coordorigin=",16168" coordsize="341,388">
            <v:shape id="_x0000_s1122" style="position:absolute;top:16168;width:341;height:388" coordorigin=",16168" coordsize="341,388" path="m4,16168l0,16168,,16556,4,16556,340,16362,4,16168xe" fillcolor="#00aeb3" stroked="f">
              <v:path arrowok="t"/>
            </v:shape>
            <w10:wrap anchorx="page" anchory="page"/>
          </v:group>
        </w:pict>
      </w:r>
      <w:r>
        <w:pict w14:anchorId="1091268C">
          <v:shape id="_x0000_s1120" type="#_x0000_t202" style="position:absolute;margin-left:55.65pt;margin-top:26.65pt;width:215.2pt;height:10pt;z-index:-30904;mso-position-horizontal-relative:page;mso-position-vertical-relative:page" filled="f" stroked="f">
            <v:textbox inset="0,0,0,0">
              <w:txbxContent>
                <w:p w14:paraId="618D890A"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2B80790A">
          <v:shape id="_x0000_s1119" type="#_x0000_t202" style="position:absolute;margin-left:55.65pt;margin-top:83.2pt;width:452.6pt;height:262.7pt;z-index:-30880;mso-position-horizontal-relative:page;mso-position-vertical-relative:page" filled="f" stroked="f">
            <v:textbox inset="0,0,0,0">
              <w:txbxContent>
                <w:p w14:paraId="5FCAC2DE" w14:textId="2E5B82D9" w:rsidR="00DA599C" w:rsidRDefault="00DA599C">
                  <w:pPr>
                    <w:pStyle w:val="BodyText"/>
                    <w:spacing w:before="0" w:line="285" w:lineRule="auto"/>
                    <w:ind w:left="303" w:right="526"/>
                    <w:jc w:val="both"/>
                    <w:rPr>
                      <w:sz w:val="11"/>
                      <w:szCs w:val="11"/>
                    </w:rPr>
                  </w:pPr>
                  <w:proofErr w:type="spellStart"/>
                  <w:r>
                    <w:rPr>
                      <w:rFonts w:cs="Arial"/>
                      <w:color w:val="00AEB3"/>
                    </w:rPr>
                    <w:t>Buurtzorg’s</w:t>
                  </w:r>
                  <w:proofErr w:type="spellEnd"/>
                  <w:r>
                    <w:rPr>
                      <w:rFonts w:cs="Arial"/>
                      <w:color w:val="00AEB3"/>
                      <w:spacing w:val="-5"/>
                    </w:rPr>
                    <w:t xml:space="preserve"> </w:t>
                  </w:r>
                  <w:r>
                    <w:rPr>
                      <w:rFonts w:cs="Arial"/>
                      <w:color w:val="00AEB3"/>
                    </w:rPr>
                    <w:t>patients</w:t>
                  </w:r>
                  <w:r>
                    <w:rPr>
                      <w:rFonts w:cs="Arial"/>
                      <w:color w:val="00AEB3"/>
                      <w:spacing w:val="-5"/>
                    </w:rPr>
                    <w:t xml:space="preserve"> </w:t>
                  </w:r>
                  <w:r>
                    <w:rPr>
                      <w:rFonts w:cs="Arial"/>
                      <w:color w:val="00AEB3"/>
                    </w:rPr>
                    <w:t>required</w:t>
                  </w:r>
                  <w:r>
                    <w:rPr>
                      <w:rFonts w:cs="Arial"/>
                      <w:color w:val="00AEB3"/>
                      <w:spacing w:val="-5"/>
                    </w:rPr>
                    <w:t xml:space="preserve"> </w:t>
                  </w:r>
                  <w:r>
                    <w:rPr>
                      <w:rFonts w:cs="Arial"/>
                      <w:color w:val="00AEB3"/>
                    </w:rPr>
                    <w:t>care</w:t>
                  </w:r>
                  <w:r>
                    <w:rPr>
                      <w:rFonts w:cs="Arial"/>
                      <w:color w:val="00AEB3"/>
                      <w:spacing w:val="-5"/>
                    </w:rPr>
                    <w:t xml:space="preserve"> </w:t>
                  </w:r>
                  <w:r>
                    <w:rPr>
                      <w:rFonts w:cs="Arial"/>
                      <w:color w:val="00AEB3"/>
                    </w:rPr>
                    <w:t>for</w:t>
                  </w:r>
                  <w:r>
                    <w:rPr>
                      <w:rFonts w:cs="Arial"/>
                      <w:color w:val="00AEB3"/>
                      <w:spacing w:val="-5"/>
                    </w:rPr>
                    <w:t xml:space="preserve"> </w:t>
                  </w:r>
                  <w:r>
                    <w:rPr>
                      <w:rFonts w:cs="Arial"/>
                      <w:color w:val="00AEB3"/>
                    </w:rPr>
                    <w:t>less</w:t>
                  </w:r>
                  <w:r>
                    <w:rPr>
                      <w:rFonts w:cs="Arial"/>
                      <w:color w:val="00AEB3"/>
                      <w:spacing w:val="-5"/>
                    </w:rPr>
                    <w:t xml:space="preserve"> </w:t>
                  </w:r>
                  <w:r>
                    <w:rPr>
                      <w:rFonts w:cs="Arial"/>
                      <w:color w:val="00AEB3"/>
                    </w:rPr>
                    <w:t>time,</w:t>
                  </w:r>
                  <w:r>
                    <w:rPr>
                      <w:rFonts w:cs="Arial"/>
                      <w:color w:val="00AEB3"/>
                      <w:spacing w:val="-5"/>
                    </w:rPr>
                    <w:t xml:space="preserve"> </w:t>
                  </w:r>
                  <w:r>
                    <w:rPr>
                      <w:rFonts w:cs="Arial"/>
                      <w:color w:val="00AEB3"/>
                    </w:rPr>
                    <w:t>regained</w:t>
                  </w:r>
                  <w:r>
                    <w:rPr>
                      <w:rFonts w:cs="Arial"/>
                      <w:color w:val="00AEB3"/>
                      <w:spacing w:val="-5"/>
                    </w:rPr>
                    <w:t xml:space="preserve"> </w:t>
                  </w:r>
                  <w:r>
                    <w:rPr>
                      <w:rFonts w:cs="Arial"/>
                      <w:color w:val="00AEB3"/>
                    </w:rPr>
                    <w:t>autonomy</w:t>
                  </w:r>
                  <w:r>
                    <w:rPr>
                      <w:rFonts w:cs="Arial"/>
                      <w:color w:val="00AEB3"/>
                      <w:spacing w:val="-5"/>
                    </w:rPr>
                    <w:t xml:space="preserve"> </w:t>
                  </w:r>
                  <w:r>
                    <w:rPr>
                      <w:rFonts w:cs="Arial"/>
                      <w:color w:val="00AEB3"/>
                    </w:rPr>
                    <w:t>quicker,</w:t>
                  </w:r>
                  <w:r>
                    <w:rPr>
                      <w:rFonts w:cs="Arial"/>
                      <w:color w:val="00AEB3"/>
                      <w:spacing w:val="-5"/>
                    </w:rPr>
                    <w:t xml:space="preserve"> </w:t>
                  </w:r>
                  <w:r>
                    <w:rPr>
                      <w:rFonts w:cs="Arial"/>
                      <w:color w:val="00AEB3"/>
                    </w:rPr>
                    <w:t>had</w:t>
                  </w:r>
                  <w:r>
                    <w:rPr>
                      <w:rFonts w:cs="Arial"/>
                      <w:color w:val="00AEB3"/>
                      <w:spacing w:val="-5"/>
                    </w:rPr>
                    <w:t xml:space="preserve"> </w:t>
                  </w:r>
                  <w:r>
                    <w:rPr>
                      <w:rFonts w:cs="Arial"/>
                      <w:color w:val="00AEB3"/>
                    </w:rPr>
                    <w:t>fewer</w:t>
                  </w:r>
                  <w:r>
                    <w:rPr>
                      <w:rFonts w:cs="Arial"/>
                      <w:color w:val="00AEB3"/>
                      <w:spacing w:val="-5"/>
                    </w:rPr>
                    <w:t xml:space="preserve"> </w:t>
                  </w:r>
                  <w:r>
                    <w:rPr>
                      <w:rFonts w:cs="Arial"/>
                      <w:color w:val="00AEB3"/>
                    </w:rPr>
                    <w:t xml:space="preserve">emergency </w:t>
                  </w:r>
                  <w:r>
                    <w:rPr>
                      <w:color w:val="00AEB3"/>
                    </w:rPr>
                    <w:t>hospital admissions, and shorter lengths-of-stay after admission than those cared for by other home-care providers. In addition, the company had lower overhead costs and less than half the average incidence of sick leave and employee turnover.</w:t>
                  </w:r>
                  <w:r>
                    <w:rPr>
                      <w:color w:val="00AEB3"/>
                      <w:position w:val="7"/>
                      <w:sz w:val="11"/>
                      <w:szCs w:val="11"/>
                    </w:rPr>
                    <w:t>68</w:t>
                  </w:r>
                </w:p>
                <w:p w14:paraId="00A29BA3" w14:textId="77777777" w:rsidR="00DA599C" w:rsidRDefault="00DA599C">
                  <w:pPr>
                    <w:pStyle w:val="BodyText"/>
                    <w:rPr>
                      <w:rFonts w:cs="Arial"/>
                    </w:rPr>
                  </w:pPr>
                  <w:r>
                    <w:rPr>
                      <w:color w:val="4D4D4F"/>
                    </w:rPr>
                    <w:t>By</w:t>
                  </w:r>
                  <w:r>
                    <w:rPr>
                      <w:color w:val="4D4D4F"/>
                      <w:spacing w:val="10"/>
                    </w:rPr>
                    <w:t xml:space="preserve"> </w:t>
                  </w:r>
                  <w:r>
                    <w:rPr>
                      <w:color w:val="4D4D4F"/>
                    </w:rPr>
                    <w:t>allocating</w:t>
                  </w:r>
                  <w:r>
                    <w:rPr>
                      <w:color w:val="4D4D4F"/>
                      <w:spacing w:val="10"/>
                    </w:rPr>
                    <w:t xml:space="preserve"> </w:t>
                  </w:r>
                  <w:r>
                    <w:rPr>
                      <w:color w:val="4D4D4F"/>
                    </w:rPr>
                    <w:t>a</w:t>
                  </w:r>
                  <w:r>
                    <w:rPr>
                      <w:color w:val="4D4D4F"/>
                      <w:spacing w:val="10"/>
                    </w:rPr>
                    <w:t xml:space="preserve"> </w:t>
                  </w:r>
                  <w:r>
                    <w:rPr>
                      <w:color w:val="4D4D4F"/>
                    </w:rPr>
                    <w:t>group</w:t>
                  </w:r>
                  <w:r>
                    <w:rPr>
                      <w:color w:val="4D4D4F"/>
                      <w:spacing w:val="10"/>
                    </w:rPr>
                    <w:t xml:space="preserve"> </w:t>
                  </w:r>
                  <w:r>
                    <w:rPr>
                      <w:color w:val="4D4D4F"/>
                    </w:rPr>
                    <w:t>of</w:t>
                  </w:r>
                  <w:r>
                    <w:rPr>
                      <w:color w:val="4D4D4F"/>
                      <w:spacing w:val="10"/>
                    </w:rPr>
                    <w:t xml:space="preserve"> </w:t>
                  </w:r>
                  <w:r>
                    <w:rPr>
                      <w:color w:val="4D4D4F"/>
                    </w:rPr>
                    <w:t>patients</w:t>
                  </w:r>
                  <w:r>
                    <w:rPr>
                      <w:color w:val="4D4D4F"/>
                      <w:spacing w:val="10"/>
                    </w:rPr>
                    <w:t xml:space="preserve"> </w:t>
                  </w:r>
                  <w:r>
                    <w:rPr>
                      <w:color w:val="4D4D4F"/>
                    </w:rPr>
                    <w:t>to</w:t>
                  </w:r>
                  <w:r>
                    <w:rPr>
                      <w:color w:val="4D4D4F"/>
                      <w:spacing w:val="10"/>
                    </w:rPr>
                    <w:t xml:space="preserve"> </w:t>
                  </w:r>
                  <w:r>
                    <w:rPr>
                      <w:color w:val="4D4D4F"/>
                    </w:rPr>
                    <w:t>a</w:t>
                  </w:r>
                  <w:r>
                    <w:rPr>
                      <w:color w:val="4D4D4F"/>
                      <w:spacing w:val="10"/>
                    </w:rPr>
                    <w:t xml:space="preserve"> </w:t>
                  </w:r>
                  <w:r>
                    <w:rPr>
                      <w:color w:val="4D4D4F"/>
                    </w:rPr>
                    <w:t>nursing</w:t>
                  </w:r>
                  <w:r>
                    <w:rPr>
                      <w:color w:val="4D4D4F"/>
                      <w:spacing w:val="10"/>
                    </w:rPr>
                    <w:t xml:space="preserve"> </w:t>
                  </w:r>
                  <w:r>
                    <w:rPr>
                      <w:color w:val="4D4D4F"/>
                    </w:rPr>
                    <w:t>team,</w:t>
                  </w:r>
                  <w:r>
                    <w:rPr>
                      <w:color w:val="4D4D4F"/>
                      <w:spacing w:val="10"/>
                    </w:rPr>
                    <w:t xml:space="preserve"> </w:t>
                  </w:r>
                  <w:r>
                    <w:rPr>
                      <w:color w:val="4D4D4F"/>
                    </w:rPr>
                    <w:t>the</w:t>
                  </w:r>
                  <w:r>
                    <w:rPr>
                      <w:color w:val="4D4D4F"/>
                      <w:spacing w:val="10"/>
                    </w:rPr>
                    <w:t xml:space="preserve"> </w:t>
                  </w:r>
                  <w:proofErr w:type="spellStart"/>
                  <w:r>
                    <w:rPr>
                      <w:color w:val="4D4D4F"/>
                    </w:rPr>
                    <w:t>Buurtzorg</w:t>
                  </w:r>
                  <w:proofErr w:type="spellEnd"/>
                  <w:r>
                    <w:rPr>
                      <w:color w:val="4D4D4F"/>
                      <w:spacing w:val="10"/>
                    </w:rPr>
                    <w:t xml:space="preserve"> </w:t>
                  </w:r>
                  <w:r>
                    <w:rPr>
                      <w:color w:val="4D4D4F"/>
                    </w:rPr>
                    <w:t>model</w:t>
                  </w:r>
                  <w:r>
                    <w:rPr>
                      <w:color w:val="4D4D4F"/>
                      <w:spacing w:val="10"/>
                    </w:rPr>
                    <w:t xml:space="preserve"> </w:t>
                  </w:r>
                  <w:r>
                    <w:rPr>
                      <w:color w:val="4D4D4F"/>
                    </w:rPr>
                    <w:t>also</w:t>
                  </w:r>
                  <w:r>
                    <w:rPr>
                      <w:color w:val="4D4D4F"/>
                      <w:spacing w:val="10"/>
                    </w:rPr>
                    <w:t xml:space="preserve"> </w:t>
                  </w:r>
                  <w:r>
                    <w:rPr>
                      <w:color w:val="4D4D4F"/>
                    </w:rPr>
                    <w:t>allows</w:t>
                  </w:r>
                  <w:r>
                    <w:rPr>
                      <w:color w:val="4D4D4F"/>
                      <w:spacing w:val="10"/>
                    </w:rPr>
                    <w:t xml:space="preserve"> </w:t>
                  </w:r>
                  <w:r>
                    <w:rPr>
                      <w:color w:val="4D4D4F"/>
                    </w:rPr>
                    <w:t>staff</w:t>
                  </w:r>
                  <w:r>
                    <w:rPr>
                      <w:color w:val="4D4D4F"/>
                      <w:spacing w:val="10"/>
                    </w:rPr>
                    <w:t xml:space="preserve"> </w:t>
                  </w:r>
                  <w:r>
                    <w:rPr>
                      <w:color w:val="4D4D4F"/>
                    </w:rPr>
                    <w:t>members</w:t>
                  </w:r>
                </w:p>
                <w:p w14:paraId="79397FA6" w14:textId="155F166A" w:rsidR="00DA599C" w:rsidRDefault="00DA599C">
                  <w:pPr>
                    <w:pStyle w:val="BodyText"/>
                    <w:spacing w:before="41" w:line="285" w:lineRule="auto"/>
                    <w:ind w:right="116"/>
                    <w:rPr>
                      <w:sz w:val="11"/>
                      <w:szCs w:val="11"/>
                    </w:rPr>
                  </w:pPr>
                  <w:proofErr w:type="gramStart"/>
                  <w:r>
                    <w:rPr>
                      <w:color w:val="4D4D4F"/>
                    </w:rPr>
                    <w:t>of</w:t>
                  </w:r>
                  <w:proofErr w:type="gramEnd"/>
                  <w:r>
                    <w:rPr>
                      <w:color w:val="4D4D4F"/>
                    </w:rPr>
                    <w:t xml:space="preserve"> the team to share care responsibilities, which results in greater continuity of care for patients if staff come and go from the team.</w:t>
                  </w:r>
                  <w:r>
                    <w:rPr>
                      <w:color w:val="4D4D4F"/>
                      <w:position w:val="7"/>
                      <w:sz w:val="11"/>
                    </w:rPr>
                    <w:t xml:space="preserve">69 </w:t>
                  </w:r>
                  <w:r>
                    <w:rPr>
                      <w:color w:val="4D4D4F"/>
                    </w:rPr>
                    <w:t xml:space="preserve">The expert panel on health workforce advised the Board that adopting a </w:t>
                  </w:r>
                  <w:proofErr w:type="spellStart"/>
                  <w:r>
                    <w:rPr>
                      <w:color w:val="4D4D4F"/>
                    </w:rPr>
                    <w:t>Buurtzorg</w:t>
                  </w:r>
                  <w:proofErr w:type="spellEnd"/>
                  <w:r>
                    <w:rPr>
                      <w:color w:val="4D4D4F"/>
                    </w:rPr>
                    <w:t xml:space="preserve">-type model could be a health improvement initiative to be developed in the medium-term. The expert panel suggested that in the short-term, nurse practitioners could be </w:t>
                  </w:r>
                  <w:proofErr w:type="spellStart"/>
                  <w:r>
                    <w:rPr>
                      <w:color w:val="4D4D4F"/>
                    </w:rPr>
                    <w:t>utilised</w:t>
                  </w:r>
                  <w:proofErr w:type="spellEnd"/>
                  <w:r>
                    <w:rPr>
                      <w:color w:val="4D4D4F"/>
                    </w:rPr>
                    <w:t xml:space="preserve"> in general medical practices as respiratory nurses, diabetes educators and care coordinators.</w:t>
                  </w:r>
                  <w:r>
                    <w:rPr>
                      <w:color w:val="4D4D4F"/>
                      <w:position w:val="7"/>
                      <w:sz w:val="11"/>
                    </w:rPr>
                    <w:t>70</w:t>
                  </w:r>
                </w:p>
                <w:p w14:paraId="2DE2EF6E" w14:textId="77777777" w:rsidR="00DA599C" w:rsidRDefault="00DA599C">
                  <w:pPr>
                    <w:pStyle w:val="BodyText"/>
                    <w:spacing w:line="285" w:lineRule="auto"/>
                    <w:ind w:right="17"/>
                    <w:rPr>
                      <w:sz w:val="11"/>
                      <w:szCs w:val="11"/>
                    </w:rPr>
                  </w:pPr>
                  <w:r>
                    <w:rPr>
                      <w:rFonts w:cs="Arial"/>
                      <w:color w:val="4D4D4F"/>
                    </w:rPr>
                    <w:t xml:space="preserve">Professor Campbell also noted that the concept of ‘health coaching’ was emerging as a ‘promising area </w:t>
                  </w:r>
                  <w:r>
                    <w:rPr>
                      <w:rFonts w:cs="Arial"/>
                      <w:color w:val="4D4D4F"/>
                      <w:spacing w:val="-2"/>
                    </w:rPr>
                    <w:t xml:space="preserve">for </w:t>
                  </w:r>
                  <w:r>
                    <w:rPr>
                      <w:rFonts w:cs="Arial"/>
                      <w:color w:val="4D4D4F"/>
                    </w:rPr>
                    <w:t>innovation’.</w:t>
                  </w:r>
                  <w:r>
                    <w:rPr>
                      <w:color w:val="4D4D4F"/>
                      <w:position w:val="7"/>
                      <w:sz w:val="11"/>
                      <w:szCs w:val="11"/>
                    </w:rPr>
                    <w:t xml:space="preserve">71 </w:t>
                  </w:r>
                  <w:r>
                    <w:rPr>
                      <w:color w:val="4D4D4F"/>
                    </w:rPr>
                    <w:t xml:space="preserve">He explained that coaching is a broad concept that can include medical practitioners coaching a patient or their </w:t>
                  </w:r>
                  <w:r>
                    <w:rPr>
                      <w:color w:val="4D4D4F"/>
                      <w:spacing w:val="-4"/>
                    </w:rPr>
                    <w:t xml:space="preserve">family, </w:t>
                  </w:r>
                  <w:r>
                    <w:rPr>
                      <w:color w:val="4D4D4F"/>
                    </w:rPr>
                    <w:t>or coaching a healthcare team to perform better in delivering health</w:t>
                  </w:r>
                  <w:r>
                    <w:rPr>
                      <w:color w:val="4D4D4F"/>
                      <w:spacing w:val="-14"/>
                    </w:rPr>
                    <w:t xml:space="preserve"> </w:t>
                  </w:r>
                  <w:r>
                    <w:rPr>
                      <w:color w:val="4D4D4F"/>
                    </w:rPr>
                    <w:t>services.</w:t>
                  </w:r>
                  <w:r>
                    <w:rPr>
                      <w:color w:val="4D4D4F"/>
                      <w:position w:val="7"/>
                      <w:sz w:val="11"/>
                      <w:szCs w:val="11"/>
                    </w:rPr>
                    <w:t>72</w:t>
                  </w:r>
                </w:p>
                <w:p w14:paraId="7608122B" w14:textId="15486022" w:rsidR="00DA599C" w:rsidRDefault="00DA599C">
                  <w:pPr>
                    <w:pStyle w:val="BodyText"/>
                    <w:spacing w:line="285" w:lineRule="auto"/>
                    <w:ind w:right="137"/>
                    <w:rPr>
                      <w:sz w:val="11"/>
                      <w:szCs w:val="11"/>
                    </w:rPr>
                  </w:pPr>
                  <w:r>
                    <w:rPr>
                      <w:color w:val="4D4D4F"/>
                    </w:rPr>
                    <w:t>In relation to coordination of mental healthcare, the Board heard that whilst good services are available, there is scope for these services to be better integrated, particularly across service providers.</w:t>
                  </w:r>
                  <w:r>
                    <w:rPr>
                      <w:color w:val="4D4D4F"/>
                      <w:position w:val="7"/>
                      <w:sz w:val="11"/>
                    </w:rPr>
                    <w:t xml:space="preserve">73 </w:t>
                  </w:r>
                  <w:r>
                    <w:rPr>
                      <w:color w:val="4D4D4F"/>
                    </w:rPr>
                    <w:t>The expert panel on mental health suggested that the way forward starts with mapping services across the mental health system to see what funding streams and networks already exist, and to bring together leaders in the sector. The panel advised that this work should involve community leaders, and that there should be</w:t>
                  </w:r>
                  <w:r>
                    <w:rPr>
                      <w:color w:val="4D4D4F"/>
                    </w:rPr>
                    <w:br/>
                    <w:t>a focus on early-intervention.</w:t>
                  </w:r>
                  <w:r>
                    <w:rPr>
                      <w:color w:val="4D4D4F"/>
                      <w:position w:val="7"/>
                      <w:sz w:val="11"/>
                    </w:rPr>
                    <w:t>74</w:t>
                  </w:r>
                </w:p>
              </w:txbxContent>
            </v:textbox>
            <w10:wrap anchorx="page" anchory="page"/>
          </v:shape>
        </w:pict>
      </w:r>
      <w:r>
        <w:pict w14:anchorId="7AB0469A">
          <v:shape id="_x0000_s1118" type="#_x0000_t202" style="position:absolute;margin-left:55.65pt;margin-top:360.95pt;width:454.9pt;height:429.1pt;z-index:-30856;mso-position-horizontal-relative:page;mso-position-vertical-relative:page" filled="f" stroked="f">
            <v:textbox inset="0,0,0,0">
              <w:txbxContent>
                <w:p w14:paraId="633E03D9" w14:textId="77777777" w:rsidR="00DA599C" w:rsidRDefault="00DA599C">
                  <w:pPr>
                    <w:pStyle w:val="BodyText"/>
                    <w:spacing w:before="0" w:line="295" w:lineRule="auto"/>
                    <w:ind w:right="193"/>
                  </w:pPr>
                  <w:r>
                    <w:rPr>
                      <w:b/>
                      <w:color w:val="00AEB3"/>
                      <w:spacing w:val="8"/>
                      <w:sz w:val="24"/>
                    </w:rPr>
                    <w:t xml:space="preserve">4.3 </w:t>
                  </w:r>
                  <w:r>
                    <w:rPr>
                      <w:b/>
                      <w:color w:val="00AEB3"/>
                      <w:spacing w:val="11"/>
                      <w:sz w:val="24"/>
                    </w:rPr>
                    <w:t xml:space="preserve">SCREENING </w:t>
                  </w:r>
                  <w:r>
                    <w:rPr>
                      <w:b/>
                      <w:color w:val="00AEB3"/>
                      <w:spacing w:val="8"/>
                      <w:sz w:val="24"/>
                    </w:rPr>
                    <w:t xml:space="preserve">AND </w:t>
                  </w:r>
                  <w:r>
                    <w:rPr>
                      <w:b/>
                      <w:color w:val="00AEB3"/>
                      <w:spacing w:val="6"/>
                      <w:sz w:val="24"/>
                    </w:rPr>
                    <w:t xml:space="preserve">EARLY </w:t>
                  </w:r>
                  <w:r>
                    <w:rPr>
                      <w:b/>
                      <w:color w:val="00AEB3"/>
                      <w:spacing w:val="11"/>
                      <w:sz w:val="24"/>
                    </w:rPr>
                    <w:t xml:space="preserve">DETECTION </w:t>
                  </w:r>
                  <w:r>
                    <w:rPr>
                      <w:b/>
                      <w:color w:val="00AEB3"/>
                      <w:spacing w:val="6"/>
                      <w:sz w:val="24"/>
                    </w:rPr>
                    <w:t xml:space="preserve">OF </w:t>
                  </w:r>
                  <w:r>
                    <w:rPr>
                      <w:b/>
                      <w:color w:val="00AEB3"/>
                      <w:spacing w:val="11"/>
                      <w:sz w:val="24"/>
                    </w:rPr>
                    <w:t xml:space="preserve">CHRONIC </w:t>
                  </w:r>
                  <w:r>
                    <w:rPr>
                      <w:b/>
                      <w:color w:val="00AEB3"/>
                      <w:spacing w:val="13"/>
                      <w:sz w:val="24"/>
                    </w:rPr>
                    <w:t xml:space="preserve">CONDITIONS </w:t>
                  </w:r>
                  <w:r>
                    <w:rPr>
                      <w:color w:val="4D4D4F"/>
                    </w:rPr>
                    <w:t xml:space="preserve">Screening refers to a variety of processes and tools aimed at identifying early signs of chronic disease (such as raised blood pressure, high cholesterol and decreased lung function) to prevent further disease progression. Professor Andrew </w:t>
                  </w:r>
                  <w:r>
                    <w:rPr>
                      <w:color w:val="4D4D4F"/>
                      <w:spacing w:val="-5"/>
                    </w:rPr>
                    <w:t xml:space="preserve">Tonkin, </w:t>
                  </w:r>
                  <w:r>
                    <w:rPr>
                      <w:color w:val="4D4D4F"/>
                    </w:rPr>
                    <w:t xml:space="preserve">a cardiologist from </w:t>
                  </w:r>
                  <w:proofErr w:type="spellStart"/>
                  <w:r>
                    <w:rPr>
                      <w:color w:val="4D4D4F"/>
                    </w:rPr>
                    <w:t>Monash</w:t>
                  </w:r>
                  <w:proofErr w:type="spellEnd"/>
                  <w:r>
                    <w:rPr>
                      <w:color w:val="4D4D4F"/>
                    </w:rPr>
                    <w:t xml:space="preserve"> </w:t>
                  </w:r>
                  <w:r>
                    <w:rPr>
                      <w:color w:val="4D4D4F"/>
                      <w:spacing w:val="-4"/>
                    </w:rPr>
                    <w:t xml:space="preserve">University, </w:t>
                  </w:r>
                  <w:r>
                    <w:rPr>
                      <w:color w:val="4D4D4F"/>
                    </w:rPr>
                    <w:t>and a member of the</w:t>
                  </w:r>
                  <w:r>
                    <w:rPr>
                      <w:color w:val="4D4D4F"/>
                      <w:spacing w:val="29"/>
                    </w:rPr>
                    <w:t xml:space="preserve"> </w:t>
                  </w:r>
                  <w:r>
                    <w:rPr>
                      <w:color w:val="4D4D4F"/>
                      <w:spacing w:val="-2"/>
                    </w:rPr>
                    <w:t>expert</w:t>
                  </w:r>
                </w:p>
                <w:p w14:paraId="5D26925E" w14:textId="77777777" w:rsidR="00DA599C" w:rsidRDefault="00DA599C">
                  <w:pPr>
                    <w:pStyle w:val="BodyText"/>
                    <w:spacing w:before="0" w:line="285" w:lineRule="auto"/>
                    <w:ind w:right="57"/>
                    <w:rPr>
                      <w:sz w:val="11"/>
                      <w:szCs w:val="11"/>
                    </w:rPr>
                  </w:pPr>
                  <w:proofErr w:type="gramStart"/>
                  <w:r>
                    <w:rPr>
                      <w:color w:val="4D4D4F"/>
                    </w:rPr>
                    <w:t>panel</w:t>
                  </w:r>
                  <w:proofErr w:type="gramEnd"/>
                  <w:r>
                    <w:rPr>
                      <w:color w:val="4D4D4F"/>
                    </w:rPr>
                    <w:t xml:space="preserve"> on early detection and high risk screening, advised the Board that when considering the usefulness of screening, the burden of disease within a community must first be taken into account. He advised that screening is most beneficial where there is a high burden of chronic disease in a population, as there is in the Latrobe </w:t>
                  </w:r>
                  <w:r>
                    <w:rPr>
                      <w:color w:val="4D4D4F"/>
                      <w:spacing w:val="-6"/>
                    </w:rPr>
                    <w:t>Valley.</w:t>
                  </w:r>
                  <w:r>
                    <w:rPr>
                      <w:color w:val="4D4D4F"/>
                      <w:spacing w:val="-6"/>
                      <w:position w:val="7"/>
                      <w:sz w:val="11"/>
                    </w:rPr>
                    <w:t xml:space="preserve">75 </w:t>
                  </w:r>
                  <w:r>
                    <w:rPr>
                      <w:color w:val="4D4D4F"/>
                    </w:rPr>
                    <w:t>Screening enables the detection of risk factors, ideally without invasive testing, such as an</w:t>
                  </w:r>
                  <w:r>
                    <w:rPr>
                      <w:color w:val="4D4D4F"/>
                      <w:spacing w:val="2"/>
                    </w:rPr>
                    <w:t xml:space="preserve"> </w:t>
                  </w:r>
                  <w:r>
                    <w:rPr>
                      <w:color w:val="4D4D4F"/>
                    </w:rPr>
                    <w:t>angiogram.</w:t>
                  </w:r>
                  <w:r>
                    <w:rPr>
                      <w:color w:val="4D4D4F"/>
                      <w:position w:val="7"/>
                      <w:sz w:val="11"/>
                    </w:rPr>
                    <w:t>76</w:t>
                  </w:r>
                </w:p>
                <w:p w14:paraId="2BCA07A0" w14:textId="733F15A3" w:rsidR="00DA599C" w:rsidRDefault="00DA599C">
                  <w:pPr>
                    <w:pStyle w:val="BodyText"/>
                    <w:spacing w:line="285" w:lineRule="auto"/>
                    <w:ind w:right="126"/>
                    <w:rPr>
                      <w:sz w:val="11"/>
                      <w:szCs w:val="11"/>
                    </w:rPr>
                  </w:pPr>
                  <w:r>
                    <w:rPr>
                      <w:rFonts w:cs="Arial"/>
                      <w:color w:val="4D4D4F"/>
                    </w:rPr>
                    <w:t xml:space="preserve">A significant number of written submissions received by the Board highlight the importance of early detection of chronic disease. </w:t>
                  </w:r>
                  <w:r>
                    <w:rPr>
                      <w:rFonts w:cs="Arial"/>
                      <w:color w:val="4D4D4F"/>
                      <w:spacing w:val="-4"/>
                    </w:rPr>
                    <w:t xml:space="preserve">Two </w:t>
                  </w:r>
                  <w:r>
                    <w:rPr>
                      <w:rFonts w:cs="Arial"/>
                      <w:color w:val="4D4D4F"/>
                    </w:rPr>
                    <w:t xml:space="preserve">themes were prominent across many of the submissions—the need for specialist screening processes to assist in the early identification of chronic disease, and the need for </w:t>
                  </w:r>
                  <w:r>
                    <w:rPr>
                      <w:color w:val="4D4D4F"/>
                    </w:rPr>
                    <w:t>community education on the symptoms of chronic disease to increase uptake of screening.</w:t>
                  </w:r>
                  <w:r>
                    <w:rPr>
                      <w:color w:val="4D4D4F"/>
                      <w:position w:val="7"/>
                      <w:sz w:val="11"/>
                      <w:szCs w:val="11"/>
                    </w:rPr>
                    <w:t>77</w:t>
                  </w:r>
                </w:p>
                <w:p w14:paraId="0093590D" w14:textId="282ECF0F" w:rsidR="00DA599C" w:rsidRDefault="00DA599C">
                  <w:pPr>
                    <w:pStyle w:val="BodyText"/>
                    <w:spacing w:line="285" w:lineRule="auto"/>
                    <w:ind w:right="17"/>
                    <w:rPr>
                      <w:sz w:val="11"/>
                      <w:szCs w:val="11"/>
                    </w:rPr>
                  </w:pPr>
                  <w:r>
                    <w:rPr>
                      <w:color w:val="4D4D4F"/>
                    </w:rPr>
                    <w:t xml:space="preserve">The expert panel on early detection and high risk screening discussed screening in the Latrobe </w:t>
                  </w:r>
                  <w:r>
                    <w:rPr>
                      <w:color w:val="4D4D4F"/>
                      <w:spacing w:val="-4"/>
                    </w:rPr>
                    <w:t xml:space="preserve">Valley </w:t>
                  </w:r>
                  <w:r>
                    <w:rPr>
                      <w:color w:val="4D4D4F"/>
                    </w:rPr>
                    <w:t>for risk factors of common chronic diseases such as cardiovascular disease, diabetes, pulmonary disease,</w:t>
                  </w:r>
                  <w:r>
                    <w:rPr>
                      <w:color w:val="4D4D4F"/>
                    </w:rPr>
                    <w:br/>
                    <w:t xml:space="preserve">and chronic depression and </w:t>
                  </w:r>
                  <w:r>
                    <w:rPr>
                      <w:color w:val="4D4D4F"/>
                      <w:spacing w:val="-3"/>
                    </w:rPr>
                    <w:t>anxiety.</w:t>
                  </w:r>
                  <w:r>
                    <w:rPr>
                      <w:color w:val="4D4D4F"/>
                      <w:spacing w:val="-3"/>
                      <w:position w:val="7"/>
                      <w:sz w:val="11"/>
                    </w:rPr>
                    <w:t xml:space="preserve">78 </w:t>
                  </w:r>
                  <w:r>
                    <w:rPr>
                      <w:color w:val="4D4D4F"/>
                    </w:rPr>
                    <w:t>Professor Clarke submitted that screening for mental health should</w:t>
                  </w:r>
                  <w:r>
                    <w:rPr>
                      <w:color w:val="4D4D4F"/>
                    </w:rPr>
                    <w:br/>
                    <w:t>be incorporated into screening for chronic disease.</w:t>
                  </w:r>
                  <w:r>
                    <w:rPr>
                      <w:color w:val="4D4D4F"/>
                      <w:position w:val="7"/>
                      <w:sz w:val="11"/>
                    </w:rPr>
                    <w:t xml:space="preserve">79 </w:t>
                  </w:r>
                  <w:r>
                    <w:rPr>
                      <w:color w:val="4D4D4F"/>
                    </w:rPr>
                    <w:t>Professor Clarke submitted that there is a strong case to screen for anxiety and depression where people present with an acute cardiovascular event, such as a heart attack, or chronic physical health conditions like diabetes and arthritis.</w:t>
                  </w:r>
                  <w:r>
                    <w:rPr>
                      <w:color w:val="4D4D4F"/>
                      <w:position w:val="7"/>
                      <w:sz w:val="11"/>
                    </w:rPr>
                    <w:t xml:space="preserve">80 </w:t>
                  </w:r>
                  <w:r>
                    <w:rPr>
                      <w:color w:val="4D4D4F"/>
                    </w:rPr>
                    <w:t>He suggested that the case could be made to screen young people for mental health issues given the high rates of youth suicide in the Latrobe</w:t>
                  </w:r>
                  <w:r>
                    <w:rPr>
                      <w:color w:val="4D4D4F"/>
                      <w:spacing w:val="39"/>
                    </w:rPr>
                    <w:t xml:space="preserve"> </w:t>
                  </w:r>
                  <w:r>
                    <w:rPr>
                      <w:color w:val="4D4D4F"/>
                      <w:spacing w:val="-4"/>
                    </w:rPr>
                    <w:t>Valley.</w:t>
                  </w:r>
                  <w:r>
                    <w:rPr>
                      <w:color w:val="4D4D4F"/>
                      <w:spacing w:val="-4"/>
                      <w:position w:val="7"/>
                      <w:sz w:val="11"/>
                    </w:rPr>
                    <w:t>81</w:t>
                  </w:r>
                </w:p>
                <w:p w14:paraId="2FCBE59F" w14:textId="77777777" w:rsidR="00DA599C" w:rsidRDefault="00DA599C">
                  <w:pPr>
                    <w:pStyle w:val="BodyText"/>
                    <w:spacing w:line="285" w:lineRule="auto"/>
                    <w:ind w:right="147"/>
                    <w:rPr>
                      <w:rFonts w:cs="Arial"/>
                    </w:rPr>
                  </w:pPr>
                  <w:r>
                    <w:rPr>
                      <w:color w:val="4D4D4F"/>
                    </w:rPr>
                    <w:t xml:space="preserve">Professor </w:t>
                  </w:r>
                  <w:r>
                    <w:rPr>
                      <w:color w:val="4D4D4F"/>
                      <w:spacing w:val="-5"/>
                    </w:rPr>
                    <w:t xml:space="preserve">Tonkin </w:t>
                  </w:r>
                  <w:proofErr w:type="spellStart"/>
                  <w:r>
                    <w:rPr>
                      <w:color w:val="4D4D4F"/>
                    </w:rPr>
                    <w:t>emphasised</w:t>
                  </w:r>
                  <w:proofErr w:type="spellEnd"/>
                  <w:r>
                    <w:rPr>
                      <w:color w:val="4D4D4F"/>
                    </w:rPr>
                    <w:t xml:space="preserve"> that for early detection to make a difference to health outcomes, effective, </w:t>
                  </w:r>
                  <w:r>
                    <w:rPr>
                      <w:rFonts w:cs="Arial"/>
                      <w:color w:val="4D4D4F"/>
                    </w:rPr>
                    <w:t>low cost interventions need to be available to change the trajectory of the disease: ‘If you can’t intervene after you have detected, there is really little to be said for screening.’</w:t>
                  </w:r>
                  <w:r>
                    <w:rPr>
                      <w:color w:val="4D4D4F"/>
                      <w:position w:val="7"/>
                      <w:sz w:val="11"/>
                      <w:szCs w:val="11"/>
                    </w:rPr>
                    <w:t xml:space="preserve">82 </w:t>
                  </w:r>
                  <w:r>
                    <w:rPr>
                      <w:color w:val="4D4D4F"/>
                    </w:rPr>
                    <w:t xml:space="preserve">Consistent with this, </w:t>
                  </w:r>
                  <w:proofErr w:type="spellStart"/>
                  <w:r>
                    <w:rPr>
                      <w:color w:val="4D4D4F"/>
                    </w:rPr>
                    <w:t>Dr</w:t>
                  </w:r>
                  <w:proofErr w:type="spellEnd"/>
                  <w:r>
                    <w:rPr>
                      <w:color w:val="4D4D4F"/>
                    </w:rPr>
                    <w:t xml:space="preserve"> Daniel </w:t>
                  </w:r>
                  <w:proofErr w:type="spellStart"/>
                  <w:r>
                    <w:rPr>
                      <w:rFonts w:cs="Arial"/>
                      <w:color w:val="4D4D4F"/>
                    </w:rPr>
                    <w:t>Steinfort</w:t>
                  </w:r>
                  <w:proofErr w:type="spellEnd"/>
                  <w:r>
                    <w:rPr>
                      <w:rFonts w:cs="Arial"/>
                      <w:color w:val="4D4D4F"/>
                    </w:rPr>
                    <w:t>,</w:t>
                  </w:r>
                  <w:r>
                    <w:rPr>
                      <w:rFonts w:cs="Arial"/>
                      <w:color w:val="4D4D4F"/>
                      <w:spacing w:val="12"/>
                    </w:rPr>
                    <w:t xml:space="preserve"> </w:t>
                  </w:r>
                  <w:r>
                    <w:rPr>
                      <w:rFonts w:cs="Arial"/>
                      <w:color w:val="4D4D4F"/>
                    </w:rPr>
                    <w:t>a</w:t>
                  </w:r>
                  <w:r>
                    <w:rPr>
                      <w:rFonts w:cs="Arial"/>
                      <w:color w:val="4D4D4F"/>
                      <w:spacing w:val="12"/>
                    </w:rPr>
                    <w:t xml:space="preserve"> </w:t>
                  </w:r>
                  <w:r>
                    <w:rPr>
                      <w:rFonts w:cs="Arial"/>
                      <w:color w:val="4D4D4F"/>
                    </w:rPr>
                    <w:t>respiratory</w:t>
                  </w:r>
                  <w:r>
                    <w:rPr>
                      <w:rFonts w:cs="Arial"/>
                      <w:color w:val="4D4D4F"/>
                      <w:spacing w:val="12"/>
                    </w:rPr>
                    <w:t xml:space="preserve"> </w:t>
                  </w:r>
                  <w:r>
                    <w:rPr>
                      <w:rFonts w:cs="Arial"/>
                      <w:color w:val="4D4D4F"/>
                    </w:rPr>
                    <w:t>physician</w:t>
                  </w:r>
                  <w:r>
                    <w:rPr>
                      <w:rFonts w:cs="Arial"/>
                      <w:color w:val="4D4D4F"/>
                      <w:spacing w:val="12"/>
                    </w:rPr>
                    <w:t xml:space="preserve"> </w:t>
                  </w:r>
                  <w:r>
                    <w:rPr>
                      <w:rFonts w:cs="Arial"/>
                      <w:color w:val="4D4D4F"/>
                    </w:rPr>
                    <w:t>from</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Royal</w:t>
                  </w:r>
                  <w:r>
                    <w:rPr>
                      <w:rFonts w:cs="Arial"/>
                      <w:color w:val="4D4D4F"/>
                      <w:spacing w:val="12"/>
                    </w:rPr>
                    <w:t xml:space="preserve"> </w:t>
                  </w:r>
                  <w:r>
                    <w:rPr>
                      <w:rFonts w:cs="Arial"/>
                      <w:color w:val="4D4D4F"/>
                    </w:rPr>
                    <w:t>Melbourne</w:t>
                  </w:r>
                  <w:r>
                    <w:rPr>
                      <w:rFonts w:cs="Arial"/>
                      <w:color w:val="4D4D4F"/>
                      <w:spacing w:val="12"/>
                    </w:rPr>
                    <w:t xml:space="preserve"> </w:t>
                  </w:r>
                  <w:r>
                    <w:rPr>
                      <w:rFonts w:cs="Arial"/>
                      <w:color w:val="4D4D4F"/>
                    </w:rPr>
                    <w:t>Hospital,</w:t>
                  </w:r>
                  <w:r>
                    <w:rPr>
                      <w:rFonts w:cs="Arial"/>
                      <w:color w:val="4D4D4F"/>
                      <w:spacing w:val="12"/>
                    </w:rPr>
                    <w:t xml:space="preserve"> </w:t>
                  </w:r>
                  <w:r>
                    <w:rPr>
                      <w:rFonts w:cs="Arial"/>
                      <w:color w:val="4D4D4F"/>
                    </w:rPr>
                    <w:t>advised</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Board</w:t>
                  </w:r>
                  <w:r>
                    <w:rPr>
                      <w:rFonts w:cs="Arial"/>
                      <w:color w:val="4D4D4F"/>
                      <w:spacing w:val="12"/>
                    </w:rPr>
                    <w:t xml:space="preserve"> </w:t>
                  </w:r>
                  <w:r>
                    <w:rPr>
                      <w:rFonts w:cs="Arial"/>
                      <w:color w:val="4D4D4F"/>
                    </w:rPr>
                    <w:t>that</w:t>
                  </w:r>
                  <w:r>
                    <w:rPr>
                      <w:rFonts w:cs="Arial"/>
                      <w:color w:val="4D4D4F"/>
                      <w:spacing w:val="12"/>
                    </w:rPr>
                    <w:t xml:space="preserve"> </w:t>
                  </w:r>
                  <w:r>
                    <w:rPr>
                      <w:rFonts w:cs="Arial"/>
                      <w:color w:val="4D4D4F"/>
                    </w:rPr>
                    <w:t>that</w:t>
                  </w:r>
                  <w:r>
                    <w:rPr>
                      <w:rFonts w:cs="Arial"/>
                      <w:color w:val="4D4D4F"/>
                      <w:spacing w:val="12"/>
                    </w:rPr>
                    <w:t xml:space="preserve"> </w:t>
                  </w:r>
                  <w:r>
                    <w:rPr>
                      <w:rFonts w:cs="Arial"/>
                      <w:color w:val="4D4D4F"/>
                    </w:rPr>
                    <w:t>there</w:t>
                  </w:r>
                </w:p>
                <w:p w14:paraId="3C34CA72" w14:textId="6CC6489A" w:rsidR="00DA599C" w:rsidRDefault="00DA599C">
                  <w:pPr>
                    <w:pStyle w:val="BodyText"/>
                    <w:spacing w:before="1" w:line="285" w:lineRule="auto"/>
                    <w:ind w:right="277"/>
                    <w:rPr>
                      <w:sz w:val="11"/>
                      <w:szCs w:val="11"/>
                    </w:rPr>
                  </w:pPr>
                  <w:proofErr w:type="gramStart"/>
                  <w:r>
                    <w:rPr>
                      <w:color w:val="4D4D4F"/>
                    </w:rPr>
                    <w:t>is</w:t>
                  </w:r>
                  <w:proofErr w:type="gramEnd"/>
                  <w:r>
                    <w:rPr>
                      <w:color w:val="4D4D4F"/>
                    </w:rPr>
                    <w:t xml:space="preserve"> a limited role for screening for chronic obstructive pulmonary disease, such as emphysema, as there is currently limited effective treatment for this condition.</w:t>
                  </w:r>
                  <w:r>
                    <w:rPr>
                      <w:color w:val="4D4D4F"/>
                      <w:position w:val="7"/>
                      <w:sz w:val="11"/>
                    </w:rPr>
                    <w:t>83</w:t>
                  </w:r>
                </w:p>
                <w:p w14:paraId="504759E8" w14:textId="285D10ED" w:rsidR="00DA599C" w:rsidRDefault="00DA599C">
                  <w:pPr>
                    <w:pStyle w:val="BodyText"/>
                    <w:spacing w:line="285" w:lineRule="auto"/>
                    <w:ind w:right="344"/>
                    <w:rPr>
                      <w:sz w:val="11"/>
                      <w:szCs w:val="11"/>
                    </w:rPr>
                  </w:pPr>
                  <w:r>
                    <w:rPr>
                      <w:color w:val="4D4D4F"/>
                    </w:rPr>
                    <w:t xml:space="preserve">Professor </w:t>
                  </w:r>
                  <w:r>
                    <w:rPr>
                      <w:color w:val="4D4D4F"/>
                      <w:spacing w:val="-5"/>
                    </w:rPr>
                    <w:t xml:space="preserve">Tonkin </w:t>
                  </w:r>
                  <w:r>
                    <w:rPr>
                      <w:color w:val="4D4D4F"/>
                    </w:rPr>
                    <w:t>explained that screening usually occurs within a general medical practice,</w:t>
                  </w:r>
                  <w:r>
                    <w:rPr>
                      <w:color w:val="4D4D4F"/>
                      <w:position w:val="7"/>
                      <w:sz w:val="11"/>
                      <w:szCs w:val="11"/>
                    </w:rPr>
                    <w:t xml:space="preserve">84 </w:t>
                  </w:r>
                  <w:r>
                    <w:rPr>
                      <w:color w:val="4D4D4F"/>
                    </w:rPr>
                    <w:t xml:space="preserve">although he noted that people </w:t>
                  </w:r>
                  <w:proofErr w:type="gramStart"/>
                  <w:r>
                    <w:rPr>
                      <w:color w:val="4D4D4F"/>
                    </w:rPr>
                    <w:t>may</w:t>
                  </w:r>
                  <w:proofErr w:type="gramEnd"/>
                  <w:r>
                    <w:rPr>
                      <w:color w:val="4D4D4F"/>
                    </w:rPr>
                    <w:t xml:space="preserve"> prefer to be screened in a community setting ‘outside the usual medical </w:t>
                  </w:r>
                  <w:r>
                    <w:rPr>
                      <w:rFonts w:cs="Arial"/>
                      <w:color w:val="4D4D4F"/>
                    </w:rPr>
                    <w:t>framework.’</w:t>
                  </w:r>
                  <w:r>
                    <w:rPr>
                      <w:color w:val="4D4D4F"/>
                      <w:position w:val="7"/>
                      <w:sz w:val="11"/>
                      <w:szCs w:val="11"/>
                    </w:rPr>
                    <w:t xml:space="preserve">85 </w:t>
                  </w:r>
                  <w:r>
                    <w:rPr>
                      <w:rFonts w:cs="Arial"/>
                      <w:color w:val="4D4D4F"/>
                    </w:rPr>
                    <w:t xml:space="preserve">He told the Board that there is an opportunity for the Latrobe </w:t>
                  </w:r>
                  <w:r>
                    <w:rPr>
                      <w:rFonts w:cs="Arial"/>
                      <w:color w:val="4D4D4F"/>
                      <w:spacing w:val="-3"/>
                    </w:rPr>
                    <w:t xml:space="preserve">Valley </w:t>
                  </w:r>
                  <w:r>
                    <w:rPr>
                      <w:rFonts w:cs="Arial"/>
                      <w:color w:val="4D4D4F"/>
                    </w:rPr>
                    <w:t xml:space="preserve">to provide </w:t>
                  </w:r>
                  <w:proofErr w:type="spellStart"/>
                  <w:r>
                    <w:rPr>
                      <w:rFonts w:cs="Arial"/>
                      <w:color w:val="4D4D4F"/>
                    </w:rPr>
                    <w:t>learnings</w:t>
                  </w:r>
                  <w:proofErr w:type="spellEnd"/>
                  <w:r>
                    <w:rPr>
                      <w:rFonts w:cs="Arial"/>
                      <w:color w:val="4D4D4F"/>
                    </w:rPr>
                    <w:t xml:space="preserve"> about screening and disease prevention that might be of benefit across Australia.</w:t>
                  </w:r>
                  <w:r>
                    <w:rPr>
                      <w:color w:val="4D4D4F"/>
                      <w:position w:val="7"/>
                      <w:sz w:val="11"/>
                      <w:szCs w:val="11"/>
                    </w:rPr>
                    <w:t>86</w:t>
                  </w:r>
                </w:p>
              </w:txbxContent>
            </v:textbox>
            <w10:wrap anchorx="page" anchory="page"/>
          </v:shape>
        </w:pict>
      </w:r>
      <w:r>
        <w:pict w14:anchorId="57917735">
          <v:shape id="_x0000_s1117" type="#_x0000_t202" style="position:absolute;margin-left:55.65pt;margin-top:811.8pt;width:12pt;height:11pt;z-index:-30832;mso-position-horizontal-relative:page;mso-position-vertical-relative:page" filled="f" stroked="f">
            <v:textbox inset="0,0,0,0">
              <w:txbxContent>
                <w:p w14:paraId="2A158C38" w14:textId="77777777" w:rsidR="00DA599C" w:rsidRDefault="00DA599C">
                  <w:pPr>
                    <w:spacing w:line="204" w:lineRule="exact"/>
                    <w:ind w:left="20"/>
                    <w:rPr>
                      <w:rFonts w:ascii="Arial" w:eastAsia="Arial" w:hAnsi="Arial" w:cs="Arial"/>
                      <w:sz w:val="18"/>
                      <w:szCs w:val="18"/>
                    </w:rPr>
                  </w:pPr>
                  <w:r>
                    <w:rPr>
                      <w:rFonts w:ascii="Arial"/>
                      <w:color w:val="231F20"/>
                      <w:sz w:val="18"/>
                    </w:rPr>
                    <w:t>48</w:t>
                  </w:r>
                </w:p>
              </w:txbxContent>
            </v:textbox>
            <w10:wrap anchorx="page" anchory="page"/>
          </v:shape>
        </w:pict>
      </w:r>
    </w:p>
    <w:p w14:paraId="1F0E7B84" w14:textId="77777777" w:rsidR="00443FCE" w:rsidRDefault="00443FCE">
      <w:pPr>
        <w:rPr>
          <w:sz w:val="2"/>
          <w:szCs w:val="2"/>
        </w:rPr>
        <w:sectPr w:rsidR="00443FCE">
          <w:pgSz w:w="11910" w:h="16840"/>
          <w:pgMar w:top="520" w:right="1580" w:bottom="0" w:left="0" w:header="720" w:footer="720" w:gutter="0"/>
          <w:cols w:space="720"/>
        </w:sectPr>
      </w:pPr>
    </w:p>
    <w:p w14:paraId="09A5499A" w14:textId="77777777" w:rsidR="00443FCE" w:rsidRDefault="002F5F2E">
      <w:pPr>
        <w:rPr>
          <w:sz w:val="2"/>
          <w:szCs w:val="2"/>
        </w:rPr>
      </w:pPr>
      <w:r>
        <w:lastRenderedPageBreak/>
        <w:pict w14:anchorId="02971070">
          <v:group id="_x0000_s1115" style="position:absolute;margin-left:578.45pt;margin-top:808.35pt;width:16.8pt;height:19.4pt;z-index:-30808;mso-position-horizontal-relative:page;mso-position-vertical-relative:page" coordorigin="11570,16168" coordsize="336,388">
            <v:shape id="_x0000_s1116" style="position:absolute;left:11570;top:16168;width:336;height:388" coordorigin="11570,16168" coordsize="336,388" path="m11906,16168l11570,16362,11906,16556,11906,16168xe" fillcolor="#00aeb3" stroked="f">
              <v:path arrowok="t"/>
            </v:shape>
            <w10:wrap anchorx="page" anchory="page"/>
          </v:group>
        </w:pict>
      </w:r>
      <w:r>
        <w:pict w14:anchorId="785E468A">
          <v:shape id="_x0000_s1114" type="#_x0000_t202" style="position:absolute;margin-left:383.75pt;margin-top:26.65pt;width:155.8pt;height:10pt;z-index:-30784;mso-position-horizontal-relative:page;mso-position-vertical-relative:page" filled="f" stroked="f">
            <v:textbox inset="0,0,0,0">
              <w:txbxContent>
                <w:p w14:paraId="7C161EFB"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53C522A1">
          <v:shape id="_x0000_s1113" type="#_x0000_t202" style="position:absolute;margin-left:84pt;margin-top:83.2pt;width:454.3pt;height:69.4pt;z-index:-30760;mso-position-horizontal-relative:page;mso-position-vertical-relative:page" filled="f" stroked="f">
            <v:textbox inset="0,0,0,0">
              <w:txbxContent>
                <w:p w14:paraId="23A39AE3" w14:textId="24E8FD5E" w:rsidR="00DA599C" w:rsidRDefault="00DA599C">
                  <w:pPr>
                    <w:pStyle w:val="BodyText"/>
                    <w:spacing w:before="0" w:line="285" w:lineRule="auto"/>
                    <w:ind w:right="17"/>
                    <w:jc w:val="both"/>
                    <w:rPr>
                      <w:sz w:val="11"/>
                      <w:szCs w:val="11"/>
                    </w:rPr>
                  </w:pPr>
                  <w:r>
                    <w:rPr>
                      <w:color w:val="4D4D4F"/>
                    </w:rPr>
                    <w:t xml:space="preserve">The Victorian Chronic Disease Prevention Alliance </w:t>
                  </w:r>
                  <w:r>
                    <w:rPr>
                      <w:color w:val="4D4D4F"/>
                      <w:spacing w:val="-3"/>
                    </w:rPr>
                    <w:t xml:space="preserve">(VCDPA) </w:t>
                  </w:r>
                  <w:r>
                    <w:rPr>
                      <w:color w:val="4D4D4F"/>
                    </w:rPr>
                    <w:t>states in its submission that ‘[</w:t>
                  </w:r>
                  <w:proofErr w:type="gramStart"/>
                  <w:r>
                    <w:rPr>
                      <w:color w:val="4D4D4F"/>
                    </w:rPr>
                    <w:t>m]any</w:t>
                  </w:r>
                  <w:proofErr w:type="gramEnd"/>
                  <w:r>
                    <w:rPr>
                      <w:color w:val="4D4D4F"/>
                    </w:rPr>
                    <w:t xml:space="preserve"> high risk individuals are unaware of their risk status and are therefore unlikely to undergo comprehensive, absolute </w:t>
                  </w:r>
                  <w:r>
                    <w:rPr>
                      <w:rFonts w:cs="Arial"/>
                      <w:color w:val="4D4D4F"/>
                    </w:rPr>
                    <w:t xml:space="preserve">risk assessment in an unprompted manner in primary </w:t>
                  </w:r>
                  <w:r>
                    <w:rPr>
                      <w:rFonts w:cs="Arial"/>
                      <w:color w:val="4D4D4F"/>
                      <w:spacing w:val="5"/>
                    </w:rPr>
                    <w:t xml:space="preserve"> </w:t>
                  </w:r>
                  <w:r>
                    <w:rPr>
                      <w:rFonts w:cs="Arial"/>
                      <w:color w:val="4D4D4F"/>
                    </w:rPr>
                    <w:t>care.’</w:t>
                  </w:r>
                  <w:r>
                    <w:rPr>
                      <w:color w:val="4D4D4F"/>
                      <w:position w:val="7"/>
                      <w:sz w:val="11"/>
                      <w:szCs w:val="11"/>
                    </w:rPr>
                    <w:t>87</w:t>
                  </w:r>
                </w:p>
                <w:p w14:paraId="5679CB82" w14:textId="334A1DCD" w:rsidR="00DA599C" w:rsidRDefault="00DA599C">
                  <w:pPr>
                    <w:pStyle w:val="BodyText"/>
                    <w:spacing w:line="285" w:lineRule="auto"/>
                    <w:ind w:right="20"/>
                    <w:jc w:val="both"/>
                  </w:pPr>
                  <w:r>
                    <w:rPr>
                      <w:color w:val="4D4D4F"/>
                    </w:rPr>
                    <w:t xml:space="preserve">The </w:t>
                  </w:r>
                  <w:r>
                    <w:rPr>
                      <w:color w:val="4D4D4F"/>
                      <w:spacing w:val="-3"/>
                    </w:rPr>
                    <w:t xml:space="preserve">VCDPA </w:t>
                  </w:r>
                  <w:r>
                    <w:rPr>
                      <w:color w:val="4D4D4F"/>
                    </w:rPr>
                    <w:t>submitted that a consistent approach should be introduced for assessment and management of people at high risk of vascular disease. It recommends:</w:t>
                  </w:r>
                </w:p>
              </w:txbxContent>
            </v:textbox>
            <w10:wrap anchorx="page" anchory="page"/>
          </v:shape>
        </w:pict>
      </w:r>
      <w:r>
        <w:pict w14:anchorId="4CCE6D0E">
          <v:shape id="_x0000_s1112" type="#_x0000_t202" style="position:absolute;margin-left:103.35pt;margin-top:159.3pt;width:5.5pt;height:12pt;z-index:-30736;mso-position-horizontal-relative:page;mso-position-vertical-relative:page" filled="f" stroked="f">
            <v:textbox inset="0,0,0,0">
              <w:txbxContent>
                <w:p w14:paraId="08DA371E"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63A8183">
          <v:shape id="_x0000_s1111" type="#_x0000_t202" style="position:absolute;margin-left:112.35pt;margin-top:159.55pt;width:399.85pt;height:101.05pt;z-index:-30712;mso-position-horizontal-relative:page;mso-position-vertical-relative:page" filled="f" stroked="f">
            <v:textbox inset="0,0,0,0">
              <w:txbxContent>
                <w:p w14:paraId="1520E8C4" w14:textId="77777777" w:rsidR="00DA599C" w:rsidRDefault="00DA599C">
                  <w:pPr>
                    <w:pStyle w:val="BodyText"/>
                    <w:spacing w:before="0" w:line="285" w:lineRule="auto"/>
                    <w:ind w:right="103"/>
                  </w:pPr>
                  <w:r>
                    <w:rPr>
                      <w:color w:val="4D4D4F"/>
                    </w:rPr>
                    <w:t>Establishing risk awareness and promotion programs in community settings (including in pharmacies and the workplace), to increase the number of people over 45 years of age who attend their GP for a health</w:t>
                  </w:r>
                  <w:r>
                    <w:rPr>
                      <w:color w:val="4D4D4F"/>
                      <w:spacing w:val="45"/>
                    </w:rPr>
                    <w:t xml:space="preserve"> </w:t>
                  </w:r>
                  <w:r>
                    <w:rPr>
                      <w:color w:val="4D4D4F"/>
                    </w:rPr>
                    <w:t>assessment.</w:t>
                  </w:r>
                </w:p>
                <w:p w14:paraId="2A8E5B34" w14:textId="00F685F2" w:rsidR="00DA599C" w:rsidRDefault="00DA599C">
                  <w:pPr>
                    <w:pStyle w:val="BodyText"/>
                  </w:pPr>
                  <w:r>
                    <w:rPr>
                      <w:color w:val="4D4D4F"/>
                    </w:rPr>
                    <w:t>Encouraging programs and policies that facilitate the use of an integrated health check</w:t>
                  </w:r>
                </w:p>
                <w:p w14:paraId="324DB5FB" w14:textId="1A41FD9F" w:rsidR="00DA599C" w:rsidRDefault="00DA599C">
                  <w:pPr>
                    <w:pStyle w:val="BodyText"/>
                    <w:spacing w:before="41"/>
                  </w:pPr>
                  <w:r>
                    <w:rPr>
                      <w:color w:val="4D4D4F"/>
                    </w:rPr>
                    <w:t>(</w:t>
                  </w:r>
                  <w:proofErr w:type="gramStart"/>
                  <w:r>
                    <w:rPr>
                      <w:color w:val="4D4D4F"/>
                    </w:rPr>
                    <w:t>for</w:t>
                  </w:r>
                  <w:proofErr w:type="gramEnd"/>
                  <w:r>
                    <w:rPr>
                      <w:color w:val="4D4D4F"/>
                    </w:rPr>
                    <w:t xml:space="preserve"> cardiovascular disease, chronic kidney disease and diabetes) in the primary care </w:t>
                  </w:r>
                  <w:r>
                    <w:rPr>
                      <w:color w:val="4D4D4F"/>
                      <w:spacing w:val="26"/>
                    </w:rPr>
                    <w:t xml:space="preserve"> </w:t>
                  </w:r>
                  <w:r>
                    <w:rPr>
                      <w:color w:val="4D4D4F"/>
                    </w:rPr>
                    <w:t>setting.</w:t>
                  </w:r>
                </w:p>
                <w:p w14:paraId="6A4B1AB9" w14:textId="77777777" w:rsidR="00DA599C" w:rsidRDefault="00DA599C">
                  <w:pPr>
                    <w:pStyle w:val="BodyText"/>
                    <w:spacing w:before="155" w:line="285" w:lineRule="auto"/>
                    <w:ind w:right="147"/>
                    <w:rPr>
                      <w:sz w:val="11"/>
                      <w:szCs w:val="11"/>
                    </w:rPr>
                  </w:pPr>
                  <w:r>
                    <w:rPr>
                      <w:color w:val="4D4D4F"/>
                    </w:rPr>
                    <w:t>Establishing and implementing integrated community-based risk reduction for people at risk of vascular</w:t>
                  </w:r>
                  <w:r>
                    <w:rPr>
                      <w:color w:val="4D4D4F"/>
                      <w:spacing w:val="34"/>
                    </w:rPr>
                    <w:t xml:space="preserve"> </w:t>
                  </w:r>
                  <w:r>
                    <w:rPr>
                      <w:color w:val="4D4D4F"/>
                    </w:rPr>
                    <w:t>disease.</w:t>
                  </w:r>
                  <w:r>
                    <w:rPr>
                      <w:color w:val="4D4D4F"/>
                      <w:position w:val="7"/>
                      <w:sz w:val="11"/>
                    </w:rPr>
                    <w:t>88</w:t>
                  </w:r>
                </w:p>
              </w:txbxContent>
            </v:textbox>
            <w10:wrap anchorx="page" anchory="page"/>
          </v:shape>
        </w:pict>
      </w:r>
      <w:r>
        <w:pict w14:anchorId="2D8746BF">
          <v:shape id="_x0000_s1110" type="#_x0000_t202" style="position:absolute;margin-left:103.35pt;margin-top:204pt;width:5.5pt;height:12pt;z-index:-30688;mso-position-horizontal-relative:page;mso-position-vertical-relative:page" filled="f" stroked="f">
            <v:textbox inset="0,0,0,0">
              <w:txbxContent>
                <w:p w14:paraId="502E3C56"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9B1E428">
          <v:shape id="_x0000_s1109" type="#_x0000_t202" style="position:absolute;margin-left:103.35pt;margin-top:235.65pt;width:5.5pt;height:12pt;z-index:-30664;mso-position-horizontal-relative:page;mso-position-vertical-relative:page" filled="f" stroked="f">
            <v:textbox inset="0,0,0,0">
              <w:txbxContent>
                <w:p w14:paraId="1F5E8452"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88A930B">
          <v:shape id="_x0000_s1108" type="#_x0000_t202" style="position:absolute;margin-left:84pt;margin-top:267.55pt;width:454.7pt;height:519.4pt;z-index:-30640;mso-position-horizontal-relative:page;mso-position-vertical-relative:page" filled="f" stroked="f">
            <v:textbox inset="0,0,0,0">
              <w:txbxContent>
                <w:p w14:paraId="111CE471" w14:textId="0C7D4AA4" w:rsidR="00DA599C" w:rsidRDefault="00DA599C">
                  <w:pPr>
                    <w:pStyle w:val="BodyText"/>
                    <w:spacing w:before="0" w:line="285" w:lineRule="auto"/>
                    <w:ind w:right="384"/>
                    <w:rPr>
                      <w:sz w:val="11"/>
                      <w:szCs w:val="11"/>
                    </w:rPr>
                  </w:pPr>
                  <w:r>
                    <w:rPr>
                      <w:color w:val="4D4D4F"/>
                    </w:rPr>
                    <w:t xml:space="preserve">The Victorian branch of the Heart Foundation recommends a number of measures to improve cardiac health in the Latrobe </w:t>
                  </w:r>
                  <w:r>
                    <w:rPr>
                      <w:color w:val="4D4D4F"/>
                      <w:spacing w:val="-5"/>
                    </w:rPr>
                    <w:t xml:space="preserve">Valley, </w:t>
                  </w:r>
                  <w:r>
                    <w:rPr>
                      <w:color w:val="4D4D4F"/>
                    </w:rPr>
                    <w:t>including educating people on the warning signs of a heart attack.</w:t>
                  </w:r>
                  <w:r>
                    <w:rPr>
                      <w:color w:val="4D4D4F"/>
                      <w:position w:val="7"/>
                      <w:sz w:val="11"/>
                    </w:rPr>
                    <w:t>89</w:t>
                  </w:r>
                </w:p>
                <w:p w14:paraId="1C7482F8" w14:textId="019776AD" w:rsidR="00DA599C" w:rsidRDefault="00DA599C">
                  <w:pPr>
                    <w:pStyle w:val="BodyText"/>
                    <w:spacing w:line="285" w:lineRule="auto"/>
                    <w:ind w:right="376"/>
                    <w:rPr>
                      <w:sz w:val="11"/>
                      <w:szCs w:val="11"/>
                    </w:rPr>
                  </w:pPr>
                  <w:r>
                    <w:rPr>
                      <w:color w:val="4D4D4F"/>
                      <w:spacing w:val="-4"/>
                    </w:rPr>
                    <w:t xml:space="preserve">The </w:t>
                  </w:r>
                  <w:r>
                    <w:rPr>
                      <w:color w:val="4D4D4F"/>
                      <w:spacing w:val="-5"/>
                    </w:rPr>
                    <w:t xml:space="preserve">Victorian branch </w:t>
                  </w:r>
                  <w:r>
                    <w:rPr>
                      <w:color w:val="4D4D4F"/>
                      <w:spacing w:val="-3"/>
                    </w:rPr>
                    <w:t xml:space="preserve">of </w:t>
                  </w:r>
                  <w:r>
                    <w:rPr>
                      <w:color w:val="4D4D4F"/>
                      <w:spacing w:val="-4"/>
                    </w:rPr>
                    <w:t xml:space="preserve">the </w:t>
                  </w:r>
                  <w:r>
                    <w:rPr>
                      <w:color w:val="4D4D4F"/>
                      <w:spacing w:val="-5"/>
                    </w:rPr>
                    <w:t xml:space="preserve">Australian Nursing </w:t>
                  </w:r>
                  <w:r>
                    <w:rPr>
                      <w:color w:val="4D4D4F"/>
                      <w:spacing w:val="-4"/>
                    </w:rPr>
                    <w:t xml:space="preserve">and </w:t>
                  </w:r>
                  <w:r>
                    <w:rPr>
                      <w:color w:val="4D4D4F"/>
                      <w:spacing w:val="-5"/>
                    </w:rPr>
                    <w:t xml:space="preserve">Midwifery Federation suggests </w:t>
                  </w:r>
                  <w:r>
                    <w:rPr>
                      <w:color w:val="4D4D4F"/>
                      <w:spacing w:val="-4"/>
                    </w:rPr>
                    <w:t xml:space="preserve">that </w:t>
                  </w:r>
                  <w:r>
                    <w:rPr>
                      <w:color w:val="4D4D4F"/>
                      <w:spacing w:val="-5"/>
                    </w:rPr>
                    <w:t xml:space="preserve">programs ‘should be implemented across </w:t>
                  </w:r>
                  <w:r>
                    <w:rPr>
                      <w:color w:val="4D4D4F"/>
                      <w:spacing w:val="-4"/>
                    </w:rPr>
                    <w:t xml:space="preserve">all </w:t>
                  </w:r>
                  <w:r>
                    <w:rPr>
                      <w:color w:val="4D4D4F"/>
                      <w:spacing w:val="-5"/>
                    </w:rPr>
                    <w:t xml:space="preserve">points </w:t>
                  </w:r>
                  <w:r>
                    <w:rPr>
                      <w:color w:val="4D4D4F"/>
                      <w:spacing w:val="-3"/>
                    </w:rPr>
                    <w:t xml:space="preserve">of </w:t>
                  </w:r>
                  <w:r>
                    <w:rPr>
                      <w:color w:val="4D4D4F"/>
                      <w:spacing w:val="-5"/>
                    </w:rPr>
                    <w:t xml:space="preserve">contact </w:t>
                  </w:r>
                  <w:r>
                    <w:rPr>
                      <w:color w:val="4D4D4F"/>
                      <w:spacing w:val="-3"/>
                    </w:rPr>
                    <w:t xml:space="preserve">in </w:t>
                  </w:r>
                  <w:r>
                    <w:rPr>
                      <w:color w:val="4D4D4F"/>
                      <w:spacing w:val="-4"/>
                    </w:rPr>
                    <w:t xml:space="preserve">the </w:t>
                  </w:r>
                  <w:r>
                    <w:rPr>
                      <w:color w:val="4D4D4F"/>
                      <w:spacing w:val="-5"/>
                    </w:rPr>
                    <w:t xml:space="preserve">community including schools, health services, community </w:t>
                  </w:r>
                  <w:r>
                    <w:rPr>
                      <w:rFonts w:cs="Arial"/>
                      <w:color w:val="4D4D4F"/>
                      <w:spacing w:val="-5"/>
                    </w:rPr>
                    <w:t>services, community</w:t>
                  </w:r>
                  <w:r>
                    <w:rPr>
                      <w:rFonts w:cs="Arial"/>
                      <w:color w:val="4D4D4F"/>
                      <w:spacing w:val="9"/>
                    </w:rPr>
                    <w:t xml:space="preserve"> </w:t>
                  </w:r>
                  <w:r>
                    <w:rPr>
                      <w:rFonts w:cs="Arial"/>
                      <w:color w:val="4D4D4F"/>
                      <w:spacing w:val="-5"/>
                    </w:rPr>
                    <w:t>groups.’</w:t>
                  </w:r>
                  <w:r>
                    <w:rPr>
                      <w:color w:val="4D4D4F"/>
                      <w:spacing w:val="-5"/>
                      <w:position w:val="7"/>
                      <w:sz w:val="11"/>
                      <w:szCs w:val="11"/>
                    </w:rPr>
                    <w:t>90</w:t>
                  </w:r>
                </w:p>
                <w:p w14:paraId="3CD1153F" w14:textId="7FBB12AA" w:rsidR="00DA599C" w:rsidRDefault="00DA599C">
                  <w:pPr>
                    <w:pStyle w:val="BodyText"/>
                    <w:spacing w:line="285" w:lineRule="auto"/>
                    <w:ind w:right="100"/>
                    <w:rPr>
                      <w:sz w:val="11"/>
                      <w:szCs w:val="11"/>
                    </w:rPr>
                  </w:pPr>
                  <w:proofErr w:type="spellStart"/>
                  <w:r>
                    <w:rPr>
                      <w:color w:val="4D4D4F"/>
                    </w:rPr>
                    <w:t>Dr</w:t>
                  </w:r>
                  <w:proofErr w:type="spellEnd"/>
                  <w:r>
                    <w:rPr>
                      <w:color w:val="4D4D4F"/>
                    </w:rPr>
                    <w:t xml:space="preserve"> </w:t>
                  </w:r>
                  <w:proofErr w:type="spellStart"/>
                  <w:r>
                    <w:rPr>
                      <w:color w:val="4D4D4F"/>
                    </w:rPr>
                    <w:t>Steinfort</w:t>
                  </w:r>
                  <w:proofErr w:type="spellEnd"/>
                  <w:r>
                    <w:rPr>
                      <w:color w:val="4D4D4F"/>
                    </w:rPr>
                    <w:t xml:space="preserve"> reported that there is emerging international evidence that screening individuals at high risk</w:t>
                  </w:r>
                  <w:r>
                    <w:rPr>
                      <w:color w:val="4D4D4F"/>
                    </w:rPr>
                    <w:br/>
                    <w:t>of lung cancer may lead to improved survival rates.</w:t>
                  </w:r>
                  <w:r>
                    <w:rPr>
                      <w:color w:val="4D4D4F"/>
                      <w:position w:val="7"/>
                      <w:sz w:val="11"/>
                    </w:rPr>
                    <w:t xml:space="preserve">91 </w:t>
                  </w:r>
                  <w:r>
                    <w:rPr>
                      <w:color w:val="4D4D4F"/>
                    </w:rPr>
                    <w:t xml:space="preserve">He advised that Australian pilot projects about early detection of lung cancer are currently </w:t>
                  </w:r>
                  <w:r>
                    <w:rPr>
                      <w:color w:val="4D4D4F"/>
                      <w:spacing w:val="-3"/>
                    </w:rPr>
                    <w:t xml:space="preserve">underway, </w:t>
                  </w:r>
                  <w:r>
                    <w:rPr>
                      <w:color w:val="4D4D4F"/>
                    </w:rPr>
                    <w:t>and that in the short-term a project could be developed</w:t>
                  </w:r>
                  <w:r>
                    <w:rPr>
                      <w:color w:val="4D4D4F"/>
                    </w:rPr>
                    <w:br/>
                    <w:t xml:space="preserve">to identify the risk profile of the Latrobe </w:t>
                  </w:r>
                  <w:r>
                    <w:rPr>
                      <w:color w:val="4D4D4F"/>
                      <w:spacing w:val="-3"/>
                    </w:rPr>
                    <w:t xml:space="preserve">Valley </w:t>
                  </w:r>
                  <w:r>
                    <w:rPr>
                      <w:color w:val="4D4D4F"/>
                    </w:rPr>
                    <w:t>community.</w:t>
                  </w:r>
                  <w:r>
                    <w:rPr>
                      <w:color w:val="4D4D4F"/>
                      <w:position w:val="7"/>
                      <w:sz w:val="11"/>
                    </w:rPr>
                    <w:t xml:space="preserve">92 </w:t>
                  </w:r>
                  <w:proofErr w:type="spellStart"/>
                  <w:r>
                    <w:rPr>
                      <w:color w:val="4D4D4F"/>
                    </w:rPr>
                    <w:t>Dr</w:t>
                  </w:r>
                  <w:proofErr w:type="spellEnd"/>
                  <w:r>
                    <w:rPr>
                      <w:color w:val="4D4D4F"/>
                    </w:rPr>
                    <w:t xml:space="preserve"> </w:t>
                  </w:r>
                  <w:proofErr w:type="spellStart"/>
                  <w:r>
                    <w:rPr>
                      <w:color w:val="4D4D4F"/>
                    </w:rPr>
                    <w:t>Steinfort</w:t>
                  </w:r>
                  <w:proofErr w:type="spellEnd"/>
                  <w:r>
                    <w:rPr>
                      <w:color w:val="4D4D4F"/>
                    </w:rPr>
                    <w:t xml:space="preserve"> and </w:t>
                  </w:r>
                  <w:proofErr w:type="spellStart"/>
                  <w:r>
                    <w:rPr>
                      <w:color w:val="4D4D4F"/>
                    </w:rPr>
                    <w:t>Dr</w:t>
                  </w:r>
                  <w:proofErr w:type="spellEnd"/>
                  <w:r>
                    <w:rPr>
                      <w:color w:val="4D4D4F"/>
                    </w:rPr>
                    <w:t xml:space="preserve"> Alistair Wright, a general physician from Latrobe Regional Hospital, advised the Board that they have already commenced discussions</w:t>
                  </w:r>
                  <w:r>
                    <w:rPr>
                      <w:color w:val="4D4D4F"/>
                      <w:spacing w:val="12"/>
                    </w:rPr>
                    <w:t xml:space="preserve"> </w:t>
                  </w:r>
                  <w:r>
                    <w:rPr>
                      <w:color w:val="4D4D4F"/>
                    </w:rPr>
                    <w:t>about</w:t>
                  </w:r>
                  <w:r>
                    <w:rPr>
                      <w:color w:val="4D4D4F"/>
                      <w:spacing w:val="12"/>
                    </w:rPr>
                    <w:t xml:space="preserve"> </w:t>
                  </w:r>
                  <w:r>
                    <w:rPr>
                      <w:color w:val="4D4D4F"/>
                    </w:rPr>
                    <w:t>working</w:t>
                  </w:r>
                  <w:r>
                    <w:rPr>
                      <w:color w:val="4D4D4F"/>
                      <w:spacing w:val="12"/>
                    </w:rPr>
                    <w:t xml:space="preserve"> </w:t>
                  </w:r>
                  <w:r>
                    <w:rPr>
                      <w:color w:val="4D4D4F"/>
                    </w:rPr>
                    <w:t>together</w:t>
                  </w:r>
                  <w:r>
                    <w:rPr>
                      <w:color w:val="4D4D4F"/>
                      <w:spacing w:val="12"/>
                    </w:rPr>
                    <w:t xml:space="preserve"> </w:t>
                  </w:r>
                  <w:r>
                    <w:rPr>
                      <w:color w:val="4D4D4F"/>
                    </w:rPr>
                    <w:t>to</w:t>
                  </w:r>
                  <w:r>
                    <w:rPr>
                      <w:color w:val="4D4D4F"/>
                      <w:spacing w:val="12"/>
                    </w:rPr>
                    <w:t xml:space="preserve"> </w:t>
                  </w:r>
                  <w:r>
                    <w:rPr>
                      <w:color w:val="4D4D4F"/>
                    </w:rPr>
                    <w:t>understand</w:t>
                  </w:r>
                  <w:r>
                    <w:rPr>
                      <w:color w:val="4D4D4F"/>
                      <w:spacing w:val="12"/>
                    </w:rPr>
                    <w:t xml:space="preserve"> </w:t>
                  </w:r>
                  <w:r>
                    <w:rPr>
                      <w:color w:val="4D4D4F"/>
                    </w:rPr>
                    <w:t>the</w:t>
                  </w:r>
                  <w:r>
                    <w:rPr>
                      <w:color w:val="4D4D4F"/>
                      <w:spacing w:val="12"/>
                    </w:rPr>
                    <w:t xml:space="preserve"> </w:t>
                  </w:r>
                  <w:r>
                    <w:rPr>
                      <w:color w:val="4D4D4F"/>
                    </w:rPr>
                    <w:t>risk</w:t>
                  </w:r>
                  <w:r>
                    <w:rPr>
                      <w:color w:val="4D4D4F"/>
                      <w:spacing w:val="12"/>
                    </w:rPr>
                    <w:t xml:space="preserve"> </w:t>
                  </w:r>
                  <w:r>
                    <w:rPr>
                      <w:color w:val="4D4D4F"/>
                    </w:rPr>
                    <w:t>profile</w:t>
                  </w:r>
                  <w:r>
                    <w:rPr>
                      <w:color w:val="4D4D4F"/>
                      <w:spacing w:val="12"/>
                    </w:rPr>
                    <w:t xml:space="preserve"> </w:t>
                  </w:r>
                  <w:r>
                    <w:rPr>
                      <w:color w:val="4D4D4F"/>
                    </w:rPr>
                    <w:t>for</w:t>
                  </w:r>
                  <w:r>
                    <w:rPr>
                      <w:color w:val="4D4D4F"/>
                      <w:spacing w:val="12"/>
                    </w:rPr>
                    <w:t xml:space="preserve"> </w:t>
                  </w:r>
                  <w:r>
                    <w:rPr>
                      <w:color w:val="4D4D4F"/>
                    </w:rPr>
                    <w:t>lung</w:t>
                  </w:r>
                  <w:r>
                    <w:rPr>
                      <w:color w:val="4D4D4F"/>
                      <w:spacing w:val="12"/>
                    </w:rPr>
                    <w:t xml:space="preserve"> </w:t>
                  </w:r>
                  <w:r>
                    <w:rPr>
                      <w:color w:val="4D4D4F"/>
                    </w:rPr>
                    <w:t>cancer</w:t>
                  </w:r>
                  <w:r>
                    <w:rPr>
                      <w:color w:val="4D4D4F"/>
                      <w:spacing w:val="12"/>
                    </w:rPr>
                    <w:t xml:space="preserve"> </w:t>
                  </w:r>
                  <w:r>
                    <w:rPr>
                      <w:color w:val="4D4D4F"/>
                    </w:rPr>
                    <w:t>in</w:t>
                  </w:r>
                  <w:r>
                    <w:rPr>
                      <w:color w:val="4D4D4F"/>
                      <w:spacing w:val="12"/>
                    </w:rPr>
                    <w:t xml:space="preserve"> </w:t>
                  </w:r>
                  <w:r>
                    <w:rPr>
                      <w:color w:val="4D4D4F"/>
                    </w:rPr>
                    <w:t>the</w:t>
                  </w:r>
                  <w:r>
                    <w:rPr>
                      <w:color w:val="4D4D4F"/>
                      <w:spacing w:val="12"/>
                    </w:rPr>
                    <w:t xml:space="preserve"> </w:t>
                  </w:r>
                  <w:r>
                    <w:rPr>
                      <w:color w:val="4D4D4F"/>
                    </w:rPr>
                    <w:t>Latrobe</w:t>
                  </w:r>
                  <w:r>
                    <w:rPr>
                      <w:color w:val="4D4D4F"/>
                      <w:spacing w:val="12"/>
                    </w:rPr>
                    <w:t xml:space="preserve"> </w:t>
                  </w:r>
                  <w:r>
                    <w:rPr>
                      <w:color w:val="4D4D4F"/>
                      <w:spacing w:val="-4"/>
                    </w:rPr>
                    <w:t>Valley.</w:t>
                  </w:r>
                  <w:r>
                    <w:rPr>
                      <w:color w:val="4D4D4F"/>
                      <w:spacing w:val="-4"/>
                      <w:position w:val="7"/>
                      <w:sz w:val="11"/>
                    </w:rPr>
                    <w:t>93</w:t>
                  </w:r>
                </w:p>
                <w:p w14:paraId="3C28F1B8" w14:textId="3F4FCF90" w:rsidR="00DA599C" w:rsidRDefault="00DA599C">
                  <w:pPr>
                    <w:pStyle w:val="BodyText"/>
                    <w:spacing w:line="285" w:lineRule="auto"/>
                    <w:ind w:right="338"/>
                    <w:rPr>
                      <w:sz w:val="11"/>
                      <w:szCs w:val="11"/>
                    </w:rPr>
                  </w:pPr>
                  <w:r>
                    <w:rPr>
                      <w:rFonts w:cs="Arial"/>
                      <w:color w:val="4D4D4F"/>
                    </w:rPr>
                    <w:t xml:space="preserve">Professor Campbell and Professor Clarke also state in their expert report to the Board that ‘screening high-risk individuals for lung cancer with low dose CT scans (LDCT) can save lives,’ and that such screening is particularly relevant for the Latrobe </w:t>
                  </w:r>
                  <w:r>
                    <w:rPr>
                      <w:rFonts w:cs="Arial"/>
                      <w:color w:val="4D4D4F"/>
                      <w:spacing w:val="-3"/>
                    </w:rPr>
                    <w:t xml:space="preserve">Valley </w:t>
                  </w:r>
                  <w:r>
                    <w:rPr>
                      <w:rFonts w:cs="Arial"/>
                      <w:color w:val="4D4D4F"/>
                    </w:rPr>
                    <w:t xml:space="preserve">community, given the community’s exposure to </w:t>
                  </w:r>
                  <w:r>
                    <w:rPr>
                      <w:color w:val="4D4D4F"/>
                    </w:rPr>
                    <w:t xml:space="preserve">asbestos and the high rate of smoking. Whilst acknowledging the gap in international evidence about the optimal frequency and duration of screening for lung cancer, Professors Campbell and Clarke also suggest that the Latrobe </w:t>
                  </w:r>
                  <w:r>
                    <w:rPr>
                      <w:color w:val="4D4D4F"/>
                      <w:spacing w:val="-4"/>
                    </w:rPr>
                    <w:t xml:space="preserve">Valley </w:t>
                  </w:r>
                  <w:r>
                    <w:rPr>
                      <w:color w:val="4D4D4F"/>
                    </w:rPr>
                    <w:t>be included in a study on early detection of lung cancer.</w:t>
                  </w:r>
                  <w:r>
                    <w:rPr>
                      <w:color w:val="4D4D4F"/>
                      <w:position w:val="7"/>
                      <w:sz w:val="11"/>
                      <w:szCs w:val="11"/>
                    </w:rPr>
                    <w:t>94</w:t>
                  </w:r>
                </w:p>
                <w:p w14:paraId="09CE05E6" w14:textId="73FB6404" w:rsidR="00DA599C" w:rsidRDefault="00DA599C">
                  <w:pPr>
                    <w:pStyle w:val="BodyText"/>
                    <w:spacing w:before="115" w:line="285" w:lineRule="auto"/>
                    <w:ind w:right="19"/>
                    <w:rPr>
                      <w:sz w:val="11"/>
                      <w:szCs w:val="11"/>
                    </w:rPr>
                  </w:pPr>
                  <w:proofErr w:type="spellStart"/>
                  <w:r>
                    <w:rPr>
                      <w:color w:val="4D4D4F"/>
                    </w:rPr>
                    <w:t>Ms</w:t>
                  </w:r>
                  <w:proofErr w:type="spellEnd"/>
                  <w:r>
                    <w:rPr>
                      <w:color w:val="4D4D4F"/>
                    </w:rPr>
                    <w:t xml:space="preserve"> Heather Scott, from the Latrobe Community Health Service, and Professor </w:t>
                  </w:r>
                  <w:r>
                    <w:rPr>
                      <w:color w:val="4D4D4F"/>
                      <w:spacing w:val="-6"/>
                    </w:rPr>
                    <w:t xml:space="preserve">Tonkin </w:t>
                  </w:r>
                  <w:r>
                    <w:rPr>
                      <w:color w:val="4D4D4F"/>
                    </w:rPr>
                    <w:t>both commented</w:t>
                  </w:r>
                  <w:r>
                    <w:rPr>
                      <w:color w:val="4D4D4F"/>
                    </w:rPr>
                    <w:br/>
                    <w:t xml:space="preserve">that one-off health assessments for people aged 45–49 years are </w:t>
                  </w:r>
                  <w:proofErr w:type="spellStart"/>
                  <w:r>
                    <w:rPr>
                      <w:color w:val="4D4D4F"/>
                    </w:rPr>
                    <w:t>under-utilised</w:t>
                  </w:r>
                  <w:proofErr w:type="spellEnd"/>
                  <w:r>
                    <w:rPr>
                      <w:color w:val="4D4D4F"/>
                    </w:rPr>
                    <w:t>.</w:t>
                  </w:r>
                  <w:r>
                    <w:rPr>
                      <w:color w:val="4D4D4F"/>
                      <w:position w:val="7"/>
                      <w:sz w:val="11"/>
                      <w:szCs w:val="11"/>
                    </w:rPr>
                    <w:t xml:space="preserve">95 </w:t>
                  </w:r>
                  <w:proofErr w:type="spellStart"/>
                  <w:r>
                    <w:rPr>
                      <w:color w:val="4D4D4F"/>
                    </w:rPr>
                    <w:t>Ms</w:t>
                  </w:r>
                  <w:proofErr w:type="spellEnd"/>
                  <w:r>
                    <w:rPr>
                      <w:color w:val="4D4D4F"/>
                    </w:rPr>
                    <w:t xml:space="preserve"> Scott noted that</w:t>
                  </w:r>
                  <w:r>
                    <w:rPr>
                      <w:color w:val="4D4D4F"/>
                    </w:rPr>
                    <w:br/>
                    <w:t xml:space="preserve">these assessments </w:t>
                  </w:r>
                  <w:proofErr w:type="gramStart"/>
                  <w:r>
                    <w:rPr>
                      <w:color w:val="4D4D4F"/>
                    </w:rPr>
                    <w:t>can</w:t>
                  </w:r>
                  <w:proofErr w:type="gramEnd"/>
                  <w:r>
                    <w:rPr>
                      <w:color w:val="4D4D4F"/>
                    </w:rPr>
                    <w:t xml:space="preserve"> be an important mechanism for assessing and identifying risk factors for disease.</w:t>
                  </w:r>
                  <w:r>
                    <w:rPr>
                      <w:color w:val="4D4D4F"/>
                      <w:position w:val="7"/>
                      <w:sz w:val="11"/>
                      <w:szCs w:val="11"/>
                    </w:rPr>
                    <w:t xml:space="preserve">96 </w:t>
                  </w:r>
                  <w:r>
                    <w:rPr>
                      <w:rFonts w:cs="Arial"/>
                      <w:color w:val="4D4D4F"/>
                    </w:rPr>
                    <w:t xml:space="preserve">Professor </w:t>
                  </w:r>
                  <w:r>
                    <w:rPr>
                      <w:rFonts w:cs="Arial"/>
                      <w:color w:val="4D4D4F"/>
                      <w:spacing w:val="-5"/>
                    </w:rPr>
                    <w:t xml:space="preserve">Tonkin </w:t>
                  </w:r>
                  <w:r>
                    <w:rPr>
                      <w:rFonts w:cs="Arial"/>
                      <w:color w:val="4D4D4F"/>
                    </w:rPr>
                    <w:t xml:space="preserve">also noted an additional existing risk assessment guideline—the </w:t>
                  </w:r>
                  <w:r>
                    <w:rPr>
                      <w:rFonts w:cs="Arial"/>
                      <w:i/>
                      <w:color w:val="4D4D4F"/>
                    </w:rPr>
                    <w:t xml:space="preserve">National Vascular Disease Prevention Alliance </w:t>
                  </w:r>
                  <w:r>
                    <w:rPr>
                      <w:rFonts w:cs="Arial"/>
                      <w:color w:val="4D4D4F"/>
                    </w:rPr>
                    <w:t>tool—for assessing the risk of coronary heart disease, including stroke.</w:t>
                  </w:r>
                  <w:r>
                    <w:rPr>
                      <w:color w:val="4D4D4F"/>
                      <w:position w:val="7"/>
                      <w:sz w:val="11"/>
                      <w:szCs w:val="11"/>
                    </w:rPr>
                    <w:t>97</w:t>
                  </w:r>
                </w:p>
                <w:p w14:paraId="3FC50B2B" w14:textId="6D6B0CF2" w:rsidR="00DA599C" w:rsidRDefault="00DA599C">
                  <w:pPr>
                    <w:pStyle w:val="BodyText"/>
                    <w:spacing w:line="285" w:lineRule="auto"/>
                    <w:ind w:right="107"/>
                    <w:rPr>
                      <w:sz w:val="11"/>
                      <w:szCs w:val="11"/>
                    </w:rPr>
                  </w:pPr>
                  <w:r>
                    <w:rPr>
                      <w:rFonts w:cs="Arial"/>
                      <w:color w:val="4D4D4F"/>
                    </w:rPr>
                    <w:t xml:space="preserve">Professor </w:t>
                  </w:r>
                  <w:r>
                    <w:rPr>
                      <w:rFonts w:cs="Arial"/>
                      <w:color w:val="4D4D4F"/>
                      <w:spacing w:val="-4"/>
                    </w:rPr>
                    <w:t xml:space="preserve">Tonkin </w:t>
                  </w:r>
                  <w:r>
                    <w:rPr>
                      <w:rFonts w:cs="Arial"/>
                      <w:color w:val="4D4D4F"/>
                    </w:rPr>
                    <w:t xml:space="preserve">referred the Board to international evidence, also relevant to the Australian context, which shows that the application of risk assessment guidelines is a highly cost-effective approach—cost effectiveness </w:t>
                  </w:r>
                  <w:proofErr w:type="spellStart"/>
                  <w:r>
                    <w:rPr>
                      <w:rFonts w:cs="Arial"/>
                      <w:color w:val="4D4D4F"/>
                    </w:rPr>
                    <w:t>modelling</w:t>
                  </w:r>
                  <w:proofErr w:type="spellEnd"/>
                  <w:r>
                    <w:rPr>
                      <w:rFonts w:cs="Arial"/>
                      <w:color w:val="4D4D4F"/>
                    </w:rPr>
                    <w:t xml:space="preserve"> showed that risk assessment costs approximately $6,000 for every disability adjusted life year it saves. As a comparator, Professor </w:t>
                  </w:r>
                  <w:r>
                    <w:rPr>
                      <w:rFonts w:cs="Arial"/>
                      <w:color w:val="4D4D4F"/>
                      <w:spacing w:val="-4"/>
                    </w:rPr>
                    <w:t xml:space="preserve">Tonkin </w:t>
                  </w:r>
                  <w:r>
                    <w:rPr>
                      <w:rFonts w:cs="Arial"/>
                      <w:color w:val="4D4D4F"/>
                    </w:rPr>
                    <w:t>advised that the ‘cost-effectiveness bar’ for new</w:t>
                  </w:r>
                  <w:r>
                    <w:rPr>
                      <w:rFonts w:cs="Arial"/>
                      <w:color w:val="4D4D4F"/>
                      <w:spacing w:val="13"/>
                    </w:rPr>
                    <w:t xml:space="preserve"> </w:t>
                  </w:r>
                  <w:r>
                    <w:rPr>
                      <w:rFonts w:cs="Arial"/>
                      <w:color w:val="4D4D4F"/>
                    </w:rPr>
                    <w:t>drugs</w:t>
                  </w:r>
                  <w:r>
                    <w:rPr>
                      <w:rFonts w:cs="Arial"/>
                      <w:color w:val="4D4D4F"/>
                      <w:spacing w:val="13"/>
                    </w:rPr>
                    <w:t xml:space="preserve"> </w:t>
                  </w:r>
                  <w:r>
                    <w:rPr>
                      <w:rFonts w:cs="Arial"/>
                      <w:color w:val="4D4D4F"/>
                    </w:rPr>
                    <w:t>being</w:t>
                  </w:r>
                  <w:r>
                    <w:rPr>
                      <w:rFonts w:cs="Arial"/>
                      <w:color w:val="4D4D4F"/>
                      <w:spacing w:val="13"/>
                    </w:rPr>
                    <w:t xml:space="preserve"> </w:t>
                  </w:r>
                  <w:r>
                    <w:rPr>
                      <w:rFonts w:cs="Arial"/>
                      <w:color w:val="4D4D4F"/>
                    </w:rPr>
                    <w:t>considered</w:t>
                  </w:r>
                  <w:r>
                    <w:rPr>
                      <w:rFonts w:cs="Arial"/>
                      <w:color w:val="4D4D4F"/>
                      <w:spacing w:val="13"/>
                    </w:rPr>
                    <w:t xml:space="preserve"> </w:t>
                  </w:r>
                  <w:r>
                    <w:rPr>
                      <w:rFonts w:cs="Arial"/>
                      <w:color w:val="4D4D4F"/>
                    </w:rPr>
                    <w:t>for</w:t>
                  </w:r>
                  <w:r>
                    <w:rPr>
                      <w:rFonts w:cs="Arial"/>
                      <w:color w:val="4D4D4F"/>
                      <w:spacing w:val="13"/>
                    </w:rPr>
                    <w:t xml:space="preserve"> </w:t>
                  </w:r>
                  <w:r>
                    <w:rPr>
                      <w:rFonts w:cs="Arial"/>
                      <w:color w:val="4D4D4F"/>
                    </w:rPr>
                    <w:t>listing</w:t>
                  </w:r>
                  <w:r>
                    <w:rPr>
                      <w:rFonts w:cs="Arial"/>
                      <w:color w:val="4D4D4F"/>
                      <w:spacing w:val="13"/>
                    </w:rPr>
                    <w:t xml:space="preserve"> </w:t>
                  </w:r>
                  <w:r>
                    <w:rPr>
                      <w:rFonts w:cs="Arial"/>
                      <w:color w:val="4D4D4F"/>
                    </w:rPr>
                    <w:t>under</w:t>
                  </w:r>
                  <w:r>
                    <w:rPr>
                      <w:rFonts w:cs="Arial"/>
                      <w:color w:val="4D4D4F"/>
                      <w:spacing w:val="13"/>
                    </w:rPr>
                    <w:t xml:space="preserve"> </w:t>
                  </w:r>
                  <w:r>
                    <w:rPr>
                      <w:rFonts w:cs="Arial"/>
                      <w:color w:val="4D4D4F"/>
                    </w:rPr>
                    <w:t>the</w:t>
                  </w:r>
                  <w:r>
                    <w:rPr>
                      <w:rFonts w:cs="Arial"/>
                      <w:color w:val="4D4D4F"/>
                      <w:spacing w:val="13"/>
                    </w:rPr>
                    <w:t xml:space="preserve"> </w:t>
                  </w:r>
                  <w:r>
                    <w:rPr>
                      <w:rFonts w:cs="Arial"/>
                      <w:color w:val="4D4D4F"/>
                    </w:rPr>
                    <w:t>Pharmaceutical</w:t>
                  </w:r>
                  <w:r>
                    <w:rPr>
                      <w:rFonts w:cs="Arial"/>
                      <w:color w:val="4D4D4F"/>
                      <w:spacing w:val="13"/>
                    </w:rPr>
                    <w:t xml:space="preserve"> </w:t>
                  </w:r>
                  <w:r>
                    <w:rPr>
                      <w:rFonts w:cs="Arial"/>
                      <w:color w:val="4D4D4F"/>
                    </w:rPr>
                    <w:t>Benefits</w:t>
                  </w:r>
                  <w:r>
                    <w:rPr>
                      <w:rFonts w:cs="Arial"/>
                      <w:color w:val="4D4D4F"/>
                      <w:spacing w:val="13"/>
                    </w:rPr>
                    <w:t xml:space="preserve"> </w:t>
                  </w:r>
                  <w:r>
                    <w:rPr>
                      <w:rFonts w:cs="Arial"/>
                      <w:color w:val="4D4D4F"/>
                    </w:rPr>
                    <w:t>Scheme</w:t>
                  </w:r>
                  <w:r>
                    <w:rPr>
                      <w:rFonts w:cs="Arial"/>
                      <w:color w:val="4D4D4F"/>
                      <w:spacing w:val="13"/>
                    </w:rPr>
                    <w:t xml:space="preserve"> </w:t>
                  </w:r>
                  <w:r>
                    <w:rPr>
                      <w:rFonts w:cs="Arial"/>
                      <w:color w:val="4D4D4F"/>
                    </w:rPr>
                    <w:t>is</w:t>
                  </w:r>
                  <w:r>
                    <w:rPr>
                      <w:rFonts w:cs="Arial"/>
                      <w:color w:val="4D4D4F"/>
                      <w:spacing w:val="13"/>
                    </w:rPr>
                    <w:t xml:space="preserve"> </w:t>
                  </w:r>
                  <w:r>
                    <w:rPr>
                      <w:rFonts w:cs="Arial"/>
                      <w:color w:val="4D4D4F"/>
                    </w:rPr>
                    <w:t>about</w:t>
                  </w:r>
                  <w:r>
                    <w:rPr>
                      <w:rFonts w:cs="Arial"/>
                      <w:color w:val="4D4D4F"/>
                      <w:spacing w:val="13"/>
                    </w:rPr>
                    <w:t xml:space="preserve"> </w:t>
                  </w:r>
                  <w:r>
                    <w:rPr>
                      <w:rFonts w:cs="Arial"/>
                      <w:color w:val="4D4D4F"/>
                    </w:rPr>
                    <w:t>$30,000.</w:t>
                  </w:r>
                  <w:r>
                    <w:rPr>
                      <w:color w:val="4D4D4F"/>
                      <w:position w:val="7"/>
                      <w:sz w:val="11"/>
                      <w:szCs w:val="11"/>
                    </w:rPr>
                    <w:t>98</w:t>
                  </w:r>
                </w:p>
                <w:p w14:paraId="054A3675" w14:textId="37A64781" w:rsidR="00DA599C" w:rsidRDefault="00DA599C">
                  <w:pPr>
                    <w:pStyle w:val="BodyText"/>
                    <w:spacing w:line="285" w:lineRule="auto"/>
                    <w:ind w:right="136"/>
                    <w:rPr>
                      <w:sz w:val="11"/>
                      <w:szCs w:val="11"/>
                    </w:rPr>
                  </w:pPr>
                  <w:r>
                    <w:rPr>
                      <w:color w:val="4D4D4F"/>
                    </w:rPr>
                    <w:t xml:space="preserve">The expert panel on early detection and </w:t>
                  </w:r>
                  <w:proofErr w:type="gramStart"/>
                  <w:r>
                    <w:rPr>
                      <w:color w:val="4D4D4F"/>
                    </w:rPr>
                    <w:t>high risk</w:t>
                  </w:r>
                  <w:proofErr w:type="gramEnd"/>
                  <w:r>
                    <w:rPr>
                      <w:color w:val="4D4D4F"/>
                    </w:rPr>
                    <w:t xml:space="preserve"> screening submitted that there was a potentially valuable role for the nursing workforce in supporting screening. </w:t>
                  </w:r>
                  <w:proofErr w:type="spellStart"/>
                  <w:r>
                    <w:rPr>
                      <w:color w:val="4D4D4F"/>
                    </w:rPr>
                    <w:t>Ms</w:t>
                  </w:r>
                  <w:proofErr w:type="spellEnd"/>
                  <w:r>
                    <w:rPr>
                      <w:color w:val="4D4D4F"/>
                    </w:rPr>
                    <w:t xml:space="preserve"> Scott outlined her experience of how nurses currently support general practitioners in delivering screening services. The panel suggested that community liaison officers, who can promote screening to particularly disadvantaged members of the community, would be an invaluable resource.</w:t>
                  </w:r>
                  <w:r>
                    <w:rPr>
                      <w:color w:val="4D4D4F"/>
                      <w:position w:val="7"/>
                      <w:sz w:val="11"/>
                    </w:rPr>
                    <w:t xml:space="preserve">99 </w:t>
                  </w:r>
                  <w:r>
                    <w:rPr>
                      <w:color w:val="4D4D4F"/>
                    </w:rPr>
                    <w:t>The panel also suggested that a liaison officer who could facilitate communication between general practitioners and hospitals would be of value.</w:t>
                  </w:r>
                  <w:r>
                    <w:rPr>
                      <w:color w:val="4D4D4F"/>
                      <w:position w:val="7"/>
                      <w:sz w:val="11"/>
                    </w:rPr>
                    <w:t>100</w:t>
                  </w:r>
                </w:p>
                <w:p w14:paraId="0B17E513" w14:textId="225A29E4" w:rsidR="00DA599C" w:rsidRDefault="00DA599C">
                  <w:pPr>
                    <w:pStyle w:val="BodyText"/>
                    <w:spacing w:line="285" w:lineRule="auto"/>
                    <w:ind w:right="697"/>
                  </w:pPr>
                  <w:r>
                    <w:rPr>
                      <w:color w:val="4D4D4F"/>
                    </w:rPr>
                    <w:t>The expert panel recommended a community screening day as a way forward in highlighting the importance of screening, and also as a way of regaining trust and giving back to the community in the short-term.</w:t>
                  </w:r>
                  <w:r>
                    <w:rPr>
                      <w:color w:val="4D4D4F"/>
                      <w:position w:val="7"/>
                      <w:sz w:val="11"/>
                    </w:rPr>
                    <w:t xml:space="preserve">101 </w:t>
                  </w:r>
                  <w:r>
                    <w:rPr>
                      <w:color w:val="4D4D4F"/>
                    </w:rPr>
                    <w:t xml:space="preserve">A </w:t>
                  </w:r>
                  <w:proofErr w:type="gramStart"/>
                  <w:r>
                    <w:rPr>
                      <w:color w:val="4D4D4F"/>
                    </w:rPr>
                    <w:t>community screening</w:t>
                  </w:r>
                  <w:proofErr w:type="gramEnd"/>
                  <w:r>
                    <w:rPr>
                      <w:color w:val="4D4D4F"/>
                    </w:rPr>
                    <w:t xml:space="preserve"> day in the Latrobe </w:t>
                  </w:r>
                  <w:r>
                    <w:rPr>
                      <w:color w:val="4D4D4F"/>
                      <w:spacing w:val="-4"/>
                    </w:rPr>
                    <w:t xml:space="preserve">Valley </w:t>
                  </w:r>
                  <w:r>
                    <w:rPr>
                      <w:color w:val="4D4D4F"/>
                    </w:rPr>
                    <w:t>would involve a broad range of</w:t>
                  </w:r>
                </w:p>
                <w:p w14:paraId="2EBBB0B7" w14:textId="0111E0C1" w:rsidR="00DA599C" w:rsidRDefault="00DA599C">
                  <w:pPr>
                    <w:pStyle w:val="BodyText"/>
                    <w:spacing w:before="1"/>
                    <w:rPr>
                      <w:sz w:val="11"/>
                      <w:szCs w:val="11"/>
                    </w:rPr>
                  </w:pPr>
                  <w:proofErr w:type="gramStart"/>
                  <w:r>
                    <w:rPr>
                      <w:color w:val="4D4D4F"/>
                    </w:rPr>
                    <w:t>stakeholders</w:t>
                  </w:r>
                  <w:proofErr w:type="gramEnd"/>
                  <w:r>
                    <w:rPr>
                      <w:color w:val="4D4D4F"/>
                    </w:rPr>
                    <w:t xml:space="preserve">, including health professionals, community groups and non-government </w:t>
                  </w:r>
                  <w:proofErr w:type="spellStart"/>
                  <w:r>
                    <w:rPr>
                      <w:color w:val="4D4D4F"/>
                    </w:rPr>
                    <w:t>organisations</w:t>
                  </w:r>
                  <w:proofErr w:type="spellEnd"/>
                  <w:r>
                    <w:rPr>
                      <w:color w:val="4D4D4F"/>
                    </w:rPr>
                    <w:t>.</w:t>
                  </w:r>
                  <w:r>
                    <w:rPr>
                      <w:color w:val="4D4D4F"/>
                      <w:position w:val="7"/>
                      <w:sz w:val="11"/>
                    </w:rPr>
                    <w:t>102</w:t>
                  </w:r>
                </w:p>
              </w:txbxContent>
            </v:textbox>
            <w10:wrap anchorx="page" anchory="page"/>
          </v:shape>
        </w:pict>
      </w:r>
      <w:r>
        <w:pict w14:anchorId="7737F5E5">
          <v:shape id="_x0000_s1107" type="#_x0000_t202" style="position:absolute;margin-left:527.55pt;margin-top:811.8pt;width:12pt;height:11pt;z-index:-30616;mso-position-horizontal-relative:page;mso-position-vertical-relative:page" filled="f" stroked="f">
            <v:textbox inset="0,0,0,0">
              <w:txbxContent>
                <w:p w14:paraId="05EFF384" w14:textId="77777777" w:rsidR="00DA599C" w:rsidRDefault="00DA599C">
                  <w:pPr>
                    <w:spacing w:line="204" w:lineRule="exact"/>
                    <w:ind w:left="20"/>
                    <w:rPr>
                      <w:rFonts w:ascii="Arial" w:eastAsia="Arial" w:hAnsi="Arial" w:cs="Arial"/>
                      <w:sz w:val="18"/>
                      <w:szCs w:val="18"/>
                    </w:rPr>
                  </w:pPr>
                  <w:r>
                    <w:rPr>
                      <w:rFonts w:ascii="Arial"/>
                      <w:color w:val="231F20"/>
                      <w:sz w:val="18"/>
                    </w:rPr>
                    <w:t>49</w:t>
                  </w:r>
                </w:p>
              </w:txbxContent>
            </v:textbox>
            <w10:wrap anchorx="page" anchory="page"/>
          </v:shape>
        </w:pict>
      </w:r>
    </w:p>
    <w:p w14:paraId="250559D6" w14:textId="77777777" w:rsidR="00443FCE" w:rsidRDefault="00443FCE">
      <w:pPr>
        <w:rPr>
          <w:sz w:val="2"/>
          <w:szCs w:val="2"/>
        </w:rPr>
        <w:sectPr w:rsidR="00443FCE">
          <w:pgSz w:w="11910" w:h="16840"/>
          <w:pgMar w:top="520" w:right="0" w:bottom="0" w:left="1580" w:header="720" w:footer="720" w:gutter="0"/>
          <w:cols w:space="720"/>
        </w:sectPr>
      </w:pPr>
    </w:p>
    <w:p w14:paraId="595425C1" w14:textId="77777777" w:rsidR="00443FCE" w:rsidRDefault="002F5F2E">
      <w:pPr>
        <w:rPr>
          <w:sz w:val="2"/>
          <w:szCs w:val="2"/>
        </w:rPr>
      </w:pPr>
      <w:r>
        <w:lastRenderedPageBreak/>
        <w:pict w14:anchorId="38E1376C">
          <v:group id="_x0000_s1105" style="position:absolute;margin-left:0;margin-top:808.35pt;width:17.05pt;height:19.4pt;z-index:-30592;mso-position-horizontal-relative:page;mso-position-vertical-relative:page" coordorigin=",16168" coordsize="341,388">
            <v:shape id="_x0000_s1106" style="position:absolute;top:16168;width:341;height:388" coordorigin=",16168" coordsize="341,388" path="m4,16168l0,16168,,16556,4,16556,340,16362,4,16168xe" fillcolor="#00aeb3" stroked="f">
              <v:path arrowok="t"/>
            </v:shape>
            <w10:wrap anchorx="page" anchory="page"/>
          </v:group>
        </w:pict>
      </w:r>
      <w:r>
        <w:pict w14:anchorId="3317ECFF">
          <v:shape id="_x0000_s1104" type="#_x0000_t202" style="position:absolute;margin-left:55.65pt;margin-top:26.65pt;width:215.2pt;height:10pt;z-index:-30568;mso-position-horizontal-relative:page;mso-position-vertical-relative:page" filled="f" stroked="f">
            <v:textbox inset="0,0,0,0">
              <w:txbxContent>
                <w:p w14:paraId="653DC487"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7EBC668">
          <v:shape id="_x0000_s1103" type="#_x0000_t202" style="position:absolute;margin-left:55.65pt;margin-top:83pt;width:455.2pt;height:134.6pt;z-index:-30544;mso-position-horizontal-relative:page;mso-position-vertical-relative:page" filled="f" stroked="f">
            <v:textbox inset="0,0,0,0">
              <w:txbxContent>
                <w:p w14:paraId="34B97C9E" w14:textId="77777777" w:rsidR="00DA599C" w:rsidRDefault="00DA599C">
                  <w:pPr>
                    <w:pStyle w:val="BodyText"/>
                    <w:spacing w:before="3" w:line="285" w:lineRule="auto"/>
                    <w:ind w:right="446" w:hanging="1"/>
                    <w:rPr>
                      <w:sz w:val="11"/>
                      <w:szCs w:val="11"/>
                    </w:rPr>
                  </w:pPr>
                  <w:r>
                    <w:rPr>
                      <w:color w:val="4D4D4F"/>
                    </w:rPr>
                    <w:t>Professor Clarke noted that a screening day needs to be more than a one-off event,</w:t>
                  </w:r>
                  <w:r>
                    <w:rPr>
                      <w:color w:val="4D4D4F"/>
                      <w:position w:val="7"/>
                      <w:sz w:val="11"/>
                    </w:rPr>
                    <w:t xml:space="preserve">103 </w:t>
                  </w:r>
                  <w:r>
                    <w:rPr>
                      <w:color w:val="4D4D4F"/>
                    </w:rPr>
                    <w:t xml:space="preserve">and Professor </w:t>
                  </w:r>
                  <w:r>
                    <w:rPr>
                      <w:color w:val="4D4D4F"/>
                      <w:spacing w:val="-5"/>
                    </w:rPr>
                    <w:t xml:space="preserve">Tonkin </w:t>
                  </w:r>
                  <w:r>
                    <w:rPr>
                      <w:color w:val="4D4D4F"/>
                    </w:rPr>
                    <w:t>noted that a screening day cannot occur in isolation, but that thinking needs to go into what happens</w:t>
                  </w:r>
                  <w:r>
                    <w:rPr>
                      <w:color w:val="4D4D4F"/>
                      <w:spacing w:val="11"/>
                    </w:rPr>
                    <w:t xml:space="preserve"> </w:t>
                  </w:r>
                  <w:r>
                    <w:rPr>
                      <w:color w:val="4D4D4F"/>
                    </w:rPr>
                    <w:t>to</w:t>
                  </w:r>
                  <w:r>
                    <w:rPr>
                      <w:color w:val="4D4D4F"/>
                      <w:spacing w:val="11"/>
                    </w:rPr>
                    <w:t xml:space="preserve"> </w:t>
                  </w:r>
                  <w:r>
                    <w:rPr>
                      <w:color w:val="4D4D4F"/>
                    </w:rPr>
                    <w:t>people</w:t>
                  </w:r>
                  <w:r>
                    <w:rPr>
                      <w:color w:val="4D4D4F"/>
                      <w:spacing w:val="11"/>
                    </w:rPr>
                    <w:t xml:space="preserve"> </w:t>
                  </w:r>
                  <w:r>
                    <w:rPr>
                      <w:color w:val="4D4D4F"/>
                    </w:rPr>
                    <w:t>who,</w:t>
                  </w:r>
                  <w:r>
                    <w:rPr>
                      <w:color w:val="4D4D4F"/>
                      <w:spacing w:val="11"/>
                    </w:rPr>
                    <w:t xml:space="preserve"> </w:t>
                  </w:r>
                  <w:r>
                    <w:rPr>
                      <w:color w:val="4D4D4F"/>
                    </w:rPr>
                    <w:t>once</w:t>
                  </w:r>
                  <w:r>
                    <w:rPr>
                      <w:color w:val="4D4D4F"/>
                      <w:spacing w:val="11"/>
                    </w:rPr>
                    <w:t xml:space="preserve"> </w:t>
                  </w:r>
                  <w:r>
                    <w:rPr>
                      <w:color w:val="4D4D4F"/>
                    </w:rPr>
                    <w:t>screened,</w:t>
                  </w:r>
                  <w:r>
                    <w:rPr>
                      <w:color w:val="4D4D4F"/>
                      <w:spacing w:val="11"/>
                    </w:rPr>
                    <w:t xml:space="preserve"> </w:t>
                  </w:r>
                  <w:r>
                    <w:rPr>
                      <w:color w:val="4D4D4F"/>
                    </w:rPr>
                    <w:t>are</w:t>
                  </w:r>
                  <w:r>
                    <w:rPr>
                      <w:color w:val="4D4D4F"/>
                      <w:spacing w:val="11"/>
                    </w:rPr>
                    <w:t xml:space="preserve"> </w:t>
                  </w:r>
                  <w:r>
                    <w:rPr>
                      <w:color w:val="4D4D4F"/>
                    </w:rPr>
                    <w:t>identified</w:t>
                  </w:r>
                  <w:r>
                    <w:rPr>
                      <w:color w:val="4D4D4F"/>
                      <w:spacing w:val="11"/>
                    </w:rPr>
                    <w:t xml:space="preserve"> </w:t>
                  </w:r>
                  <w:r>
                    <w:rPr>
                      <w:color w:val="4D4D4F"/>
                    </w:rPr>
                    <w:t>as</w:t>
                  </w:r>
                  <w:r>
                    <w:rPr>
                      <w:color w:val="4D4D4F"/>
                      <w:spacing w:val="11"/>
                    </w:rPr>
                    <w:t xml:space="preserve"> </w:t>
                  </w:r>
                  <w:r>
                    <w:rPr>
                      <w:color w:val="4D4D4F"/>
                    </w:rPr>
                    <w:t>being</w:t>
                  </w:r>
                  <w:r>
                    <w:rPr>
                      <w:color w:val="4D4D4F"/>
                      <w:spacing w:val="11"/>
                    </w:rPr>
                    <w:t xml:space="preserve"> </w:t>
                  </w:r>
                  <w:r>
                    <w:rPr>
                      <w:color w:val="4D4D4F"/>
                    </w:rPr>
                    <w:t>at</w:t>
                  </w:r>
                  <w:r>
                    <w:rPr>
                      <w:color w:val="4D4D4F"/>
                      <w:spacing w:val="11"/>
                    </w:rPr>
                    <w:t xml:space="preserve"> </w:t>
                  </w:r>
                  <w:r>
                    <w:rPr>
                      <w:color w:val="4D4D4F"/>
                    </w:rPr>
                    <w:t>high</w:t>
                  </w:r>
                  <w:r>
                    <w:rPr>
                      <w:color w:val="4D4D4F"/>
                      <w:spacing w:val="11"/>
                    </w:rPr>
                    <w:t xml:space="preserve"> </w:t>
                  </w:r>
                  <w:r>
                    <w:rPr>
                      <w:color w:val="4D4D4F"/>
                    </w:rPr>
                    <w:t>risk</w:t>
                  </w:r>
                  <w:r>
                    <w:rPr>
                      <w:color w:val="4D4D4F"/>
                      <w:spacing w:val="11"/>
                    </w:rPr>
                    <w:t xml:space="preserve"> </w:t>
                  </w:r>
                  <w:r>
                    <w:rPr>
                      <w:color w:val="4D4D4F"/>
                    </w:rPr>
                    <w:t>of</w:t>
                  </w:r>
                  <w:r>
                    <w:rPr>
                      <w:color w:val="4D4D4F"/>
                      <w:spacing w:val="11"/>
                    </w:rPr>
                    <w:t xml:space="preserve"> </w:t>
                  </w:r>
                  <w:r>
                    <w:rPr>
                      <w:color w:val="4D4D4F"/>
                    </w:rPr>
                    <w:t>chronic</w:t>
                  </w:r>
                  <w:r>
                    <w:rPr>
                      <w:color w:val="4D4D4F"/>
                      <w:spacing w:val="11"/>
                    </w:rPr>
                    <w:t xml:space="preserve"> </w:t>
                  </w:r>
                  <w:r>
                    <w:rPr>
                      <w:color w:val="4D4D4F"/>
                    </w:rPr>
                    <w:t>disease.</w:t>
                  </w:r>
                  <w:r>
                    <w:rPr>
                      <w:color w:val="4D4D4F"/>
                      <w:position w:val="7"/>
                      <w:sz w:val="11"/>
                    </w:rPr>
                    <w:t>104</w:t>
                  </w:r>
                </w:p>
                <w:p w14:paraId="4AEE7D5C" w14:textId="7805C732" w:rsidR="00DA599C" w:rsidRDefault="00DA599C">
                  <w:pPr>
                    <w:pStyle w:val="BodyText"/>
                    <w:spacing w:before="1" w:line="285" w:lineRule="auto"/>
                    <w:ind w:right="239"/>
                    <w:rPr>
                      <w:sz w:val="11"/>
                      <w:szCs w:val="11"/>
                    </w:rPr>
                  </w:pPr>
                  <w:proofErr w:type="spellStart"/>
                  <w:r>
                    <w:rPr>
                      <w:color w:val="4D4D4F"/>
                    </w:rPr>
                    <w:t>Dr</w:t>
                  </w:r>
                  <w:proofErr w:type="spellEnd"/>
                  <w:r>
                    <w:rPr>
                      <w:color w:val="4D4D4F"/>
                    </w:rPr>
                    <w:t xml:space="preserve"> Wright cautioned that screening days may only reach those who are already likely to be </w:t>
                  </w:r>
                  <w:proofErr w:type="gramStart"/>
                  <w:r>
                    <w:rPr>
                      <w:color w:val="4D4D4F"/>
                    </w:rPr>
                    <w:t>screened  and</w:t>
                  </w:r>
                  <w:proofErr w:type="gramEnd"/>
                  <w:r>
                    <w:rPr>
                      <w:color w:val="4D4D4F"/>
                    </w:rPr>
                    <w:t xml:space="preserve"> may miss those who need it most.</w:t>
                  </w:r>
                  <w:r>
                    <w:rPr>
                      <w:color w:val="4D4D4F"/>
                      <w:position w:val="7"/>
                      <w:sz w:val="11"/>
                      <w:szCs w:val="11"/>
                    </w:rPr>
                    <w:t xml:space="preserve">105 </w:t>
                  </w:r>
                  <w:proofErr w:type="spellStart"/>
                  <w:r>
                    <w:rPr>
                      <w:rFonts w:cs="Arial"/>
                      <w:color w:val="4D4D4F"/>
                    </w:rPr>
                    <w:t>Ms</w:t>
                  </w:r>
                  <w:proofErr w:type="spellEnd"/>
                  <w:r>
                    <w:rPr>
                      <w:rFonts w:cs="Arial"/>
                      <w:color w:val="4D4D4F"/>
                    </w:rPr>
                    <w:t xml:space="preserve"> Kellie O’Callaghan, chair of the Board of Latrobe Regional </w:t>
                  </w:r>
                  <w:r>
                    <w:rPr>
                      <w:color w:val="4D4D4F"/>
                    </w:rPr>
                    <w:t xml:space="preserve">Hospital, committee member of Regional Development Australia </w:t>
                  </w:r>
                  <w:proofErr w:type="spellStart"/>
                  <w:r>
                    <w:rPr>
                      <w:color w:val="4D4D4F"/>
                    </w:rPr>
                    <w:t>Gippsland</w:t>
                  </w:r>
                  <w:proofErr w:type="spellEnd"/>
                  <w:r>
                    <w:rPr>
                      <w:color w:val="4D4D4F"/>
                    </w:rPr>
                    <w:t xml:space="preserve">, and </w:t>
                  </w:r>
                  <w:proofErr w:type="spellStart"/>
                  <w:r>
                    <w:rPr>
                      <w:color w:val="4D4D4F"/>
                    </w:rPr>
                    <w:t>Councillor</w:t>
                  </w:r>
                  <w:proofErr w:type="spellEnd"/>
                  <w:r>
                    <w:rPr>
                      <w:color w:val="4D4D4F"/>
                    </w:rPr>
                    <w:t xml:space="preserve"> of Latrobe City Council, committed to progress the idea of a screening day in the Latrobe </w:t>
                  </w:r>
                  <w:r>
                    <w:rPr>
                      <w:color w:val="4D4D4F"/>
                      <w:spacing w:val="-4"/>
                    </w:rPr>
                    <w:t>Valley.</w:t>
                  </w:r>
                  <w:r>
                    <w:rPr>
                      <w:color w:val="4D4D4F"/>
                      <w:spacing w:val="-4"/>
                      <w:position w:val="7"/>
                      <w:sz w:val="11"/>
                      <w:szCs w:val="11"/>
                    </w:rPr>
                    <w:t>106</w:t>
                  </w:r>
                </w:p>
                <w:p w14:paraId="3A4C0299" w14:textId="6BECED59" w:rsidR="00DA599C" w:rsidRDefault="00DA599C">
                  <w:pPr>
                    <w:pStyle w:val="BodyText"/>
                    <w:spacing w:line="285" w:lineRule="auto"/>
                    <w:ind w:right="520"/>
                  </w:pPr>
                  <w:r>
                    <w:rPr>
                      <w:color w:val="4D4D4F"/>
                    </w:rPr>
                    <w:t xml:space="preserve">The expert panel suggested that the most </w:t>
                  </w:r>
                  <w:r>
                    <w:rPr>
                      <w:color w:val="4D4D4F"/>
                      <w:spacing w:val="-3"/>
                    </w:rPr>
                    <w:t xml:space="preserve">cost-effective </w:t>
                  </w:r>
                  <w:r>
                    <w:rPr>
                      <w:color w:val="4D4D4F"/>
                    </w:rPr>
                    <w:t xml:space="preserve">intervention for improving respiratory health in the Latrobe </w:t>
                  </w:r>
                  <w:r>
                    <w:rPr>
                      <w:color w:val="4D4D4F"/>
                      <w:spacing w:val="-5"/>
                    </w:rPr>
                    <w:t xml:space="preserve">Valley </w:t>
                  </w:r>
                  <w:r>
                    <w:rPr>
                      <w:color w:val="4D4D4F"/>
                    </w:rPr>
                    <w:t>is smoking cessation programs.</w:t>
                  </w:r>
                  <w:r>
                    <w:rPr>
                      <w:color w:val="4D4D4F"/>
                      <w:position w:val="7"/>
                      <w:sz w:val="11"/>
                    </w:rPr>
                    <w:t xml:space="preserve">107 </w:t>
                  </w:r>
                  <w:r>
                    <w:rPr>
                      <w:color w:val="4D4D4F"/>
                    </w:rPr>
                    <w:t>Professor Campbell and Professor Clarke</w:t>
                  </w:r>
                  <w:r>
                    <w:rPr>
                      <w:color w:val="4D4D4F"/>
                      <w:spacing w:val="1"/>
                    </w:rPr>
                    <w:t xml:space="preserve"> </w:t>
                  </w:r>
                  <w:r>
                    <w:rPr>
                      <w:color w:val="4D4D4F"/>
                    </w:rPr>
                    <w:t>also</w:t>
                  </w:r>
                </w:p>
                <w:p w14:paraId="110C68B3" w14:textId="5633BB00" w:rsidR="00DA599C" w:rsidRDefault="00DA599C">
                  <w:pPr>
                    <w:pStyle w:val="BodyText"/>
                    <w:spacing w:before="1"/>
                  </w:pPr>
                  <w:proofErr w:type="gramStart"/>
                  <w:r>
                    <w:rPr>
                      <w:color w:val="4D4D4F"/>
                    </w:rPr>
                    <w:t>recommend</w:t>
                  </w:r>
                  <w:proofErr w:type="gramEnd"/>
                  <w:r>
                    <w:rPr>
                      <w:color w:val="4D4D4F"/>
                    </w:rPr>
                    <w:t xml:space="preserve"> this in their expert report.</w:t>
                  </w:r>
                  <w:r>
                    <w:rPr>
                      <w:color w:val="4D4D4F"/>
                      <w:position w:val="7"/>
                      <w:sz w:val="11"/>
                    </w:rPr>
                    <w:t xml:space="preserve">108 </w:t>
                  </w:r>
                  <w:r>
                    <w:rPr>
                      <w:color w:val="4D4D4F"/>
                    </w:rPr>
                    <w:t>Smoking cessation programs are considered in Part 5 of this</w:t>
                  </w:r>
                  <w:r>
                    <w:rPr>
                      <w:color w:val="4D4D4F"/>
                      <w:spacing w:val="-30"/>
                    </w:rPr>
                    <w:t xml:space="preserve"> </w:t>
                  </w:r>
                  <w:r>
                    <w:rPr>
                      <w:color w:val="4D4D4F"/>
                    </w:rPr>
                    <w:t>report.</w:t>
                  </w:r>
                </w:p>
              </w:txbxContent>
            </v:textbox>
            <w10:wrap anchorx="page" anchory="page"/>
          </v:shape>
        </w:pict>
      </w:r>
      <w:r>
        <w:pict w14:anchorId="6B276077">
          <v:shape id="_x0000_s1102" type="#_x0000_t202" style="position:absolute;margin-left:55.65pt;margin-top:232.6pt;width:454.15pt;height:529.75pt;z-index:-30520;mso-position-horizontal-relative:page;mso-position-vertical-relative:page" filled="f" stroked="f">
            <v:textbox inset="0,0,0,0">
              <w:txbxContent>
                <w:p w14:paraId="790266C0" w14:textId="77777777" w:rsidR="00DA599C" w:rsidRDefault="00DA599C">
                  <w:pPr>
                    <w:spacing w:line="265" w:lineRule="exact"/>
                    <w:ind w:left="20"/>
                    <w:rPr>
                      <w:rFonts w:ascii="Arial" w:eastAsia="Arial" w:hAnsi="Arial" w:cs="Arial"/>
                      <w:sz w:val="24"/>
                      <w:szCs w:val="24"/>
                    </w:rPr>
                  </w:pPr>
                  <w:r>
                    <w:rPr>
                      <w:rFonts w:ascii="Arial"/>
                      <w:b/>
                      <w:color w:val="00AEB3"/>
                      <w:spacing w:val="8"/>
                      <w:sz w:val="24"/>
                    </w:rPr>
                    <w:t xml:space="preserve">4.4 </w:t>
                  </w:r>
                  <w:r>
                    <w:rPr>
                      <w:rFonts w:ascii="Arial"/>
                      <w:b/>
                      <w:color w:val="00AEB3"/>
                      <w:spacing w:val="7"/>
                      <w:sz w:val="24"/>
                    </w:rPr>
                    <w:t xml:space="preserve">HEALTH </w:t>
                  </w:r>
                  <w:r>
                    <w:rPr>
                      <w:rFonts w:ascii="Arial"/>
                      <w:b/>
                      <w:color w:val="00AEB3"/>
                      <w:spacing w:val="11"/>
                      <w:sz w:val="24"/>
                    </w:rPr>
                    <w:t>WORKFORCE</w:t>
                  </w:r>
                  <w:r>
                    <w:rPr>
                      <w:rFonts w:ascii="Arial"/>
                      <w:b/>
                      <w:color w:val="00AEB3"/>
                      <w:spacing w:val="73"/>
                      <w:sz w:val="24"/>
                    </w:rPr>
                    <w:t xml:space="preserve"> </w:t>
                  </w:r>
                  <w:r>
                    <w:rPr>
                      <w:rFonts w:ascii="Arial"/>
                      <w:b/>
                      <w:color w:val="00AEB3"/>
                      <w:spacing w:val="13"/>
                      <w:sz w:val="24"/>
                    </w:rPr>
                    <w:t>CHALLENGES</w:t>
                  </w:r>
                </w:p>
                <w:p w14:paraId="6C2CBFCB" w14:textId="3CE5A454" w:rsidR="00DA599C" w:rsidRDefault="00DA599C">
                  <w:pPr>
                    <w:pStyle w:val="BodyText"/>
                    <w:spacing w:before="87" w:line="285" w:lineRule="auto"/>
                    <w:ind w:right="434"/>
                  </w:pPr>
                  <w:r>
                    <w:rPr>
                      <w:color w:val="4D4D4F"/>
                    </w:rPr>
                    <w:t xml:space="preserve">The Board heard of the need to increase the number and availability of health professionals (such as doctors and nurses) in the Latrobe </w:t>
                  </w:r>
                  <w:r>
                    <w:rPr>
                      <w:color w:val="4D4D4F"/>
                      <w:spacing w:val="-4"/>
                    </w:rPr>
                    <w:t xml:space="preserve">Valley </w:t>
                  </w:r>
                  <w:r>
                    <w:rPr>
                      <w:color w:val="4D4D4F"/>
                    </w:rPr>
                    <w:t>in order to achieve health improvements.</w:t>
                  </w:r>
                </w:p>
                <w:p w14:paraId="0BC6CC41" w14:textId="6F4BB4E2" w:rsidR="00DA599C" w:rsidRDefault="00DA599C">
                  <w:pPr>
                    <w:pStyle w:val="BodyText"/>
                  </w:pPr>
                  <w:r>
                    <w:rPr>
                      <w:color w:val="4D4D4F"/>
                    </w:rPr>
                    <w:t>The Royal Australasian College of Physicians states in its submission that:</w:t>
                  </w:r>
                </w:p>
                <w:p w14:paraId="649696AE" w14:textId="02E5F665" w:rsidR="00DA599C" w:rsidRDefault="00DA599C">
                  <w:pPr>
                    <w:pStyle w:val="BodyText"/>
                    <w:spacing w:before="155" w:line="285" w:lineRule="auto"/>
                    <w:ind w:left="303" w:right="557"/>
                    <w:jc w:val="both"/>
                    <w:rPr>
                      <w:sz w:val="11"/>
                      <w:szCs w:val="11"/>
                    </w:rPr>
                  </w:pPr>
                  <w:proofErr w:type="gramStart"/>
                  <w:r>
                    <w:rPr>
                      <w:color w:val="00AEB3"/>
                    </w:rPr>
                    <w:t>there</w:t>
                  </w:r>
                  <w:proofErr w:type="gramEnd"/>
                  <w:r>
                    <w:rPr>
                      <w:color w:val="00AEB3"/>
                    </w:rPr>
                    <w:t xml:space="preserve"> has been a lack of strong local public health leadership and systems including public health physicians permanently positioned in regional Victorian public health units. Victoria lags behind other states in employing public health physicians and trainees within local public health units.</w:t>
                  </w:r>
                  <w:r>
                    <w:rPr>
                      <w:color w:val="00AEB3"/>
                      <w:position w:val="7"/>
                      <w:sz w:val="11"/>
                    </w:rPr>
                    <w:t>109</w:t>
                  </w:r>
                </w:p>
                <w:p w14:paraId="001F6C7A" w14:textId="2FACA9F1" w:rsidR="00DA599C" w:rsidRDefault="00DA599C">
                  <w:pPr>
                    <w:pStyle w:val="BodyText"/>
                    <w:spacing w:line="285" w:lineRule="auto"/>
                    <w:ind w:right="61"/>
                    <w:jc w:val="both"/>
                    <w:rPr>
                      <w:sz w:val="11"/>
                      <w:szCs w:val="11"/>
                    </w:rPr>
                  </w:pPr>
                  <w:r>
                    <w:rPr>
                      <w:rFonts w:cs="Arial"/>
                      <w:color w:val="4D4D4F"/>
                    </w:rPr>
                    <w:t xml:space="preserve">In its written submission to the Board, the Australian Nursing and Midwifery Federation (Victorian branch) </w:t>
                  </w:r>
                  <w:r>
                    <w:rPr>
                      <w:color w:val="4D4D4F"/>
                    </w:rPr>
                    <w:t>states that its ‘[</w:t>
                  </w:r>
                  <w:proofErr w:type="gramStart"/>
                  <w:r>
                    <w:rPr>
                      <w:color w:val="4D4D4F"/>
                    </w:rPr>
                    <w:t>m]embers</w:t>
                  </w:r>
                  <w:proofErr w:type="gramEnd"/>
                  <w:r>
                    <w:rPr>
                      <w:color w:val="4D4D4F"/>
                    </w:rPr>
                    <w:t xml:space="preserve"> report the [Latrobe </w:t>
                  </w:r>
                  <w:r>
                    <w:rPr>
                      <w:color w:val="4D4D4F"/>
                      <w:spacing w:val="-3"/>
                    </w:rPr>
                    <w:t xml:space="preserve">Valley] </w:t>
                  </w:r>
                  <w:r>
                    <w:rPr>
                      <w:color w:val="4D4D4F"/>
                    </w:rPr>
                    <w:t xml:space="preserve">community is disadvantaged by the limited access to medical services in particular the availability of medical specialists, and as a result of the regular turnover </w:t>
                  </w:r>
                  <w:r>
                    <w:rPr>
                      <w:rFonts w:cs="Arial"/>
                      <w:color w:val="4D4D4F"/>
                    </w:rPr>
                    <w:t>of general practitioners in the community.’</w:t>
                  </w:r>
                  <w:r>
                    <w:rPr>
                      <w:color w:val="4D4D4F"/>
                      <w:position w:val="7"/>
                      <w:sz w:val="11"/>
                      <w:szCs w:val="11"/>
                    </w:rPr>
                    <w:t>110</w:t>
                  </w:r>
                </w:p>
                <w:p w14:paraId="509140F0" w14:textId="3A506EC4" w:rsidR="00DA599C" w:rsidRDefault="00DA599C">
                  <w:pPr>
                    <w:pStyle w:val="BodyText"/>
                    <w:spacing w:line="285" w:lineRule="auto"/>
                    <w:ind w:right="308"/>
                    <w:rPr>
                      <w:sz w:val="11"/>
                      <w:szCs w:val="11"/>
                    </w:rPr>
                  </w:pPr>
                  <w:r>
                    <w:rPr>
                      <w:color w:val="4D4D4F"/>
                    </w:rPr>
                    <w:t xml:space="preserve">In its submission, the Victorian Healthcare Association notes that the Latrobe </w:t>
                  </w:r>
                  <w:r>
                    <w:rPr>
                      <w:color w:val="4D4D4F"/>
                      <w:spacing w:val="-4"/>
                    </w:rPr>
                    <w:t xml:space="preserve">Valley </w:t>
                  </w:r>
                  <w:r>
                    <w:rPr>
                      <w:color w:val="4D4D4F"/>
                    </w:rPr>
                    <w:t xml:space="preserve">has fewer general practitioners, specialist medical practitioners, pharmacists and physiotherapists per 1,000 population </w:t>
                  </w:r>
                  <w:r>
                    <w:rPr>
                      <w:rFonts w:cs="Arial"/>
                      <w:color w:val="4D4D4F"/>
                    </w:rPr>
                    <w:t xml:space="preserve">than the Victorian average, and that projections indicate ‘significant shortages of nurses and moderate shortages of doctors in the coming </w:t>
                  </w:r>
                  <w:r>
                    <w:rPr>
                      <w:rFonts w:cs="Arial"/>
                      <w:color w:val="4D4D4F"/>
                      <w:spacing w:val="-3"/>
                    </w:rPr>
                    <w:t>years.’</w:t>
                  </w:r>
                  <w:r>
                    <w:rPr>
                      <w:color w:val="4D4D4F"/>
                      <w:spacing w:val="-3"/>
                      <w:position w:val="7"/>
                      <w:sz w:val="11"/>
                      <w:szCs w:val="11"/>
                    </w:rPr>
                    <w:t>111</w:t>
                  </w:r>
                </w:p>
                <w:p w14:paraId="6F750F01" w14:textId="422B9105" w:rsidR="00DA599C" w:rsidRDefault="00DA599C">
                  <w:pPr>
                    <w:pStyle w:val="BodyText"/>
                    <w:spacing w:line="285" w:lineRule="auto"/>
                    <w:ind w:right="168"/>
                  </w:pPr>
                  <w:r>
                    <w:rPr>
                      <w:rFonts w:cs="Arial"/>
                      <w:color w:val="4D4D4F"/>
                    </w:rPr>
                    <w:t xml:space="preserve">The Commonwealth Government’s white paper on roles and responsibilities in health notes that, among </w:t>
                  </w:r>
                  <w:r>
                    <w:rPr>
                      <w:color w:val="4D4D4F"/>
                    </w:rPr>
                    <w:t>other factors, the growing burden of chronic disease is increasing the demand for health services.</w:t>
                  </w:r>
                </w:p>
                <w:p w14:paraId="78CD7D17" w14:textId="77777777" w:rsidR="00DA599C" w:rsidRDefault="00DA599C">
                  <w:pPr>
                    <w:pStyle w:val="BodyText"/>
                    <w:spacing w:before="1" w:line="285" w:lineRule="auto"/>
                    <w:ind w:right="198"/>
                    <w:rPr>
                      <w:sz w:val="11"/>
                      <w:szCs w:val="11"/>
                    </w:rPr>
                  </w:pPr>
                  <w:r>
                    <w:rPr>
                      <w:color w:val="4D4D4F"/>
                    </w:rPr>
                    <w:t>Further, that both state and Commonwealth governments are facing workforce pressures, particularly in rural and regional</w:t>
                  </w:r>
                  <w:r>
                    <w:rPr>
                      <w:color w:val="4D4D4F"/>
                      <w:spacing w:val="37"/>
                    </w:rPr>
                    <w:t xml:space="preserve"> </w:t>
                  </w:r>
                  <w:r>
                    <w:rPr>
                      <w:color w:val="4D4D4F"/>
                    </w:rPr>
                    <w:t>areas.</w:t>
                  </w:r>
                  <w:r>
                    <w:rPr>
                      <w:color w:val="4D4D4F"/>
                      <w:position w:val="7"/>
                      <w:sz w:val="11"/>
                    </w:rPr>
                    <w:t>112</w:t>
                  </w:r>
                </w:p>
                <w:p w14:paraId="7E44D290" w14:textId="4D8E5A64" w:rsidR="00DA599C" w:rsidRDefault="00DA599C">
                  <w:pPr>
                    <w:pStyle w:val="BodyText"/>
                    <w:spacing w:line="285" w:lineRule="auto"/>
                    <w:ind w:right="78"/>
                    <w:rPr>
                      <w:sz w:val="11"/>
                      <w:szCs w:val="11"/>
                    </w:rPr>
                  </w:pPr>
                  <w:r>
                    <w:rPr>
                      <w:color w:val="4D4D4F"/>
                    </w:rPr>
                    <w:t xml:space="preserve">The expert panel on the health workforce provided an overview to the Board of nursing recruitment in the Latrobe </w:t>
                  </w:r>
                  <w:r>
                    <w:rPr>
                      <w:color w:val="4D4D4F"/>
                      <w:spacing w:val="-5"/>
                    </w:rPr>
                    <w:t xml:space="preserve">Valley. </w:t>
                  </w:r>
                  <w:r>
                    <w:rPr>
                      <w:color w:val="4D4D4F"/>
                    </w:rPr>
                    <w:t>Latrobe Regional Hospital is currently able to fill available nursing positions, largely due to its proximity to a tertiary provider of nursing training located in Churchill.</w:t>
                  </w:r>
                  <w:r>
                    <w:rPr>
                      <w:color w:val="4D4D4F"/>
                      <w:position w:val="7"/>
                      <w:sz w:val="11"/>
                    </w:rPr>
                    <w:t xml:space="preserve">113 </w:t>
                  </w:r>
                  <w:proofErr w:type="spellStart"/>
                  <w:r>
                    <w:rPr>
                      <w:color w:val="4D4D4F"/>
                    </w:rPr>
                    <w:t>Ms</w:t>
                  </w:r>
                  <w:proofErr w:type="spellEnd"/>
                  <w:r>
                    <w:rPr>
                      <w:color w:val="4D4D4F"/>
                    </w:rPr>
                    <w:t xml:space="preserve"> Amanda Cameron from Latrobe Regional Hospital advised the Board that there is likely to be an under-supply of qualified nurses in the future, as health workforce </w:t>
                  </w:r>
                  <w:proofErr w:type="spellStart"/>
                  <w:r>
                    <w:rPr>
                      <w:color w:val="4D4D4F"/>
                    </w:rPr>
                    <w:t>modelling</w:t>
                  </w:r>
                  <w:proofErr w:type="spellEnd"/>
                  <w:r>
                    <w:rPr>
                      <w:color w:val="4D4D4F"/>
                    </w:rPr>
                    <w:t xml:space="preserve"> shows that the population is ageing and nursing </w:t>
                  </w:r>
                  <w:proofErr w:type="gramStart"/>
                  <w:r>
                    <w:rPr>
                      <w:color w:val="4D4D4F"/>
                    </w:rPr>
                    <w:t>shortages  are</w:t>
                  </w:r>
                  <w:proofErr w:type="gramEnd"/>
                  <w:r>
                    <w:rPr>
                      <w:color w:val="4D4D4F"/>
                    </w:rPr>
                    <w:t xml:space="preserve"> projected.</w:t>
                  </w:r>
                  <w:r>
                    <w:rPr>
                      <w:color w:val="4D4D4F"/>
                      <w:position w:val="7"/>
                      <w:sz w:val="11"/>
                    </w:rPr>
                    <w:t xml:space="preserve">114 </w:t>
                  </w:r>
                  <w:proofErr w:type="spellStart"/>
                  <w:r>
                    <w:rPr>
                      <w:color w:val="4D4D4F"/>
                    </w:rPr>
                    <w:t>Ms</w:t>
                  </w:r>
                  <w:proofErr w:type="spellEnd"/>
                  <w:r>
                    <w:rPr>
                      <w:color w:val="4D4D4F"/>
                    </w:rPr>
                    <w:t xml:space="preserve"> Cameron indicated that shortages </w:t>
                  </w:r>
                  <w:proofErr w:type="gramStart"/>
                  <w:r>
                    <w:rPr>
                      <w:color w:val="4D4D4F"/>
                    </w:rPr>
                    <w:t>will</w:t>
                  </w:r>
                  <w:proofErr w:type="gramEnd"/>
                  <w:r>
                    <w:rPr>
                      <w:color w:val="4D4D4F"/>
                    </w:rPr>
                    <w:t xml:space="preserve"> be exacerbated in the Latrobe </w:t>
                  </w:r>
                  <w:r>
                    <w:rPr>
                      <w:color w:val="4D4D4F"/>
                      <w:spacing w:val="-5"/>
                    </w:rPr>
                    <w:t xml:space="preserve">Valley, </w:t>
                  </w:r>
                  <w:r>
                    <w:rPr>
                      <w:color w:val="4D4D4F"/>
                    </w:rPr>
                    <w:t>particularly in midwifery, as the Churchill training provider has advised that they will cease training in midwifery in the foreseeable future.</w:t>
                  </w:r>
                  <w:r>
                    <w:rPr>
                      <w:color w:val="4D4D4F"/>
                      <w:position w:val="7"/>
                      <w:sz w:val="11"/>
                    </w:rPr>
                    <w:t xml:space="preserve">115 </w:t>
                  </w:r>
                  <w:proofErr w:type="spellStart"/>
                  <w:r>
                    <w:rPr>
                      <w:color w:val="4D4D4F"/>
                    </w:rPr>
                    <w:t>Ms</w:t>
                  </w:r>
                  <w:proofErr w:type="spellEnd"/>
                  <w:r>
                    <w:rPr>
                      <w:color w:val="4D4D4F"/>
                    </w:rPr>
                    <w:t xml:space="preserve"> Cameron also noted that it would be beneficial to have mental health training for nurses delivered </w:t>
                  </w:r>
                  <w:r>
                    <w:rPr>
                      <w:color w:val="4D4D4F"/>
                      <w:spacing w:val="-3"/>
                    </w:rPr>
                    <w:t>locally.</w:t>
                  </w:r>
                  <w:r>
                    <w:rPr>
                      <w:color w:val="4D4D4F"/>
                      <w:spacing w:val="-3"/>
                      <w:position w:val="7"/>
                      <w:sz w:val="11"/>
                    </w:rPr>
                    <w:t>116</w:t>
                  </w:r>
                </w:p>
                <w:p w14:paraId="314EDE37" w14:textId="3CC281E9" w:rsidR="00DA599C" w:rsidRDefault="00DA599C">
                  <w:pPr>
                    <w:pStyle w:val="BodyText"/>
                    <w:spacing w:line="285" w:lineRule="auto"/>
                    <w:ind w:right="121"/>
                    <w:rPr>
                      <w:sz w:val="11"/>
                      <w:szCs w:val="11"/>
                    </w:rPr>
                  </w:pPr>
                  <w:proofErr w:type="spellStart"/>
                  <w:r>
                    <w:rPr>
                      <w:color w:val="4D4D4F"/>
                    </w:rPr>
                    <w:t>Ms</w:t>
                  </w:r>
                  <w:proofErr w:type="spellEnd"/>
                  <w:r>
                    <w:rPr>
                      <w:color w:val="4D4D4F"/>
                    </w:rPr>
                    <w:t xml:space="preserve"> Cameron advised that Latrobe Regional Hospital also has difficulty recruiting allied health professionals due to the lack of undergraduate allied health training available in the Latrobe </w:t>
                  </w:r>
                  <w:r>
                    <w:rPr>
                      <w:color w:val="4D4D4F"/>
                      <w:spacing w:val="-6"/>
                    </w:rPr>
                    <w:t xml:space="preserve">Valley, </w:t>
                  </w:r>
                  <w:r>
                    <w:rPr>
                      <w:color w:val="4D4D4F"/>
                    </w:rPr>
                    <w:t xml:space="preserve">with significant consequences for health service </w:t>
                  </w:r>
                  <w:r>
                    <w:rPr>
                      <w:color w:val="4D4D4F"/>
                      <w:spacing w:val="-4"/>
                    </w:rPr>
                    <w:t>delivery.</w:t>
                  </w:r>
                  <w:r>
                    <w:rPr>
                      <w:color w:val="4D4D4F"/>
                      <w:spacing w:val="-4"/>
                      <w:position w:val="7"/>
                      <w:sz w:val="11"/>
                    </w:rPr>
                    <w:t xml:space="preserve">117 </w:t>
                  </w:r>
                  <w:r>
                    <w:rPr>
                      <w:color w:val="4D4D4F"/>
                    </w:rPr>
                    <w:t xml:space="preserve">For example, a shortage of sonographers in </w:t>
                  </w:r>
                  <w:r>
                    <w:rPr>
                      <w:color w:val="4D4D4F"/>
                      <w:spacing w:val="-2"/>
                    </w:rPr>
                    <w:t xml:space="preserve">the </w:t>
                  </w:r>
                  <w:r>
                    <w:rPr>
                      <w:color w:val="4D4D4F"/>
                    </w:rPr>
                    <w:t xml:space="preserve">Latrobe </w:t>
                  </w:r>
                  <w:r>
                    <w:rPr>
                      <w:color w:val="4D4D4F"/>
                      <w:spacing w:val="-5"/>
                    </w:rPr>
                    <w:t xml:space="preserve">Valley </w:t>
                  </w:r>
                  <w:r>
                    <w:rPr>
                      <w:color w:val="4D4D4F"/>
                    </w:rPr>
                    <w:t xml:space="preserve">who provide a 24-hour diagnostic ultrasound </w:t>
                  </w:r>
                  <w:proofErr w:type="gramStart"/>
                  <w:r>
                    <w:rPr>
                      <w:color w:val="4D4D4F"/>
                    </w:rPr>
                    <w:t>service,</w:t>
                  </w:r>
                  <w:proofErr w:type="gramEnd"/>
                  <w:r>
                    <w:rPr>
                      <w:color w:val="4D4D4F"/>
                    </w:rPr>
                    <w:t xml:space="preserve"> means that patients requiring this service may need to wait in the emergency department of the hospital overnight, with flow-on pressures</w:t>
                  </w:r>
                  <w:r>
                    <w:rPr>
                      <w:color w:val="4D4D4F"/>
                      <w:spacing w:val="-19"/>
                    </w:rPr>
                    <w:br/>
                  </w:r>
                  <w:r>
                    <w:rPr>
                      <w:color w:val="4D4D4F"/>
                      <w:spacing w:val="-2"/>
                    </w:rPr>
                    <w:t xml:space="preserve">for </w:t>
                  </w:r>
                  <w:r>
                    <w:rPr>
                      <w:color w:val="4D4D4F"/>
                    </w:rPr>
                    <w:t>the hospital</w:t>
                  </w:r>
                  <w:r>
                    <w:rPr>
                      <w:color w:val="4D4D4F"/>
                      <w:spacing w:val="23"/>
                    </w:rPr>
                    <w:t xml:space="preserve"> </w:t>
                  </w:r>
                  <w:r>
                    <w:rPr>
                      <w:color w:val="4D4D4F"/>
                      <w:spacing w:val="-4"/>
                    </w:rPr>
                    <w:t>staff.</w:t>
                  </w:r>
                  <w:r>
                    <w:rPr>
                      <w:color w:val="4D4D4F"/>
                      <w:spacing w:val="-4"/>
                      <w:position w:val="7"/>
                      <w:sz w:val="11"/>
                    </w:rPr>
                    <w:t>118</w:t>
                  </w:r>
                </w:p>
                <w:p w14:paraId="39AFC038" w14:textId="77777777" w:rsidR="00DA599C" w:rsidRDefault="00DA599C">
                  <w:pPr>
                    <w:pStyle w:val="BodyText"/>
                    <w:spacing w:line="285" w:lineRule="auto"/>
                    <w:ind w:right="285"/>
                  </w:pPr>
                  <w:proofErr w:type="spellStart"/>
                  <w:r>
                    <w:rPr>
                      <w:color w:val="4D4D4F"/>
                    </w:rPr>
                    <w:t>Ms</w:t>
                  </w:r>
                  <w:proofErr w:type="spellEnd"/>
                  <w:r>
                    <w:rPr>
                      <w:color w:val="4D4D4F"/>
                    </w:rPr>
                    <w:t xml:space="preserve"> Pip Carew of the Australian Nursing and Midwifery Federation </w:t>
                  </w:r>
                  <w:r>
                    <w:rPr>
                      <w:color w:val="4D4D4F"/>
                      <w:spacing w:val="-3"/>
                    </w:rPr>
                    <w:t xml:space="preserve">(Victorian </w:t>
                  </w:r>
                  <w:r>
                    <w:rPr>
                      <w:color w:val="4D4D4F"/>
                    </w:rPr>
                    <w:t xml:space="preserve">branch) advised that there is a current shortfall in mental health and drug and alcohol trained nurses in the Latrobe </w:t>
                  </w:r>
                  <w:r>
                    <w:rPr>
                      <w:color w:val="4D4D4F"/>
                      <w:spacing w:val="-6"/>
                    </w:rPr>
                    <w:t xml:space="preserve">Valley, </w:t>
                  </w:r>
                  <w:r>
                    <w:rPr>
                      <w:color w:val="4D4D4F"/>
                    </w:rPr>
                    <w:t>and</w:t>
                  </w:r>
                  <w:r>
                    <w:rPr>
                      <w:color w:val="4D4D4F"/>
                      <w:spacing w:val="-14"/>
                    </w:rPr>
                    <w:t xml:space="preserve"> </w:t>
                  </w:r>
                  <w:r>
                    <w:rPr>
                      <w:color w:val="4D4D4F"/>
                    </w:rPr>
                    <w:t>further</w:t>
                  </w:r>
                </w:p>
                <w:p w14:paraId="266DEED3" w14:textId="77777777" w:rsidR="00DA599C" w:rsidRDefault="00DA599C">
                  <w:pPr>
                    <w:pStyle w:val="BodyText"/>
                    <w:spacing w:before="1"/>
                    <w:rPr>
                      <w:sz w:val="11"/>
                      <w:szCs w:val="11"/>
                    </w:rPr>
                  </w:pPr>
                  <w:proofErr w:type="gramStart"/>
                  <w:r>
                    <w:rPr>
                      <w:color w:val="4D4D4F"/>
                    </w:rPr>
                    <w:t>opportunities</w:t>
                  </w:r>
                  <w:proofErr w:type="gramEnd"/>
                  <w:r>
                    <w:rPr>
                      <w:color w:val="4D4D4F"/>
                    </w:rPr>
                    <w:t xml:space="preserve"> for postgraduate training to enable nurses to work in these areas should be locally</w:t>
                  </w:r>
                  <w:r>
                    <w:rPr>
                      <w:color w:val="4D4D4F"/>
                      <w:spacing w:val="7"/>
                    </w:rPr>
                    <w:t xml:space="preserve"> </w:t>
                  </w:r>
                  <w:r>
                    <w:rPr>
                      <w:color w:val="4D4D4F"/>
                      <w:spacing w:val="-3"/>
                    </w:rPr>
                    <w:t>available.</w:t>
                  </w:r>
                  <w:r>
                    <w:rPr>
                      <w:color w:val="4D4D4F"/>
                      <w:spacing w:val="-3"/>
                      <w:position w:val="7"/>
                      <w:sz w:val="11"/>
                    </w:rPr>
                    <w:t>119</w:t>
                  </w:r>
                </w:p>
              </w:txbxContent>
            </v:textbox>
            <w10:wrap anchorx="page" anchory="page"/>
          </v:shape>
        </w:pict>
      </w:r>
      <w:r>
        <w:pict w14:anchorId="60ACA984">
          <v:shape id="_x0000_s1101" type="#_x0000_t202" style="position:absolute;margin-left:55.65pt;margin-top:811.8pt;width:12pt;height:11pt;z-index:-30496;mso-position-horizontal-relative:page;mso-position-vertical-relative:page" filled="f" stroked="f">
            <v:textbox inset="0,0,0,0">
              <w:txbxContent>
                <w:p w14:paraId="78880730" w14:textId="77777777" w:rsidR="00DA599C" w:rsidRDefault="00DA599C">
                  <w:pPr>
                    <w:spacing w:line="204" w:lineRule="exact"/>
                    <w:ind w:left="20"/>
                    <w:rPr>
                      <w:rFonts w:ascii="Arial" w:eastAsia="Arial" w:hAnsi="Arial" w:cs="Arial"/>
                      <w:sz w:val="18"/>
                      <w:szCs w:val="18"/>
                    </w:rPr>
                  </w:pPr>
                  <w:r>
                    <w:rPr>
                      <w:rFonts w:ascii="Arial"/>
                      <w:color w:val="231F20"/>
                      <w:sz w:val="18"/>
                    </w:rPr>
                    <w:t>50</w:t>
                  </w:r>
                </w:p>
              </w:txbxContent>
            </v:textbox>
            <w10:wrap anchorx="page" anchory="page"/>
          </v:shape>
        </w:pict>
      </w:r>
    </w:p>
    <w:p w14:paraId="0C39541A" w14:textId="77777777" w:rsidR="00443FCE" w:rsidRDefault="00443FCE">
      <w:pPr>
        <w:rPr>
          <w:sz w:val="2"/>
          <w:szCs w:val="2"/>
        </w:rPr>
        <w:sectPr w:rsidR="00443FCE">
          <w:pgSz w:w="11910" w:h="16840"/>
          <w:pgMar w:top="520" w:right="1580" w:bottom="0" w:left="0" w:header="720" w:footer="720" w:gutter="0"/>
          <w:cols w:space="720"/>
        </w:sectPr>
      </w:pPr>
    </w:p>
    <w:p w14:paraId="0E5C2E02" w14:textId="77777777" w:rsidR="00443FCE" w:rsidRDefault="002F5F2E">
      <w:pPr>
        <w:rPr>
          <w:sz w:val="2"/>
          <w:szCs w:val="2"/>
        </w:rPr>
      </w:pPr>
      <w:r>
        <w:lastRenderedPageBreak/>
        <w:pict w14:anchorId="5AF0298F">
          <v:group id="_x0000_s1099" style="position:absolute;margin-left:578.45pt;margin-top:808.35pt;width:16.8pt;height:19.4pt;z-index:-30472;mso-position-horizontal-relative:page;mso-position-vertical-relative:page" coordorigin="11570,16168" coordsize="336,388">
            <v:shape id="_x0000_s1100" style="position:absolute;left:11570;top:16168;width:336;height:388" coordorigin="11570,16168" coordsize="336,388" path="m11906,16168l11570,16362,11906,16556,11906,16168xe" fillcolor="#00aeb3" stroked="f">
              <v:path arrowok="t"/>
            </v:shape>
            <w10:wrap anchorx="page" anchory="page"/>
          </v:group>
        </w:pict>
      </w:r>
      <w:r>
        <w:pict w14:anchorId="4A772F69">
          <v:shape id="_x0000_s1098" type="#_x0000_t202" style="position:absolute;margin-left:383.75pt;margin-top:26.65pt;width:155.8pt;height:10pt;z-index:-30448;mso-position-horizontal-relative:page;mso-position-vertical-relative:page" filled="f" stroked="f">
            <v:textbox inset="0,0,0,0">
              <w:txbxContent>
                <w:p w14:paraId="37F94580"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5962AE87">
          <v:shape id="_x0000_s1097" type="#_x0000_t202" style="position:absolute;margin-left:84pt;margin-top:83.2pt;width:453.55pt;height:133.5pt;z-index:-30424;mso-position-horizontal-relative:page;mso-position-vertical-relative:page" filled="f" stroked="f">
            <v:textbox inset="0,0,0,0">
              <w:txbxContent>
                <w:p w14:paraId="2C2A9510" w14:textId="10B7D249" w:rsidR="00DA599C" w:rsidRDefault="00DA599C">
                  <w:pPr>
                    <w:pStyle w:val="BodyText"/>
                    <w:spacing w:before="0" w:line="283" w:lineRule="auto"/>
                    <w:ind w:right="466"/>
                  </w:pPr>
                  <w:proofErr w:type="spellStart"/>
                  <w:r>
                    <w:rPr>
                      <w:color w:val="4D4D4F"/>
                    </w:rPr>
                    <w:t>Dr</w:t>
                  </w:r>
                  <w:proofErr w:type="spellEnd"/>
                  <w:r>
                    <w:rPr>
                      <w:color w:val="4D4D4F"/>
                    </w:rPr>
                    <w:t xml:space="preserve"> Simon Fraser, also from Latrobe Regional Hospital and a member of the health workforce expert panel, confirmed that recruitment of senior doctors at Latrobe Regional Hospital has been easier in the previous few years, though areas of </w:t>
                  </w:r>
                  <w:proofErr w:type="spellStart"/>
                  <w:r>
                    <w:rPr>
                      <w:color w:val="4D4D4F"/>
                    </w:rPr>
                    <w:t>speciality</w:t>
                  </w:r>
                  <w:proofErr w:type="spellEnd"/>
                  <w:r>
                    <w:rPr>
                      <w:color w:val="4D4D4F"/>
                    </w:rPr>
                    <w:t xml:space="preserve"> remain under represented, such as mental health, and to a lesser degree obstetrics, </w:t>
                  </w:r>
                  <w:proofErr w:type="spellStart"/>
                  <w:r>
                    <w:rPr>
                      <w:color w:val="4D4D4F"/>
                    </w:rPr>
                    <w:t>anaesthetics</w:t>
                  </w:r>
                  <w:proofErr w:type="spellEnd"/>
                  <w:r>
                    <w:rPr>
                      <w:color w:val="4D4D4F"/>
                    </w:rPr>
                    <w:t xml:space="preserve"> and emergency department doctors.</w:t>
                  </w:r>
                  <w:r>
                    <w:rPr>
                      <w:color w:val="4D4D4F"/>
                      <w:position w:val="7"/>
                      <w:sz w:val="11"/>
                    </w:rPr>
                    <w:t xml:space="preserve">120 </w:t>
                  </w:r>
                  <w:r>
                    <w:rPr>
                      <w:color w:val="4D4D4F"/>
                      <w:spacing w:val="-3"/>
                    </w:rPr>
                    <w:t xml:space="preserve">However, </w:t>
                  </w:r>
                  <w:r>
                    <w:rPr>
                      <w:color w:val="4D4D4F"/>
                    </w:rPr>
                    <w:t>the</w:t>
                  </w:r>
                </w:p>
                <w:p w14:paraId="78A55F4D" w14:textId="770AFD94" w:rsidR="00DA599C" w:rsidRDefault="00DA599C">
                  <w:pPr>
                    <w:spacing w:before="1" w:line="283" w:lineRule="auto"/>
                    <w:ind w:left="20" w:right="17"/>
                    <w:rPr>
                      <w:rFonts w:ascii="Arial" w:eastAsia="Arial" w:hAnsi="Arial" w:cs="Arial"/>
                      <w:sz w:val="11"/>
                      <w:szCs w:val="11"/>
                    </w:rPr>
                  </w:pPr>
                  <w:proofErr w:type="spellStart"/>
                  <w:r>
                    <w:rPr>
                      <w:rFonts w:ascii="Arial"/>
                      <w:i/>
                      <w:color w:val="4D4D4F"/>
                      <w:sz w:val="19"/>
                    </w:rPr>
                    <w:t>Gippsland</w:t>
                  </w:r>
                  <w:proofErr w:type="spellEnd"/>
                  <w:r>
                    <w:rPr>
                      <w:rFonts w:ascii="Arial"/>
                      <w:i/>
                      <w:color w:val="4D4D4F"/>
                      <w:sz w:val="19"/>
                    </w:rPr>
                    <w:t xml:space="preserve"> Rural Intern Training </w:t>
                  </w:r>
                  <w:r>
                    <w:rPr>
                      <w:rFonts w:ascii="Arial"/>
                      <w:color w:val="4D4D4F"/>
                      <w:sz w:val="19"/>
                    </w:rPr>
                    <w:t xml:space="preserve">program, which supplies doctors to the hospital, is growing, and the </w:t>
                  </w:r>
                  <w:r>
                    <w:rPr>
                      <w:rFonts w:ascii="Arial"/>
                      <w:i/>
                      <w:color w:val="4D4D4F"/>
                      <w:sz w:val="19"/>
                    </w:rPr>
                    <w:t xml:space="preserve">Rural Generalist Pathway </w:t>
                  </w:r>
                  <w:r>
                    <w:rPr>
                      <w:rFonts w:ascii="Arial"/>
                      <w:color w:val="4D4D4F"/>
                      <w:sz w:val="19"/>
                    </w:rPr>
                    <w:t xml:space="preserve">program is encouraging general practitioners to diversify and expand their training into </w:t>
                  </w:r>
                  <w:proofErr w:type="spellStart"/>
                  <w:r>
                    <w:rPr>
                      <w:rFonts w:ascii="Arial"/>
                      <w:color w:val="4D4D4F"/>
                      <w:sz w:val="19"/>
                    </w:rPr>
                    <w:t>anaesthetics</w:t>
                  </w:r>
                  <w:proofErr w:type="spellEnd"/>
                  <w:r>
                    <w:rPr>
                      <w:rFonts w:ascii="Arial"/>
                      <w:color w:val="4D4D4F"/>
                      <w:sz w:val="19"/>
                    </w:rPr>
                    <w:t xml:space="preserve"> and</w:t>
                  </w:r>
                  <w:r>
                    <w:rPr>
                      <w:rFonts w:ascii="Arial"/>
                      <w:color w:val="4D4D4F"/>
                      <w:spacing w:val="41"/>
                      <w:sz w:val="19"/>
                    </w:rPr>
                    <w:t xml:space="preserve"> </w:t>
                  </w:r>
                  <w:r>
                    <w:rPr>
                      <w:rFonts w:ascii="Arial"/>
                      <w:color w:val="4D4D4F"/>
                      <w:sz w:val="19"/>
                    </w:rPr>
                    <w:t>obstetrics.</w:t>
                  </w:r>
                  <w:r>
                    <w:rPr>
                      <w:rFonts w:ascii="Arial"/>
                      <w:color w:val="4D4D4F"/>
                      <w:position w:val="7"/>
                      <w:sz w:val="11"/>
                    </w:rPr>
                    <w:t>121</w:t>
                  </w:r>
                </w:p>
                <w:p w14:paraId="7B45FAAA" w14:textId="7E5F4EE6" w:rsidR="00DA599C" w:rsidRDefault="00DA599C">
                  <w:pPr>
                    <w:pStyle w:val="BodyText"/>
                    <w:spacing w:line="283" w:lineRule="auto"/>
                    <w:ind w:right="328"/>
                  </w:pPr>
                  <w:proofErr w:type="spellStart"/>
                  <w:r>
                    <w:rPr>
                      <w:color w:val="4D4D4F"/>
                    </w:rPr>
                    <w:t>Dr</w:t>
                  </w:r>
                  <w:proofErr w:type="spellEnd"/>
                  <w:r>
                    <w:rPr>
                      <w:color w:val="4D4D4F"/>
                    </w:rPr>
                    <w:t xml:space="preserve"> Fraser advised that the greater issue now is retaining senior doctors at the hospital, and attracting and retaining general practitioners.</w:t>
                  </w:r>
                  <w:r>
                    <w:rPr>
                      <w:color w:val="4D4D4F"/>
                      <w:position w:val="7"/>
                      <w:sz w:val="11"/>
                    </w:rPr>
                    <w:t xml:space="preserve">122 </w:t>
                  </w:r>
                  <w:r>
                    <w:rPr>
                      <w:color w:val="4D4D4F"/>
                    </w:rPr>
                    <w:t>The expert panel on health workforce referred to key challenges relevant to recruiting and retaining doctors:</w:t>
                  </w:r>
                </w:p>
              </w:txbxContent>
            </v:textbox>
            <w10:wrap anchorx="page" anchory="page"/>
          </v:shape>
        </w:pict>
      </w:r>
      <w:r>
        <w:pict w14:anchorId="39CE53A6">
          <v:shape id="_x0000_s1096" type="#_x0000_t202" style="position:absolute;margin-left:103.35pt;margin-top:223.4pt;width:5.5pt;height:30.7pt;z-index:-30400;mso-position-horizontal-relative:page;mso-position-vertical-relative:page" filled="f" stroked="f">
            <v:textbox inset="0,0,0,0">
              <w:txbxContent>
                <w:p w14:paraId="2731F34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424F2344" w14:textId="77777777" w:rsidR="00DA599C" w:rsidRDefault="00DA599C">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B6BE2A5">
          <v:shape id="_x0000_s1095" type="#_x0000_t202" style="position:absolute;margin-left:112.35pt;margin-top:223.45pt;width:414.4pt;height:62.25pt;z-index:-30376;mso-position-horizontal-relative:page;mso-position-vertical-relative:page" filled="f" stroked="f">
            <v:textbox inset="0,0,0,0">
              <w:txbxContent>
                <w:p w14:paraId="791AF5F9" w14:textId="7BAF0668" w:rsidR="00DA599C" w:rsidRDefault="00DA599C">
                  <w:pPr>
                    <w:pStyle w:val="BodyText"/>
                    <w:spacing w:before="3"/>
                    <w:rPr>
                      <w:sz w:val="11"/>
                      <w:szCs w:val="11"/>
                    </w:rPr>
                  </w:pPr>
                  <w:r>
                    <w:rPr>
                      <w:rFonts w:cs="Arial"/>
                      <w:color w:val="4D4D4F"/>
                    </w:rPr>
                    <w:t>Ensuring appropriate employment for doctors’ partners and schooling for their children.</w:t>
                  </w:r>
                  <w:r>
                    <w:rPr>
                      <w:color w:val="4D4D4F"/>
                      <w:position w:val="7"/>
                      <w:sz w:val="11"/>
                      <w:szCs w:val="11"/>
                    </w:rPr>
                    <w:t>123</w:t>
                  </w:r>
                </w:p>
                <w:p w14:paraId="1A5B52DC" w14:textId="77777777" w:rsidR="00DA599C" w:rsidRDefault="00DA599C">
                  <w:pPr>
                    <w:pStyle w:val="BodyText"/>
                    <w:spacing w:before="155" w:line="285" w:lineRule="auto"/>
                    <w:ind w:right="17"/>
                    <w:rPr>
                      <w:sz w:val="11"/>
                      <w:szCs w:val="11"/>
                    </w:rPr>
                  </w:pPr>
                  <w:r>
                    <w:rPr>
                      <w:color w:val="4D4D4F"/>
                    </w:rPr>
                    <w:t xml:space="preserve">Providing networks with metropolitan </w:t>
                  </w:r>
                  <w:proofErr w:type="spellStart"/>
                  <w:r>
                    <w:rPr>
                      <w:color w:val="4D4D4F"/>
                    </w:rPr>
                    <w:t>centres</w:t>
                  </w:r>
                  <w:proofErr w:type="spellEnd"/>
                  <w:r>
                    <w:rPr>
                      <w:color w:val="4D4D4F"/>
                    </w:rPr>
                    <w:t xml:space="preserve"> to allow opportunities for progression into specialty training</w:t>
                  </w:r>
                  <w:r>
                    <w:rPr>
                      <w:color w:val="4D4D4F"/>
                      <w:spacing w:val="34"/>
                    </w:rPr>
                    <w:t xml:space="preserve"> </w:t>
                  </w:r>
                  <w:r>
                    <w:rPr>
                      <w:color w:val="4D4D4F"/>
                    </w:rPr>
                    <w:t>pathways.</w:t>
                  </w:r>
                  <w:r>
                    <w:rPr>
                      <w:color w:val="4D4D4F"/>
                      <w:position w:val="7"/>
                      <w:sz w:val="11"/>
                    </w:rPr>
                    <w:t>124</w:t>
                  </w:r>
                </w:p>
                <w:p w14:paraId="3C869013" w14:textId="758819E9" w:rsidR="00DA599C" w:rsidRDefault="00DA599C">
                  <w:pPr>
                    <w:pStyle w:val="BodyText"/>
                    <w:rPr>
                      <w:sz w:val="11"/>
                      <w:szCs w:val="11"/>
                    </w:rPr>
                  </w:pPr>
                  <w:r>
                    <w:rPr>
                      <w:color w:val="4D4D4F"/>
                    </w:rPr>
                    <w:t>Recruiting the next generation of doctors from rural areas.</w:t>
                  </w:r>
                  <w:r>
                    <w:rPr>
                      <w:color w:val="4D4D4F"/>
                      <w:position w:val="7"/>
                      <w:sz w:val="11"/>
                    </w:rPr>
                    <w:t>125</w:t>
                  </w:r>
                </w:p>
              </w:txbxContent>
            </v:textbox>
            <w10:wrap anchorx="page" anchory="page"/>
          </v:shape>
        </w:pict>
      </w:r>
      <w:r>
        <w:pict w14:anchorId="34E29787">
          <v:shape id="_x0000_s1094" type="#_x0000_t202" style="position:absolute;margin-left:103.35pt;margin-top:273.75pt;width:5.5pt;height:12pt;z-index:-30352;mso-position-horizontal-relative:page;mso-position-vertical-relative:page" filled="f" stroked="f">
            <v:textbox inset="0,0,0,0">
              <w:txbxContent>
                <w:p w14:paraId="0F18490A"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3DBE9BC">
          <v:shape id="_x0000_s1093" type="#_x0000_t202" style="position:absolute;margin-left:84pt;margin-top:292.55pt;width:451.05pt;height:497.25pt;z-index:-30328;mso-position-horizontal-relative:page;mso-position-vertical-relative:page" filled="f" stroked="f">
            <v:textbox inset="0,0,0,0">
              <w:txbxContent>
                <w:p w14:paraId="4AC1B055" w14:textId="77777777" w:rsidR="00DA599C" w:rsidRDefault="00DA599C">
                  <w:pPr>
                    <w:pStyle w:val="BodyText"/>
                    <w:spacing w:before="0" w:line="283" w:lineRule="auto"/>
                    <w:ind w:right="351"/>
                    <w:rPr>
                      <w:sz w:val="11"/>
                      <w:szCs w:val="11"/>
                    </w:rPr>
                  </w:pPr>
                  <w:r>
                    <w:rPr>
                      <w:color w:val="4D4D4F"/>
                    </w:rPr>
                    <w:t>Professor Campbell also noted that retaining doctors and their families does not just increase service delivery resources, but also contributes social capital through doctors investing in and building their understanding of the local</w:t>
                  </w:r>
                  <w:r>
                    <w:rPr>
                      <w:color w:val="4D4D4F"/>
                      <w:spacing w:val="45"/>
                    </w:rPr>
                    <w:t xml:space="preserve"> </w:t>
                  </w:r>
                  <w:r>
                    <w:rPr>
                      <w:color w:val="4D4D4F"/>
                    </w:rPr>
                    <w:t>community.</w:t>
                  </w:r>
                  <w:r>
                    <w:rPr>
                      <w:color w:val="4D4D4F"/>
                      <w:position w:val="7"/>
                      <w:sz w:val="11"/>
                    </w:rPr>
                    <w:t>126</w:t>
                  </w:r>
                </w:p>
                <w:p w14:paraId="03969722" w14:textId="0495B680" w:rsidR="00DA599C" w:rsidRDefault="00DA599C">
                  <w:pPr>
                    <w:pStyle w:val="BodyText"/>
                    <w:spacing w:line="283" w:lineRule="auto"/>
                    <w:ind w:right="161"/>
                    <w:rPr>
                      <w:sz w:val="11"/>
                      <w:szCs w:val="11"/>
                    </w:rPr>
                  </w:pPr>
                  <w:r>
                    <w:rPr>
                      <w:rFonts w:cs="Arial"/>
                      <w:color w:val="4D4D4F"/>
                    </w:rPr>
                    <w:t xml:space="preserve">In its written submission to the Board, the Victorian Healthcare Association recommends that measures </w:t>
                  </w:r>
                  <w:r>
                    <w:rPr>
                      <w:color w:val="4D4D4F"/>
                    </w:rPr>
                    <w:t xml:space="preserve">should be taken to ‘promote pathways for students to enter the nursing, medical and allied health </w:t>
                  </w:r>
                  <w:r>
                    <w:rPr>
                      <w:rFonts w:cs="Arial"/>
                      <w:color w:val="4D4D4F"/>
                    </w:rPr>
                    <w:t xml:space="preserve">professions and work in the </w:t>
                  </w:r>
                  <w:proofErr w:type="spellStart"/>
                  <w:r>
                    <w:rPr>
                      <w:rFonts w:cs="Arial"/>
                      <w:color w:val="4D4D4F"/>
                    </w:rPr>
                    <w:t>Gippsland</w:t>
                  </w:r>
                  <w:proofErr w:type="spellEnd"/>
                  <w:r>
                    <w:rPr>
                      <w:rFonts w:cs="Arial"/>
                      <w:color w:val="4D4D4F"/>
                    </w:rPr>
                    <w:t xml:space="preserve"> region.’</w:t>
                  </w:r>
                  <w:r>
                    <w:rPr>
                      <w:color w:val="4D4D4F"/>
                      <w:position w:val="7"/>
                      <w:sz w:val="11"/>
                      <w:szCs w:val="11"/>
                    </w:rPr>
                    <w:t xml:space="preserve">127 </w:t>
                  </w:r>
                  <w:r>
                    <w:rPr>
                      <w:color w:val="4D4D4F"/>
                    </w:rPr>
                    <w:t xml:space="preserve">The Association also suggests that the State has a continuing role to play in attracting and retaining a skilled health workforce in the Latrobe </w:t>
                  </w:r>
                  <w:r>
                    <w:rPr>
                      <w:color w:val="4D4D4F"/>
                      <w:spacing w:val="-4"/>
                    </w:rPr>
                    <w:t>Valley.</w:t>
                  </w:r>
                  <w:r>
                    <w:rPr>
                      <w:color w:val="4D4D4F"/>
                      <w:spacing w:val="-4"/>
                      <w:position w:val="7"/>
                      <w:sz w:val="11"/>
                      <w:szCs w:val="11"/>
                    </w:rPr>
                    <w:t>128</w:t>
                  </w:r>
                </w:p>
                <w:p w14:paraId="43309631" w14:textId="5744EEC5" w:rsidR="00DA599C" w:rsidRDefault="00DA599C">
                  <w:pPr>
                    <w:pStyle w:val="BodyText"/>
                    <w:spacing w:line="283" w:lineRule="auto"/>
                    <w:ind w:right="17"/>
                    <w:rPr>
                      <w:sz w:val="11"/>
                      <w:szCs w:val="11"/>
                    </w:rPr>
                  </w:pPr>
                  <w:r>
                    <w:rPr>
                      <w:color w:val="4D4D4F"/>
                    </w:rPr>
                    <w:t xml:space="preserve">The health workforce expert panel also discussed the need to expand vocational training within </w:t>
                  </w:r>
                  <w:proofErr w:type="spellStart"/>
                  <w:r>
                    <w:rPr>
                      <w:color w:val="4D4D4F"/>
                    </w:rPr>
                    <w:t>Gippsland</w:t>
                  </w:r>
                  <w:proofErr w:type="spellEnd"/>
                  <w:r>
                    <w:rPr>
                      <w:color w:val="4D4D4F"/>
                    </w:rPr>
                    <w:t xml:space="preserve">. The panel suggested to the Board that this might include expanding the </w:t>
                  </w:r>
                  <w:proofErr w:type="spellStart"/>
                  <w:r>
                    <w:rPr>
                      <w:i/>
                      <w:color w:val="4D4D4F"/>
                    </w:rPr>
                    <w:t>Gippsland</w:t>
                  </w:r>
                  <w:proofErr w:type="spellEnd"/>
                  <w:r>
                    <w:rPr>
                      <w:i/>
                      <w:color w:val="4D4D4F"/>
                    </w:rPr>
                    <w:t xml:space="preserve"> Rural Intern Training </w:t>
                  </w:r>
                  <w:r>
                    <w:rPr>
                      <w:color w:val="4D4D4F"/>
                    </w:rPr>
                    <w:t>model into other specialties that are particularly in demand.</w:t>
                  </w:r>
                  <w:r>
                    <w:rPr>
                      <w:color w:val="4D4D4F"/>
                      <w:position w:val="7"/>
                      <w:sz w:val="11"/>
                    </w:rPr>
                    <w:t xml:space="preserve">129 </w:t>
                  </w:r>
                  <w:proofErr w:type="spellStart"/>
                  <w:r>
                    <w:rPr>
                      <w:color w:val="4D4D4F"/>
                    </w:rPr>
                    <w:t>Ms</w:t>
                  </w:r>
                  <w:proofErr w:type="spellEnd"/>
                  <w:r>
                    <w:rPr>
                      <w:color w:val="4D4D4F"/>
                    </w:rPr>
                    <w:t xml:space="preserve"> Cameron described the </w:t>
                  </w:r>
                  <w:r>
                    <w:rPr>
                      <w:i/>
                      <w:color w:val="4D4D4F"/>
                    </w:rPr>
                    <w:t xml:space="preserve">Maternity Connect </w:t>
                  </w:r>
                  <w:r>
                    <w:rPr>
                      <w:color w:val="4D4D4F"/>
                    </w:rPr>
                    <w:t xml:space="preserve">program as an example of the effectiveness of a local training approach to ensuring a robust health workforce in the Latrobe </w:t>
                  </w:r>
                  <w:r>
                    <w:rPr>
                      <w:color w:val="4D4D4F"/>
                      <w:spacing w:val="-4"/>
                    </w:rPr>
                    <w:t>Valley.</w:t>
                  </w:r>
                  <w:r>
                    <w:rPr>
                      <w:color w:val="4D4D4F"/>
                      <w:spacing w:val="-4"/>
                      <w:position w:val="7"/>
                      <w:sz w:val="11"/>
                    </w:rPr>
                    <w:t xml:space="preserve">130 </w:t>
                  </w:r>
                  <w:r>
                    <w:rPr>
                      <w:color w:val="4D4D4F"/>
                    </w:rPr>
                    <w:t xml:space="preserve">The </w:t>
                  </w:r>
                  <w:r>
                    <w:rPr>
                      <w:i/>
                      <w:color w:val="4D4D4F"/>
                    </w:rPr>
                    <w:t xml:space="preserve">Maternity Connect </w:t>
                  </w:r>
                  <w:r>
                    <w:rPr>
                      <w:color w:val="4D4D4F"/>
                    </w:rPr>
                    <w:t xml:space="preserve">program enables midwives from smaller health services to undertake placements in larger facilities, such as Latrobe Regional Hospital, to gain experience in managing higher risk patients. </w:t>
                  </w:r>
                  <w:proofErr w:type="gramStart"/>
                  <w:r>
                    <w:rPr>
                      <w:color w:val="4D4D4F"/>
                    </w:rPr>
                    <w:t>Staff are</w:t>
                  </w:r>
                  <w:proofErr w:type="gramEnd"/>
                  <w:r>
                    <w:rPr>
                      <w:color w:val="4D4D4F"/>
                    </w:rPr>
                    <w:t xml:space="preserve"> also sent to tertiary </w:t>
                  </w:r>
                  <w:proofErr w:type="spellStart"/>
                  <w:r>
                    <w:rPr>
                      <w:color w:val="4D4D4F"/>
                    </w:rPr>
                    <w:t>centres</w:t>
                  </w:r>
                  <w:proofErr w:type="spellEnd"/>
                  <w:r>
                    <w:rPr>
                      <w:color w:val="4D4D4F"/>
                    </w:rPr>
                    <w:t xml:space="preserve"> in Melbourne to gain experience in a tertiary environment. This program enables staff to be based in a rural area, such as </w:t>
                  </w:r>
                  <w:proofErr w:type="spellStart"/>
                  <w:r>
                    <w:rPr>
                      <w:color w:val="4D4D4F"/>
                    </w:rPr>
                    <w:t>Gippsland</w:t>
                  </w:r>
                  <w:proofErr w:type="spellEnd"/>
                  <w:r>
                    <w:rPr>
                      <w:color w:val="4D4D4F"/>
                    </w:rPr>
                    <w:t xml:space="preserve">, for the bulk of their training, while still gaining </w:t>
                  </w:r>
                  <w:proofErr w:type="gramStart"/>
                  <w:r>
                    <w:rPr>
                      <w:color w:val="4D4D4F"/>
                    </w:rPr>
                    <w:t>higher level</w:t>
                  </w:r>
                  <w:proofErr w:type="gramEnd"/>
                  <w:r>
                    <w:rPr>
                      <w:color w:val="4D4D4F"/>
                    </w:rPr>
                    <w:t xml:space="preserve"> clinical experience.</w:t>
                  </w:r>
                  <w:r>
                    <w:rPr>
                      <w:color w:val="4D4D4F"/>
                      <w:position w:val="7"/>
                      <w:sz w:val="11"/>
                    </w:rPr>
                    <w:t>131</w:t>
                  </w:r>
                </w:p>
                <w:p w14:paraId="39FEC166" w14:textId="12D3283A" w:rsidR="00DA599C" w:rsidRDefault="00DA599C">
                  <w:pPr>
                    <w:pStyle w:val="BodyText"/>
                    <w:spacing w:line="283" w:lineRule="auto"/>
                    <w:ind w:right="556"/>
                    <w:jc w:val="both"/>
                    <w:rPr>
                      <w:sz w:val="11"/>
                      <w:szCs w:val="11"/>
                    </w:rPr>
                  </w:pPr>
                  <w:r>
                    <w:rPr>
                      <w:color w:val="4D4D4F"/>
                    </w:rPr>
                    <w:t xml:space="preserve">Professor Campbell suggested that another short-term option is to progress collaboration between </w:t>
                  </w:r>
                  <w:proofErr w:type="spellStart"/>
                  <w:r>
                    <w:rPr>
                      <w:color w:val="4D4D4F"/>
                    </w:rPr>
                    <w:t>Monash</w:t>
                  </w:r>
                  <w:proofErr w:type="spellEnd"/>
                  <w:r>
                    <w:rPr>
                      <w:color w:val="4D4D4F"/>
                    </w:rPr>
                    <w:t xml:space="preserve"> Health and Latrobe Regional Hospital on a regional advanced trainee program for general physicians, and he indicated he would progress this initiative.</w:t>
                  </w:r>
                  <w:r>
                    <w:rPr>
                      <w:color w:val="4D4D4F"/>
                      <w:position w:val="7"/>
                      <w:sz w:val="11"/>
                    </w:rPr>
                    <w:t>132</w:t>
                  </w:r>
                </w:p>
                <w:p w14:paraId="7D4E3999" w14:textId="1CA0E549" w:rsidR="00DA599C" w:rsidRDefault="00DA599C">
                  <w:pPr>
                    <w:pStyle w:val="BodyText"/>
                  </w:pPr>
                  <w:r>
                    <w:rPr>
                      <w:color w:val="4D4D4F"/>
                    </w:rPr>
                    <w:t>Another central theme discussed by the expert panel was the need for the local health workforce to</w:t>
                  </w:r>
                </w:p>
                <w:p w14:paraId="3D0490BA" w14:textId="42B13770" w:rsidR="00DA599C" w:rsidRDefault="00DA599C">
                  <w:pPr>
                    <w:pStyle w:val="BodyText"/>
                    <w:spacing w:before="39" w:line="283" w:lineRule="auto"/>
                    <w:ind w:right="28"/>
                    <w:rPr>
                      <w:sz w:val="11"/>
                      <w:szCs w:val="11"/>
                    </w:rPr>
                  </w:pPr>
                  <w:proofErr w:type="gramStart"/>
                  <w:r>
                    <w:rPr>
                      <w:color w:val="4D4D4F"/>
                    </w:rPr>
                    <w:t>be</w:t>
                  </w:r>
                  <w:proofErr w:type="gramEnd"/>
                  <w:r>
                    <w:rPr>
                      <w:color w:val="4D4D4F"/>
                    </w:rPr>
                    <w:t xml:space="preserve"> aware of and suitably trained to address the particular health needs of the Latrobe </w:t>
                  </w:r>
                  <w:r>
                    <w:rPr>
                      <w:color w:val="4D4D4F"/>
                      <w:spacing w:val="-4"/>
                    </w:rPr>
                    <w:t xml:space="preserve">Valley </w:t>
                  </w:r>
                  <w:r>
                    <w:rPr>
                      <w:color w:val="4D4D4F"/>
                    </w:rPr>
                    <w:t xml:space="preserve">community. </w:t>
                  </w:r>
                  <w:r>
                    <w:rPr>
                      <w:color w:val="4D4D4F"/>
                    </w:rPr>
                    <w:br/>
                    <w:t>A number of written submissions to the Board note that community members perceive a lack of expertise amongst health service providers in the region, particularly in relation to health problems associated with the Hazelwood mine fire.</w:t>
                  </w:r>
                  <w:r>
                    <w:rPr>
                      <w:color w:val="4D4D4F"/>
                      <w:position w:val="7"/>
                      <w:sz w:val="11"/>
                    </w:rPr>
                    <w:t>133</w:t>
                  </w:r>
                </w:p>
                <w:p w14:paraId="73310A02" w14:textId="5CD8F035" w:rsidR="00DA599C" w:rsidRDefault="00DA599C">
                  <w:pPr>
                    <w:pStyle w:val="BodyText"/>
                    <w:spacing w:line="283" w:lineRule="auto"/>
                    <w:ind w:right="85"/>
                    <w:rPr>
                      <w:sz w:val="11"/>
                      <w:szCs w:val="11"/>
                    </w:rPr>
                  </w:pPr>
                  <w:r>
                    <w:rPr>
                      <w:color w:val="4D4D4F"/>
                    </w:rPr>
                    <w:t xml:space="preserve">The expert panel on children and youth also discussed this issue in response to a question from the </w:t>
                  </w:r>
                  <w:r>
                    <w:rPr>
                      <w:rFonts w:cs="Arial"/>
                      <w:color w:val="4D4D4F"/>
                    </w:rPr>
                    <w:t xml:space="preserve">Board about strengthening general practice in the Latrobe </w:t>
                  </w:r>
                  <w:r>
                    <w:rPr>
                      <w:rFonts w:cs="Arial"/>
                      <w:color w:val="4D4D4F"/>
                      <w:spacing w:val="-3"/>
                    </w:rPr>
                    <w:t xml:space="preserve">Valley </w:t>
                  </w:r>
                  <w:r>
                    <w:rPr>
                      <w:rFonts w:cs="Arial"/>
                      <w:color w:val="4D4D4F"/>
                    </w:rPr>
                    <w:t>as it related to child-friendly attitudes</w:t>
                  </w:r>
                  <w:r>
                    <w:rPr>
                      <w:rFonts w:cs="Arial"/>
                      <w:color w:val="4D4D4F"/>
                    </w:rPr>
                    <w:br/>
                  </w:r>
                  <w:r>
                    <w:rPr>
                      <w:color w:val="4D4D4F"/>
                    </w:rPr>
                    <w:t xml:space="preserve">and practices. The panel suggested identifying local general practitioners with an interest in child health, and providing access to the support and training already available to hospital medical staff working in </w:t>
                  </w:r>
                  <w:proofErr w:type="spellStart"/>
                  <w:r>
                    <w:rPr>
                      <w:color w:val="4D4D4F"/>
                    </w:rPr>
                    <w:t>paediatrics</w:t>
                  </w:r>
                  <w:proofErr w:type="spellEnd"/>
                  <w:r>
                    <w:rPr>
                      <w:color w:val="4D4D4F"/>
                    </w:rPr>
                    <w:t>.</w:t>
                  </w:r>
                  <w:r>
                    <w:rPr>
                      <w:color w:val="4D4D4F"/>
                      <w:position w:val="7"/>
                      <w:sz w:val="11"/>
                      <w:szCs w:val="11"/>
                    </w:rPr>
                    <w:t xml:space="preserve">134 </w:t>
                  </w:r>
                  <w:proofErr w:type="spellStart"/>
                  <w:r>
                    <w:rPr>
                      <w:color w:val="4D4D4F"/>
                    </w:rPr>
                    <w:t>Panellists</w:t>
                  </w:r>
                  <w:proofErr w:type="spellEnd"/>
                  <w:r>
                    <w:rPr>
                      <w:color w:val="4D4D4F"/>
                    </w:rPr>
                    <w:t xml:space="preserve"> also recommended extending the services of </w:t>
                  </w:r>
                  <w:proofErr w:type="spellStart"/>
                  <w:r>
                    <w:rPr>
                      <w:color w:val="4D4D4F"/>
                    </w:rPr>
                    <w:t>paediatric</w:t>
                  </w:r>
                  <w:proofErr w:type="spellEnd"/>
                  <w:r>
                    <w:rPr>
                      <w:color w:val="4D4D4F"/>
                    </w:rPr>
                    <w:t xml:space="preserve"> general practitioners</w:t>
                  </w:r>
                  <w:r>
                    <w:rPr>
                      <w:color w:val="4D4D4F"/>
                    </w:rPr>
                    <w:br/>
                    <w:t>after hours, when access is most required. A further point of discussion for the panel was the value of</w:t>
                  </w:r>
                  <w:r>
                    <w:rPr>
                      <w:color w:val="4D4D4F"/>
                    </w:rPr>
                    <w:br/>
                  </w:r>
                  <w:r>
                    <w:rPr>
                      <w:rFonts w:cs="Arial"/>
                      <w:color w:val="4D4D4F"/>
                    </w:rPr>
                    <w:t xml:space="preserve">co-locating services—having general practitioners and maternal and child health services operating </w:t>
                  </w:r>
                  <w:r>
                    <w:rPr>
                      <w:color w:val="4D4D4F"/>
                    </w:rPr>
                    <w:t>alongside kindergarten programs and early intervention programs.</w:t>
                  </w:r>
                  <w:r>
                    <w:rPr>
                      <w:color w:val="4D4D4F"/>
                      <w:position w:val="7"/>
                      <w:sz w:val="11"/>
                      <w:szCs w:val="11"/>
                    </w:rPr>
                    <w:t>135</w:t>
                  </w:r>
                </w:p>
                <w:p w14:paraId="3B59D1C8" w14:textId="281F0F90" w:rsidR="00DA599C" w:rsidRDefault="00DA599C">
                  <w:pPr>
                    <w:pStyle w:val="BodyText"/>
                    <w:spacing w:line="283" w:lineRule="auto"/>
                    <w:ind w:right="236"/>
                  </w:pPr>
                  <w:r>
                    <w:rPr>
                      <w:rFonts w:cs="Arial"/>
                      <w:color w:val="4D4D4F"/>
                    </w:rPr>
                    <w:t xml:space="preserve">The expert panel observed that the ‘care pathways’ to be developed by the </w:t>
                  </w:r>
                  <w:proofErr w:type="spellStart"/>
                  <w:r>
                    <w:rPr>
                      <w:rFonts w:cs="Arial"/>
                      <w:color w:val="4D4D4F"/>
                    </w:rPr>
                    <w:t>Gippsland</w:t>
                  </w:r>
                  <w:proofErr w:type="spellEnd"/>
                  <w:r>
                    <w:rPr>
                      <w:rFonts w:cs="Arial"/>
                      <w:color w:val="4D4D4F"/>
                    </w:rPr>
                    <w:t xml:space="preserve"> Primary Health </w:t>
                  </w:r>
                  <w:r>
                    <w:rPr>
                      <w:color w:val="4D4D4F"/>
                    </w:rPr>
                    <w:t>Network will go some way towards providing information and expertise on appropriate treatment regimes.</w:t>
                  </w:r>
                  <w:r>
                    <w:rPr>
                      <w:color w:val="4D4D4F"/>
                      <w:position w:val="7"/>
                      <w:sz w:val="11"/>
                      <w:szCs w:val="11"/>
                    </w:rPr>
                    <w:t xml:space="preserve">136 </w:t>
                  </w:r>
                  <w:r>
                    <w:rPr>
                      <w:rFonts w:cs="Arial"/>
                      <w:color w:val="4D4D4F"/>
                    </w:rPr>
                    <w:t xml:space="preserve">The Board was advised that improvements in </w:t>
                  </w:r>
                  <w:proofErr w:type="spellStart"/>
                  <w:r>
                    <w:rPr>
                      <w:rFonts w:cs="Arial"/>
                      <w:color w:val="4D4D4F"/>
                    </w:rPr>
                    <w:t>tele</w:t>
                  </w:r>
                  <w:proofErr w:type="spellEnd"/>
                  <w:r>
                    <w:rPr>
                      <w:rFonts w:cs="Arial"/>
                      <w:color w:val="4D4D4F"/>
                    </w:rPr>
                    <w:t>-medicine (discussed below) might assist</w:t>
                  </w:r>
                  <w:r>
                    <w:rPr>
                      <w:rFonts w:cs="Arial"/>
                      <w:color w:val="4D4D4F"/>
                    </w:rPr>
                    <w:br/>
                  </w:r>
                  <w:r>
                    <w:rPr>
                      <w:color w:val="4D4D4F"/>
                    </w:rPr>
                    <w:t>in ensuring that doctors in the region are appropriately skilled.</w:t>
                  </w:r>
                </w:p>
              </w:txbxContent>
            </v:textbox>
            <w10:wrap anchorx="page" anchory="page"/>
          </v:shape>
        </w:pict>
      </w:r>
      <w:r>
        <w:pict w14:anchorId="56A2CD61">
          <v:shape id="_x0000_s1092" type="#_x0000_t202" style="position:absolute;margin-left:527.55pt;margin-top:811.8pt;width:12pt;height:11pt;z-index:-30304;mso-position-horizontal-relative:page;mso-position-vertical-relative:page" filled="f" stroked="f">
            <v:textbox inset="0,0,0,0">
              <w:txbxContent>
                <w:p w14:paraId="2D6FB404" w14:textId="77777777" w:rsidR="00DA599C" w:rsidRDefault="00DA599C">
                  <w:pPr>
                    <w:spacing w:line="204" w:lineRule="exact"/>
                    <w:ind w:left="20"/>
                    <w:rPr>
                      <w:rFonts w:ascii="Arial" w:eastAsia="Arial" w:hAnsi="Arial" w:cs="Arial"/>
                      <w:sz w:val="18"/>
                      <w:szCs w:val="18"/>
                    </w:rPr>
                  </w:pPr>
                  <w:r>
                    <w:rPr>
                      <w:rFonts w:ascii="Arial"/>
                      <w:color w:val="231F20"/>
                      <w:sz w:val="18"/>
                    </w:rPr>
                    <w:t>51</w:t>
                  </w:r>
                </w:p>
              </w:txbxContent>
            </v:textbox>
            <w10:wrap anchorx="page" anchory="page"/>
          </v:shape>
        </w:pict>
      </w:r>
    </w:p>
    <w:p w14:paraId="015DBDED" w14:textId="77777777" w:rsidR="00443FCE" w:rsidRDefault="00443FCE">
      <w:pPr>
        <w:rPr>
          <w:sz w:val="2"/>
          <w:szCs w:val="2"/>
        </w:rPr>
        <w:sectPr w:rsidR="00443FCE">
          <w:pgSz w:w="11910" w:h="16840"/>
          <w:pgMar w:top="520" w:right="0" w:bottom="0" w:left="1580" w:header="720" w:footer="720" w:gutter="0"/>
          <w:cols w:space="720"/>
        </w:sectPr>
      </w:pPr>
    </w:p>
    <w:p w14:paraId="044BCD3F" w14:textId="77777777" w:rsidR="00443FCE" w:rsidRDefault="002F5F2E">
      <w:pPr>
        <w:rPr>
          <w:sz w:val="2"/>
          <w:szCs w:val="2"/>
        </w:rPr>
      </w:pPr>
      <w:r>
        <w:lastRenderedPageBreak/>
        <w:pict w14:anchorId="3EADD449">
          <v:group id="_x0000_s1090" style="position:absolute;margin-left:0;margin-top:808.35pt;width:17.05pt;height:19.4pt;z-index:-30280;mso-position-horizontal-relative:page;mso-position-vertical-relative:page" coordorigin=",16168" coordsize="341,388">
            <v:shape id="_x0000_s1091" style="position:absolute;top:16168;width:341;height:388" coordorigin=",16168" coordsize="341,388" path="m4,16168l0,16168,,16556,4,16556,340,16362,4,16168xe" fillcolor="#00aeb3" stroked="f">
              <v:path arrowok="t"/>
            </v:shape>
            <w10:wrap anchorx="page" anchory="page"/>
          </v:group>
        </w:pict>
      </w:r>
      <w:r>
        <w:pict w14:anchorId="2DB5CA64">
          <v:shape id="_x0000_s1089" type="#_x0000_t202" style="position:absolute;margin-left:55.65pt;margin-top:26.65pt;width:215.2pt;height:10pt;z-index:-30256;mso-position-horizontal-relative:page;mso-position-vertical-relative:page" filled="f" stroked="f">
            <v:textbox inset="0,0,0,0">
              <w:txbxContent>
                <w:p w14:paraId="5CD93E9C"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22217F3">
          <v:shape id="_x0000_s1088" type="#_x0000_t202" style="position:absolute;margin-left:55.65pt;margin-top:83.2pt;width:454.35pt;height:457.5pt;z-index:-30232;mso-position-horizontal-relative:page;mso-position-vertical-relative:page" filled="f" stroked="f">
            <v:textbox inset="0,0,0,0">
              <w:txbxContent>
                <w:p w14:paraId="643FE79F" w14:textId="77777777" w:rsidR="00DA599C" w:rsidRDefault="00DA599C">
                  <w:pPr>
                    <w:spacing w:line="224" w:lineRule="exact"/>
                    <w:ind w:left="20"/>
                    <w:rPr>
                      <w:rFonts w:ascii="Arial" w:eastAsia="Arial" w:hAnsi="Arial" w:cs="Arial"/>
                      <w:sz w:val="20"/>
                      <w:szCs w:val="20"/>
                    </w:rPr>
                  </w:pPr>
                  <w:r>
                    <w:rPr>
                      <w:rFonts w:ascii="Arial"/>
                      <w:color w:val="00AEB3"/>
                      <w:spacing w:val="10"/>
                      <w:sz w:val="20"/>
                    </w:rPr>
                    <w:t>TELE-MEDICINE</w:t>
                  </w:r>
                </w:p>
                <w:p w14:paraId="02A5A4E5" w14:textId="182E54F6" w:rsidR="00DA599C" w:rsidRDefault="00DA599C">
                  <w:pPr>
                    <w:pStyle w:val="BodyText"/>
                    <w:spacing w:before="96" w:line="285" w:lineRule="auto"/>
                    <w:ind w:right="482"/>
                    <w:rPr>
                      <w:sz w:val="11"/>
                      <w:szCs w:val="11"/>
                    </w:rPr>
                  </w:pPr>
                  <w:r>
                    <w:rPr>
                      <w:color w:val="4D4D4F"/>
                    </w:rPr>
                    <w:t>During community consultations and in written submissions, community members frequently told the Board about the imposition of travelling to Melbourne to see medical specialists.</w:t>
                  </w:r>
                  <w:r>
                    <w:rPr>
                      <w:color w:val="4D4D4F"/>
                      <w:position w:val="7"/>
                      <w:sz w:val="11"/>
                    </w:rPr>
                    <w:t>137</w:t>
                  </w:r>
                </w:p>
                <w:p w14:paraId="27B38869" w14:textId="08E78489" w:rsidR="00DA599C" w:rsidRDefault="00DA599C">
                  <w:pPr>
                    <w:pStyle w:val="BodyText"/>
                    <w:spacing w:line="285" w:lineRule="auto"/>
                    <w:ind w:right="235"/>
                  </w:pPr>
                  <w:r>
                    <w:rPr>
                      <w:color w:val="4D4D4F"/>
                      <w:spacing w:val="-4"/>
                    </w:rPr>
                    <w:t xml:space="preserve">Tele-medicine, </w:t>
                  </w:r>
                  <w:r>
                    <w:rPr>
                      <w:color w:val="4D4D4F"/>
                    </w:rPr>
                    <w:t xml:space="preserve">also referred to as </w:t>
                  </w:r>
                  <w:proofErr w:type="spellStart"/>
                  <w:r>
                    <w:rPr>
                      <w:color w:val="4D4D4F"/>
                    </w:rPr>
                    <w:t>tele</w:t>
                  </w:r>
                  <w:proofErr w:type="spellEnd"/>
                  <w:r>
                    <w:rPr>
                      <w:color w:val="4D4D4F"/>
                    </w:rPr>
                    <w:t xml:space="preserve">-health, was discussed by a number of expert panels as an </w:t>
                  </w:r>
                  <w:r>
                    <w:rPr>
                      <w:color w:val="4D4D4F"/>
                      <w:spacing w:val="-2"/>
                    </w:rPr>
                    <w:t xml:space="preserve">option </w:t>
                  </w:r>
                  <w:r>
                    <w:rPr>
                      <w:color w:val="4D4D4F"/>
                    </w:rPr>
                    <w:t>for increasing community access to medical specialists and enabling medical tests to be carried out in</w:t>
                  </w:r>
                  <w:r>
                    <w:rPr>
                      <w:color w:val="4D4D4F"/>
                      <w:spacing w:val="-21"/>
                    </w:rPr>
                    <w:br/>
                  </w:r>
                  <w:r>
                    <w:rPr>
                      <w:color w:val="4D4D4F"/>
                      <w:spacing w:val="-2"/>
                    </w:rPr>
                    <w:t xml:space="preserve">the </w:t>
                  </w:r>
                  <w:r>
                    <w:rPr>
                      <w:color w:val="4D4D4F"/>
                    </w:rPr>
                    <w:t>home.</w:t>
                  </w:r>
                </w:p>
                <w:p w14:paraId="2D84E5DC" w14:textId="1AF02559" w:rsidR="00DA599C" w:rsidRDefault="00DA599C">
                  <w:pPr>
                    <w:pStyle w:val="BodyText"/>
                    <w:rPr>
                      <w:rFonts w:cs="Arial"/>
                    </w:rPr>
                  </w:pPr>
                  <w:r>
                    <w:rPr>
                      <w:color w:val="4D4D4F"/>
                    </w:rPr>
                    <w:t xml:space="preserve">The World Health Organization defines </w:t>
                  </w:r>
                  <w:proofErr w:type="spellStart"/>
                  <w:r>
                    <w:rPr>
                      <w:color w:val="4D4D4F"/>
                    </w:rPr>
                    <w:t>tele</w:t>
                  </w:r>
                  <w:proofErr w:type="spellEnd"/>
                  <w:r>
                    <w:rPr>
                      <w:color w:val="4D4D4F"/>
                    </w:rPr>
                    <w:t>-medicine as:</w:t>
                  </w:r>
                </w:p>
                <w:p w14:paraId="5E72FEDD" w14:textId="6EE189AD" w:rsidR="00DA599C" w:rsidRDefault="00DA599C">
                  <w:pPr>
                    <w:pStyle w:val="BodyText"/>
                    <w:spacing w:before="155" w:line="285" w:lineRule="auto"/>
                    <w:ind w:left="303" w:right="561"/>
                    <w:jc w:val="both"/>
                    <w:rPr>
                      <w:sz w:val="11"/>
                      <w:szCs w:val="11"/>
                    </w:rPr>
                  </w:pPr>
                  <w:proofErr w:type="gramStart"/>
                  <w:r>
                    <w:rPr>
                      <w:color w:val="00AEB3"/>
                    </w:rPr>
                    <w:t>the</w:t>
                  </w:r>
                  <w:proofErr w:type="gramEnd"/>
                  <w:r>
                    <w:rPr>
                      <w:color w:val="00AEB3"/>
                      <w:spacing w:val="-22"/>
                    </w:rPr>
                    <w:t xml:space="preserve"> </w:t>
                  </w:r>
                  <w:r>
                    <w:rPr>
                      <w:color w:val="00AEB3"/>
                    </w:rPr>
                    <w:t>delivery</w:t>
                  </w:r>
                  <w:r>
                    <w:rPr>
                      <w:color w:val="00AEB3"/>
                      <w:spacing w:val="-21"/>
                    </w:rPr>
                    <w:t xml:space="preserve"> </w:t>
                  </w:r>
                  <w:r>
                    <w:rPr>
                      <w:color w:val="00AEB3"/>
                    </w:rPr>
                    <w:t>of</w:t>
                  </w:r>
                  <w:r>
                    <w:rPr>
                      <w:color w:val="00AEB3"/>
                      <w:spacing w:val="-22"/>
                    </w:rPr>
                    <w:t xml:space="preserve"> </w:t>
                  </w:r>
                  <w:r>
                    <w:rPr>
                      <w:color w:val="00AEB3"/>
                    </w:rPr>
                    <w:t>health</w:t>
                  </w:r>
                  <w:r>
                    <w:rPr>
                      <w:color w:val="00AEB3"/>
                      <w:spacing w:val="-22"/>
                    </w:rPr>
                    <w:t xml:space="preserve"> </w:t>
                  </w:r>
                  <w:r>
                    <w:rPr>
                      <w:color w:val="00AEB3"/>
                    </w:rPr>
                    <w:t>care</w:t>
                  </w:r>
                  <w:r>
                    <w:rPr>
                      <w:color w:val="00AEB3"/>
                      <w:spacing w:val="-22"/>
                    </w:rPr>
                    <w:t xml:space="preserve"> </w:t>
                  </w:r>
                  <w:r>
                    <w:rPr>
                      <w:color w:val="00AEB3"/>
                    </w:rPr>
                    <w:t>services,</w:t>
                  </w:r>
                  <w:r>
                    <w:rPr>
                      <w:color w:val="00AEB3"/>
                      <w:spacing w:val="-22"/>
                    </w:rPr>
                    <w:t xml:space="preserve"> </w:t>
                  </w:r>
                  <w:r>
                    <w:rPr>
                      <w:color w:val="00AEB3"/>
                    </w:rPr>
                    <w:t>where</w:t>
                  </w:r>
                  <w:r>
                    <w:rPr>
                      <w:color w:val="00AEB3"/>
                      <w:spacing w:val="-22"/>
                    </w:rPr>
                    <w:t xml:space="preserve"> </w:t>
                  </w:r>
                  <w:r>
                    <w:rPr>
                      <w:color w:val="00AEB3"/>
                    </w:rPr>
                    <w:t>distance</w:t>
                  </w:r>
                  <w:r>
                    <w:rPr>
                      <w:color w:val="00AEB3"/>
                      <w:spacing w:val="-21"/>
                    </w:rPr>
                    <w:t xml:space="preserve"> </w:t>
                  </w:r>
                  <w:r>
                    <w:rPr>
                      <w:color w:val="00AEB3"/>
                    </w:rPr>
                    <w:t>is</w:t>
                  </w:r>
                  <w:r>
                    <w:rPr>
                      <w:color w:val="00AEB3"/>
                      <w:spacing w:val="-22"/>
                    </w:rPr>
                    <w:t xml:space="preserve"> </w:t>
                  </w:r>
                  <w:r>
                    <w:rPr>
                      <w:color w:val="00AEB3"/>
                    </w:rPr>
                    <w:t>a</w:t>
                  </w:r>
                  <w:r>
                    <w:rPr>
                      <w:color w:val="00AEB3"/>
                      <w:spacing w:val="-22"/>
                    </w:rPr>
                    <w:t xml:space="preserve"> </w:t>
                  </w:r>
                  <w:r>
                    <w:rPr>
                      <w:color w:val="00AEB3"/>
                    </w:rPr>
                    <w:t>critical</w:t>
                  </w:r>
                  <w:r>
                    <w:rPr>
                      <w:color w:val="00AEB3"/>
                      <w:spacing w:val="-22"/>
                    </w:rPr>
                    <w:t xml:space="preserve"> </w:t>
                  </w:r>
                  <w:r>
                    <w:rPr>
                      <w:color w:val="00AEB3"/>
                    </w:rPr>
                    <w:t>factor,</w:t>
                  </w:r>
                  <w:r>
                    <w:rPr>
                      <w:color w:val="00AEB3"/>
                      <w:spacing w:val="-22"/>
                    </w:rPr>
                    <w:t xml:space="preserve"> </w:t>
                  </w:r>
                  <w:r>
                    <w:rPr>
                      <w:color w:val="00AEB3"/>
                    </w:rPr>
                    <w:t>by</w:t>
                  </w:r>
                  <w:r>
                    <w:rPr>
                      <w:color w:val="00AEB3"/>
                      <w:spacing w:val="-22"/>
                    </w:rPr>
                    <w:t xml:space="preserve"> </w:t>
                  </w:r>
                  <w:r>
                    <w:rPr>
                      <w:color w:val="00AEB3"/>
                    </w:rPr>
                    <w:t>all</w:t>
                  </w:r>
                  <w:r>
                    <w:rPr>
                      <w:color w:val="00AEB3"/>
                      <w:spacing w:val="-22"/>
                    </w:rPr>
                    <w:t xml:space="preserve"> </w:t>
                  </w:r>
                  <w:r>
                    <w:rPr>
                      <w:color w:val="00AEB3"/>
                    </w:rPr>
                    <w:t>health</w:t>
                  </w:r>
                  <w:r>
                    <w:rPr>
                      <w:color w:val="00AEB3"/>
                      <w:spacing w:val="-22"/>
                    </w:rPr>
                    <w:t xml:space="preserve"> </w:t>
                  </w:r>
                  <w:r>
                    <w:rPr>
                      <w:color w:val="00AEB3"/>
                    </w:rPr>
                    <w:t>care</w:t>
                  </w:r>
                  <w:r>
                    <w:rPr>
                      <w:color w:val="00AEB3"/>
                      <w:spacing w:val="-22"/>
                    </w:rPr>
                    <w:t xml:space="preserve"> </w:t>
                  </w:r>
                  <w:r>
                    <w:rPr>
                      <w:color w:val="00AEB3"/>
                    </w:rPr>
                    <w:t>professionals using information and communications technologies for the exchange of valid information for diagnosis, treatment and prevention of disease and injuries, research and evaluation, and for  the continuing education of health care providers, all in the interests of advancing the health of individuals and their communities.</w:t>
                  </w:r>
                  <w:r>
                    <w:rPr>
                      <w:color w:val="00AEB3"/>
                      <w:position w:val="7"/>
                      <w:sz w:val="11"/>
                    </w:rPr>
                    <w:t>138</w:t>
                  </w:r>
                </w:p>
                <w:p w14:paraId="7CA84B3C" w14:textId="6C9B7C25" w:rsidR="00DA599C" w:rsidRDefault="00DA599C">
                  <w:pPr>
                    <w:pStyle w:val="BodyText"/>
                    <w:spacing w:line="285" w:lineRule="auto"/>
                    <w:ind w:right="17"/>
                    <w:rPr>
                      <w:sz w:val="11"/>
                      <w:szCs w:val="11"/>
                    </w:rPr>
                  </w:pPr>
                  <w:r>
                    <w:rPr>
                      <w:color w:val="4D4D4F"/>
                    </w:rPr>
                    <w:t xml:space="preserve">In short, </w:t>
                  </w:r>
                  <w:proofErr w:type="spellStart"/>
                  <w:r>
                    <w:rPr>
                      <w:color w:val="4D4D4F"/>
                    </w:rPr>
                    <w:t>tele</w:t>
                  </w:r>
                  <w:proofErr w:type="spellEnd"/>
                  <w:r>
                    <w:rPr>
                      <w:color w:val="4D4D4F"/>
                    </w:rPr>
                    <w:t>-medicine is the use of technology to assist in medical care. This assistance may be by way</w:t>
                  </w:r>
                  <w:r>
                    <w:rPr>
                      <w:color w:val="4D4D4F"/>
                    </w:rPr>
                    <w:br/>
                    <w:t>of supporting further education for health professionals or seeking second opinions from specialists in other locations; and it may extend to the use of machines to monitor patients in their own home where the results can be accessed by general practitioners or hospitals.</w:t>
                  </w:r>
                  <w:r>
                    <w:rPr>
                      <w:color w:val="4D4D4F"/>
                      <w:position w:val="7"/>
                      <w:sz w:val="11"/>
                    </w:rPr>
                    <w:t>139</w:t>
                  </w:r>
                </w:p>
                <w:p w14:paraId="5F5B2CAA" w14:textId="6A17D900" w:rsidR="00DA599C" w:rsidRDefault="00DA599C">
                  <w:pPr>
                    <w:pStyle w:val="BodyText"/>
                    <w:spacing w:line="285" w:lineRule="auto"/>
                    <w:ind w:right="158"/>
                    <w:jc w:val="both"/>
                    <w:rPr>
                      <w:sz w:val="11"/>
                      <w:szCs w:val="11"/>
                    </w:rPr>
                  </w:pPr>
                  <w:r>
                    <w:rPr>
                      <w:color w:val="4D4D4F"/>
                    </w:rPr>
                    <w:t xml:space="preserve">Professor Campbell noted that the foot clinic example (discussed under the integrated care coordination section above) demonstrates the benefits of empowering local practitioners with the tools to treat clients and providing support through </w:t>
                  </w:r>
                  <w:proofErr w:type="spellStart"/>
                  <w:r>
                    <w:rPr>
                      <w:color w:val="4D4D4F"/>
                    </w:rPr>
                    <w:t>tele</w:t>
                  </w:r>
                  <w:proofErr w:type="spellEnd"/>
                  <w:r>
                    <w:rPr>
                      <w:color w:val="4D4D4F"/>
                    </w:rPr>
                    <w:t>-medicine.</w:t>
                  </w:r>
                  <w:r>
                    <w:rPr>
                      <w:color w:val="4D4D4F"/>
                      <w:position w:val="7"/>
                      <w:sz w:val="11"/>
                    </w:rPr>
                    <w:t>140</w:t>
                  </w:r>
                </w:p>
                <w:p w14:paraId="47CD56F1" w14:textId="23F689EF" w:rsidR="00DA599C" w:rsidRDefault="00DA599C">
                  <w:pPr>
                    <w:pStyle w:val="BodyText"/>
                    <w:spacing w:line="285" w:lineRule="auto"/>
                    <w:ind w:right="321"/>
                    <w:rPr>
                      <w:sz w:val="11"/>
                      <w:szCs w:val="11"/>
                    </w:rPr>
                  </w:pPr>
                  <w:r>
                    <w:rPr>
                      <w:color w:val="4D4D4F"/>
                    </w:rPr>
                    <w:t xml:space="preserve">Associate Professor Rasa endorsed </w:t>
                  </w:r>
                  <w:proofErr w:type="spellStart"/>
                  <w:r>
                    <w:rPr>
                      <w:color w:val="4D4D4F"/>
                    </w:rPr>
                    <w:t>tele</w:t>
                  </w:r>
                  <w:proofErr w:type="spellEnd"/>
                  <w:r>
                    <w:rPr>
                      <w:color w:val="4D4D4F"/>
                    </w:rPr>
                    <w:t xml:space="preserve">-medicine as a model that can facilitate local care, particularly when clients have good support from their general practitioner. He noted that one of the challenges with </w:t>
                  </w:r>
                  <w:proofErr w:type="spellStart"/>
                  <w:r>
                    <w:rPr>
                      <w:color w:val="4D4D4F"/>
                    </w:rPr>
                    <w:t>tele</w:t>
                  </w:r>
                  <w:proofErr w:type="spellEnd"/>
                  <w:r>
                    <w:rPr>
                      <w:color w:val="4D4D4F"/>
                    </w:rPr>
                    <w:t xml:space="preserve">-medicine is enabling payment for specialists, but that the current Commonwealth review of the Medicare Benefits Schedule offers an opportunity to ensure they are appropriately remunerated. Associate Professor Rasa also noted that further discussions with the Commonwealth </w:t>
                  </w:r>
                  <w:proofErr w:type="gramStart"/>
                  <w:r>
                    <w:rPr>
                      <w:color w:val="4D4D4F"/>
                    </w:rPr>
                    <w:t>may</w:t>
                  </w:r>
                  <w:proofErr w:type="gramEnd"/>
                  <w:r>
                    <w:rPr>
                      <w:color w:val="4D4D4F"/>
                    </w:rPr>
                    <w:t xml:space="preserve"> provide options for trials of new models of service using </w:t>
                  </w:r>
                  <w:proofErr w:type="spellStart"/>
                  <w:r>
                    <w:rPr>
                      <w:color w:val="4D4D4F"/>
                    </w:rPr>
                    <w:t>tele</w:t>
                  </w:r>
                  <w:proofErr w:type="spellEnd"/>
                  <w:r>
                    <w:rPr>
                      <w:color w:val="4D4D4F"/>
                    </w:rPr>
                    <w:t xml:space="preserve">-medicine, in regional </w:t>
                  </w:r>
                  <w:proofErr w:type="spellStart"/>
                  <w:r>
                    <w:rPr>
                      <w:color w:val="4D4D4F"/>
                    </w:rPr>
                    <w:t>centres</w:t>
                  </w:r>
                  <w:proofErr w:type="spellEnd"/>
                  <w:r>
                    <w:rPr>
                      <w:color w:val="4D4D4F"/>
                    </w:rPr>
                    <w:t xml:space="preserve"> such as the Latrobe </w:t>
                  </w:r>
                  <w:r>
                    <w:rPr>
                      <w:color w:val="4D4D4F"/>
                      <w:spacing w:val="-4"/>
                    </w:rPr>
                    <w:t>Valley.</w:t>
                  </w:r>
                  <w:r>
                    <w:rPr>
                      <w:color w:val="4D4D4F"/>
                      <w:spacing w:val="-4"/>
                      <w:position w:val="7"/>
                      <w:sz w:val="11"/>
                    </w:rPr>
                    <w:t>141</w:t>
                  </w:r>
                </w:p>
                <w:p w14:paraId="2B8D2595" w14:textId="6390893A" w:rsidR="00DA599C" w:rsidRDefault="00DA599C">
                  <w:pPr>
                    <w:pStyle w:val="BodyText"/>
                    <w:spacing w:line="285" w:lineRule="auto"/>
                    <w:ind w:right="355"/>
                    <w:rPr>
                      <w:sz w:val="11"/>
                      <w:szCs w:val="11"/>
                    </w:rPr>
                  </w:pPr>
                  <w:r>
                    <w:rPr>
                      <w:color w:val="4D4D4F"/>
                    </w:rPr>
                    <w:t xml:space="preserve">The health workforce expert panel and the children and youth expert panel also reported that </w:t>
                  </w:r>
                  <w:proofErr w:type="spellStart"/>
                  <w:r>
                    <w:rPr>
                      <w:color w:val="4D4D4F"/>
                    </w:rPr>
                    <w:t>tele</w:t>
                  </w:r>
                  <w:proofErr w:type="spellEnd"/>
                  <w:r>
                    <w:rPr>
                      <w:color w:val="4D4D4F"/>
                    </w:rPr>
                    <w:t xml:space="preserve">- medicine </w:t>
                  </w:r>
                  <w:proofErr w:type="gramStart"/>
                  <w:r>
                    <w:rPr>
                      <w:color w:val="4D4D4F"/>
                    </w:rPr>
                    <w:t>can</w:t>
                  </w:r>
                  <w:proofErr w:type="gramEnd"/>
                  <w:r>
                    <w:rPr>
                      <w:color w:val="4D4D4F"/>
                    </w:rPr>
                    <w:t xml:space="preserve"> play a role in assisting with workforce training and retention.</w:t>
                  </w:r>
                  <w:r>
                    <w:rPr>
                      <w:color w:val="4D4D4F"/>
                      <w:position w:val="7"/>
                      <w:sz w:val="11"/>
                    </w:rPr>
                    <w:t xml:space="preserve">142 </w:t>
                  </w:r>
                  <w:r>
                    <w:rPr>
                      <w:color w:val="4D4D4F"/>
                    </w:rPr>
                    <w:t>It was noted that some equipment already exists at Latrobe Regional Hospital to allow for this, but that assistance is required to coordinate meetings and facilitate the technical aspects of the tools, so that the systems are more reliable.</w:t>
                  </w:r>
                  <w:r>
                    <w:rPr>
                      <w:color w:val="4D4D4F"/>
                      <w:position w:val="7"/>
                      <w:sz w:val="11"/>
                    </w:rPr>
                    <w:t xml:space="preserve">143 </w:t>
                  </w:r>
                  <w:r>
                    <w:rPr>
                      <w:color w:val="4D4D4F"/>
                    </w:rPr>
                    <w:t xml:space="preserve">The panel submitted that </w:t>
                  </w:r>
                  <w:proofErr w:type="spellStart"/>
                  <w:r>
                    <w:rPr>
                      <w:color w:val="4D4D4F"/>
                    </w:rPr>
                    <w:t>tele</w:t>
                  </w:r>
                  <w:proofErr w:type="spellEnd"/>
                  <w:r>
                    <w:rPr>
                      <w:color w:val="4D4D4F"/>
                    </w:rPr>
                    <w:t>-medicine could be used to connect local practitioners with specialists</w:t>
                  </w:r>
                  <w:r>
                    <w:rPr>
                      <w:color w:val="4D4D4F"/>
                      <w:spacing w:val="10"/>
                    </w:rPr>
                    <w:t xml:space="preserve"> </w:t>
                  </w:r>
                  <w:r>
                    <w:rPr>
                      <w:color w:val="4D4D4F"/>
                    </w:rPr>
                    <w:t>who</w:t>
                  </w:r>
                  <w:r>
                    <w:rPr>
                      <w:color w:val="4D4D4F"/>
                      <w:spacing w:val="10"/>
                    </w:rPr>
                    <w:t xml:space="preserve"> </w:t>
                  </w:r>
                  <w:r>
                    <w:rPr>
                      <w:color w:val="4D4D4F"/>
                    </w:rPr>
                    <w:t>are</w:t>
                  </w:r>
                  <w:r>
                    <w:rPr>
                      <w:color w:val="4D4D4F"/>
                      <w:spacing w:val="10"/>
                    </w:rPr>
                    <w:t xml:space="preserve"> </w:t>
                  </w:r>
                  <w:r>
                    <w:rPr>
                      <w:color w:val="4D4D4F"/>
                    </w:rPr>
                    <w:t>not</w:t>
                  </w:r>
                  <w:r>
                    <w:rPr>
                      <w:color w:val="4D4D4F"/>
                      <w:spacing w:val="10"/>
                    </w:rPr>
                    <w:t xml:space="preserve"> </w:t>
                  </w:r>
                  <w:r>
                    <w:rPr>
                      <w:color w:val="4D4D4F"/>
                    </w:rPr>
                    <w:t>located</w:t>
                  </w:r>
                  <w:r>
                    <w:rPr>
                      <w:color w:val="4D4D4F"/>
                      <w:spacing w:val="10"/>
                    </w:rPr>
                    <w:t xml:space="preserve"> </w:t>
                  </w:r>
                  <w:r>
                    <w:rPr>
                      <w:color w:val="4D4D4F"/>
                      <w:spacing w:val="-3"/>
                    </w:rPr>
                    <w:t>locally,</w:t>
                  </w:r>
                  <w:r>
                    <w:rPr>
                      <w:color w:val="4D4D4F"/>
                      <w:spacing w:val="10"/>
                    </w:rPr>
                    <w:t xml:space="preserve"> </w:t>
                  </w:r>
                  <w:r>
                    <w:rPr>
                      <w:color w:val="4D4D4F"/>
                    </w:rPr>
                    <w:t>and</w:t>
                  </w:r>
                  <w:r>
                    <w:rPr>
                      <w:color w:val="4D4D4F"/>
                      <w:spacing w:val="10"/>
                    </w:rPr>
                    <w:t xml:space="preserve"> </w:t>
                  </w:r>
                  <w:r>
                    <w:rPr>
                      <w:color w:val="4D4D4F"/>
                    </w:rPr>
                    <w:t>also</w:t>
                  </w:r>
                  <w:r>
                    <w:rPr>
                      <w:color w:val="4D4D4F"/>
                      <w:spacing w:val="10"/>
                    </w:rPr>
                    <w:t xml:space="preserve"> </w:t>
                  </w:r>
                  <w:r>
                    <w:rPr>
                      <w:color w:val="4D4D4F"/>
                    </w:rPr>
                    <w:t>to</w:t>
                  </w:r>
                  <w:r>
                    <w:rPr>
                      <w:color w:val="4D4D4F"/>
                      <w:spacing w:val="10"/>
                    </w:rPr>
                    <w:t xml:space="preserve"> </w:t>
                  </w:r>
                  <w:r>
                    <w:rPr>
                      <w:color w:val="4D4D4F"/>
                    </w:rPr>
                    <w:t>connect</w:t>
                  </w:r>
                  <w:r>
                    <w:rPr>
                      <w:color w:val="4D4D4F"/>
                      <w:spacing w:val="10"/>
                    </w:rPr>
                    <w:t xml:space="preserve"> </w:t>
                  </w:r>
                  <w:r>
                    <w:rPr>
                      <w:color w:val="4D4D4F"/>
                    </w:rPr>
                    <w:t>specialists</w:t>
                  </w:r>
                  <w:r>
                    <w:rPr>
                      <w:color w:val="4D4D4F"/>
                      <w:spacing w:val="10"/>
                    </w:rPr>
                    <w:t xml:space="preserve"> </w:t>
                  </w:r>
                  <w:r>
                    <w:rPr>
                      <w:color w:val="4D4D4F"/>
                    </w:rPr>
                    <w:t>to</w:t>
                  </w:r>
                  <w:r>
                    <w:rPr>
                      <w:color w:val="4D4D4F"/>
                      <w:spacing w:val="10"/>
                    </w:rPr>
                    <w:t xml:space="preserve"> </w:t>
                  </w:r>
                  <w:r>
                    <w:rPr>
                      <w:color w:val="4D4D4F"/>
                    </w:rPr>
                    <w:t>clients</w:t>
                  </w:r>
                  <w:r>
                    <w:rPr>
                      <w:color w:val="4D4D4F"/>
                      <w:spacing w:val="10"/>
                    </w:rPr>
                    <w:t xml:space="preserve"> </w:t>
                  </w:r>
                  <w:r>
                    <w:rPr>
                      <w:color w:val="4D4D4F"/>
                    </w:rPr>
                    <w:t>in</w:t>
                  </w:r>
                  <w:r>
                    <w:rPr>
                      <w:color w:val="4D4D4F"/>
                      <w:spacing w:val="10"/>
                    </w:rPr>
                    <w:t xml:space="preserve"> </w:t>
                  </w:r>
                  <w:r>
                    <w:rPr>
                      <w:color w:val="4D4D4F"/>
                    </w:rPr>
                    <w:t>their</w:t>
                  </w:r>
                  <w:r>
                    <w:rPr>
                      <w:color w:val="4D4D4F"/>
                      <w:spacing w:val="9"/>
                    </w:rPr>
                    <w:t xml:space="preserve"> </w:t>
                  </w:r>
                  <w:r>
                    <w:rPr>
                      <w:color w:val="4D4D4F"/>
                    </w:rPr>
                    <w:t>own</w:t>
                  </w:r>
                  <w:r>
                    <w:rPr>
                      <w:color w:val="4D4D4F"/>
                      <w:spacing w:val="10"/>
                    </w:rPr>
                    <w:t xml:space="preserve"> </w:t>
                  </w:r>
                  <w:r>
                    <w:rPr>
                      <w:color w:val="4D4D4F"/>
                    </w:rPr>
                    <w:t>homes.</w:t>
                  </w:r>
                  <w:r>
                    <w:rPr>
                      <w:color w:val="4D4D4F"/>
                      <w:position w:val="7"/>
                      <w:sz w:val="11"/>
                    </w:rPr>
                    <w:t>144</w:t>
                  </w:r>
                </w:p>
              </w:txbxContent>
            </v:textbox>
            <w10:wrap anchorx="page" anchory="page"/>
          </v:shape>
        </w:pict>
      </w:r>
      <w:r>
        <w:pict w14:anchorId="60FD92E7">
          <v:shape id="_x0000_s1087" type="#_x0000_t202" style="position:absolute;margin-left:55.65pt;margin-top:554.9pt;width:448.4pt;height:208.15pt;z-index:-30208;mso-position-horizontal-relative:page;mso-position-vertical-relative:page" filled="f" stroked="f">
            <v:textbox inset="0,0,0,0">
              <w:txbxContent>
                <w:p w14:paraId="2DB10576" w14:textId="3D30AE8A" w:rsidR="00DA599C" w:rsidRDefault="00DA599C">
                  <w:pPr>
                    <w:spacing w:line="224" w:lineRule="exact"/>
                    <w:ind w:left="20"/>
                    <w:rPr>
                      <w:rFonts w:ascii="Arial" w:eastAsia="Arial" w:hAnsi="Arial" w:cs="Arial"/>
                      <w:sz w:val="20"/>
                      <w:szCs w:val="20"/>
                    </w:rPr>
                  </w:pPr>
                  <w:r>
                    <w:rPr>
                      <w:rFonts w:ascii="Arial"/>
                      <w:color w:val="00AEB3"/>
                      <w:spacing w:val="9"/>
                      <w:sz w:val="20"/>
                    </w:rPr>
                    <w:t xml:space="preserve">INFRASTRUCTURE </w:t>
                  </w:r>
                  <w:r>
                    <w:rPr>
                      <w:rFonts w:ascii="Arial"/>
                      <w:color w:val="00AEB3"/>
                      <w:spacing w:val="3"/>
                      <w:sz w:val="20"/>
                    </w:rPr>
                    <w:t xml:space="preserve">TO </w:t>
                  </w:r>
                  <w:r>
                    <w:rPr>
                      <w:rFonts w:ascii="Arial"/>
                      <w:color w:val="00AEB3"/>
                      <w:spacing w:val="8"/>
                      <w:sz w:val="20"/>
                    </w:rPr>
                    <w:t xml:space="preserve">SUPPORT </w:t>
                  </w:r>
                  <w:r>
                    <w:rPr>
                      <w:rFonts w:ascii="Arial"/>
                      <w:color w:val="00AEB3"/>
                      <w:spacing w:val="5"/>
                      <w:sz w:val="20"/>
                    </w:rPr>
                    <w:t xml:space="preserve">HEALTH </w:t>
                  </w:r>
                  <w:r>
                    <w:rPr>
                      <w:rFonts w:ascii="Arial"/>
                      <w:color w:val="00AEB3"/>
                      <w:spacing w:val="8"/>
                      <w:sz w:val="20"/>
                    </w:rPr>
                    <w:t>SERVICE DELIVERY</w:t>
                  </w:r>
                </w:p>
                <w:p w14:paraId="7B2B4BC4" w14:textId="77777777" w:rsidR="00DA599C" w:rsidRDefault="00DA599C">
                  <w:pPr>
                    <w:pStyle w:val="BodyText"/>
                    <w:spacing w:before="96" w:line="285" w:lineRule="auto"/>
                    <w:ind w:right="255"/>
                  </w:pPr>
                  <w:r>
                    <w:rPr>
                      <w:color w:val="4D4D4F"/>
                    </w:rPr>
                    <w:t>Infrastructure to support health service delivery was identified by the community and expert panels as an issue for</w:t>
                  </w:r>
                  <w:r>
                    <w:rPr>
                      <w:color w:val="4D4D4F"/>
                      <w:spacing w:val="41"/>
                    </w:rPr>
                    <w:t xml:space="preserve"> </w:t>
                  </w:r>
                  <w:r>
                    <w:rPr>
                      <w:color w:val="4D4D4F"/>
                    </w:rPr>
                    <w:t>consideration.</w:t>
                  </w:r>
                </w:p>
                <w:p w14:paraId="47069E7B" w14:textId="292BBC6F" w:rsidR="00DA599C" w:rsidRDefault="00DA599C">
                  <w:pPr>
                    <w:pStyle w:val="BodyText"/>
                    <w:spacing w:line="285" w:lineRule="auto"/>
                    <w:ind w:right="17"/>
                    <w:rPr>
                      <w:sz w:val="11"/>
                      <w:szCs w:val="11"/>
                    </w:rPr>
                  </w:pPr>
                  <w:r>
                    <w:rPr>
                      <w:rFonts w:cs="Arial"/>
                      <w:color w:val="4D4D4F"/>
                    </w:rPr>
                    <w:t xml:space="preserve">In her written submission to the Board, </w:t>
                  </w:r>
                  <w:proofErr w:type="spellStart"/>
                  <w:r>
                    <w:rPr>
                      <w:rFonts w:cs="Arial"/>
                      <w:color w:val="4D4D4F"/>
                    </w:rPr>
                    <w:t>Ms</w:t>
                  </w:r>
                  <w:proofErr w:type="spellEnd"/>
                  <w:r>
                    <w:rPr>
                      <w:rFonts w:cs="Arial"/>
                      <w:color w:val="4D4D4F"/>
                    </w:rPr>
                    <w:t xml:space="preserve"> Grace FitzGerald, a </w:t>
                  </w:r>
                  <w:proofErr w:type="spellStart"/>
                  <w:r>
                    <w:rPr>
                      <w:rFonts w:cs="Arial"/>
                      <w:color w:val="4D4D4F"/>
                    </w:rPr>
                    <w:t>Monash</w:t>
                  </w:r>
                  <w:proofErr w:type="spellEnd"/>
                  <w:r>
                    <w:rPr>
                      <w:rFonts w:cs="Arial"/>
                      <w:color w:val="4D4D4F"/>
                    </w:rPr>
                    <w:t xml:space="preserve"> University medical student, </w:t>
                  </w:r>
                  <w:r>
                    <w:rPr>
                      <w:color w:val="4D4D4F"/>
                    </w:rPr>
                    <w:t xml:space="preserve">expresses concern about the existing health infrastructure within the Latrobe </w:t>
                  </w:r>
                  <w:r>
                    <w:rPr>
                      <w:color w:val="4D4D4F"/>
                      <w:spacing w:val="-5"/>
                    </w:rPr>
                    <w:t xml:space="preserve">Valley, </w:t>
                  </w:r>
                  <w:r>
                    <w:rPr>
                      <w:color w:val="4D4D4F"/>
                    </w:rPr>
                    <w:t xml:space="preserve">and how this affects </w:t>
                  </w:r>
                  <w:r>
                    <w:rPr>
                      <w:rFonts w:cs="Arial"/>
                      <w:color w:val="4D4D4F"/>
                    </w:rPr>
                    <w:t>the community’s access to healthcare.</w:t>
                  </w:r>
                  <w:r>
                    <w:rPr>
                      <w:color w:val="4D4D4F"/>
                      <w:position w:val="7"/>
                      <w:sz w:val="11"/>
                      <w:szCs w:val="11"/>
                    </w:rPr>
                    <w:t xml:space="preserve">145 </w:t>
                  </w:r>
                  <w:r>
                    <w:rPr>
                      <w:color w:val="4D4D4F"/>
                    </w:rPr>
                    <w:t xml:space="preserve">In her submission, Latrobe </w:t>
                  </w:r>
                  <w:r>
                    <w:rPr>
                      <w:color w:val="4D4D4F"/>
                      <w:spacing w:val="-4"/>
                    </w:rPr>
                    <w:t xml:space="preserve">Valley </w:t>
                  </w:r>
                  <w:r>
                    <w:rPr>
                      <w:color w:val="4D4D4F"/>
                    </w:rPr>
                    <w:t xml:space="preserve">resident </w:t>
                  </w:r>
                  <w:proofErr w:type="spellStart"/>
                  <w:r>
                    <w:rPr>
                      <w:color w:val="4D4D4F"/>
                    </w:rPr>
                    <w:t>Ms</w:t>
                  </w:r>
                  <w:proofErr w:type="spellEnd"/>
                  <w:r>
                    <w:rPr>
                      <w:color w:val="4D4D4F"/>
                    </w:rPr>
                    <w:t xml:space="preserve"> Wendy Farmer mentions the need for specialist scanning equipment.</w:t>
                  </w:r>
                  <w:r>
                    <w:rPr>
                      <w:color w:val="4D4D4F"/>
                      <w:position w:val="7"/>
                      <w:sz w:val="11"/>
                      <w:szCs w:val="11"/>
                    </w:rPr>
                    <w:t xml:space="preserve">146 </w:t>
                  </w:r>
                  <w:r>
                    <w:rPr>
                      <w:color w:val="4D4D4F"/>
                    </w:rPr>
                    <w:t>The Asbestos Council of Victoria recommends</w:t>
                  </w:r>
                  <w:r>
                    <w:rPr>
                      <w:color w:val="4D4D4F"/>
                    </w:rPr>
                    <w:br/>
                    <w:t>a specialist respiratory unit.</w:t>
                  </w:r>
                  <w:r>
                    <w:rPr>
                      <w:color w:val="4D4D4F"/>
                      <w:position w:val="7"/>
                      <w:sz w:val="11"/>
                      <w:szCs w:val="11"/>
                    </w:rPr>
                    <w:t>147</w:t>
                  </w:r>
                </w:p>
                <w:p w14:paraId="63FAAD52" w14:textId="77777777" w:rsidR="00DA599C" w:rsidRDefault="00DA599C">
                  <w:pPr>
                    <w:pStyle w:val="BodyText"/>
                    <w:rPr>
                      <w:rFonts w:cs="Arial"/>
                    </w:rPr>
                  </w:pPr>
                  <w:r>
                    <w:rPr>
                      <w:rFonts w:cs="Arial"/>
                      <w:color w:val="4D4D4F"/>
                    </w:rPr>
                    <w:t>The</w:t>
                  </w:r>
                  <w:r>
                    <w:rPr>
                      <w:rFonts w:cs="Arial"/>
                      <w:color w:val="4D4D4F"/>
                      <w:spacing w:val="12"/>
                    </w:rPr>
                    <w:t xml:space="preserve"> </w:t>
                  </w:r>
                  <w:r>
                    <w:rPr>
                      <w:rFonts w:cs="Arial"/>
                      <w:color w:val="4D4D4F"/>
                    </w:rPr>
                    <w:t>expert</w:t>
                  </w:r>
                  <w:r>
                    <w:rPr>
                      <w:rFonts w:cs="Arial"/>
                      <w:color w:val="4D4D4F"/>
                      <w:spacing w:val="12"/>
                    </w:rPr>
                    <w:t xml:space="preserve"> </w:t>
                  </w:r>
                  <w:r>
                    <w:rPr>
                      <w:rFonts w:cs="Arial"/>
                      <w:color w:val="4D4D4F"/>
                    </w:rPr>
                    <w:t>panel</w:t>
                  </w:r>
                  <w:r>
                    <w:rPr>
                      <w:rFonts w:cs="Arial"/>
                      <w:color w:val="4D4D4F"/>
                      <w:spacing w:val="12"/>
                    </w:rPr>
                    <w:t xml:space="preserve"> </w:t>
                  </w:r>
                  <w:r>
                    <w:rPr>
                      <w:rFonts w:cs="Arial"/>
                      <w:color w:val="4D4D4F"/>
                    </w:rPr>
                    <w:t>on</w:t>
                  </w:r>
                  <w:r>
                    <w:rPr>
                      <w:rFonts w:cs="Arial"/>
                      <w:color w:val="4D4D4F"/>
                      <w:spacing w:val="12"/>
                    </w:rPr>
                    <w:t xml:space="preserve"> </w:t>
                  </w:r>
                  <w:r>
                    <w:rPr>
                      <w:rFonts w:cs="Arial"/>
                      <w:color w:val="4D4D4F"/>
                    </w:rPr>
                    <w:t>chronic</w:t>
                  </w:r>
                  <w:r>
                    <w:rPr>
                      <w:rFonts w:cs="Arial"/>
                      <w:color w:val="4D4D4F"/>
                      <w:spacing w:val="12"/>
                    </w:rPr>
                    <w:t xml:space="preserve"> </w:t>
                  </w:r>
                  <w:r>
                    <w:rPr>
                      <w:rFonts w:cs="Arial"/>
                      <w:color w:val="4D4D4F"/>
                    </w:rPr>
                    <w:t>disease</w:t>
                  </w:r>
                  <w:r>
                    <w:rPr>
                      <w:rFonts w:cs="Arial"/>
                      <w:color w:val="4D4D4F"/>
                      <w:spacing w:val="12"/>
                    </w:rPr>
                    <w:t xml:space="preserve"> </w:t>
                  </w:r>
                  <w:r>
                    <w:rPr>
                      <w:rFonts w:cs="Arial"/>
                      <w:color w:val="4D4D4F"/>
                    </w:rPr>
                    <w:t>management</w:t>
                  </w:r>
                  <w:r>
                    <w:rPr>
                      <w:rFonts w:cs="Arial"/>
                      <w:color w:val="4D4D4F"/>
                      <w:spacing w:val="12"/>
                    </w:rPr>
                    <w:t xml:space="preserve"> </w:t>
                  </w:r>
                  <w:r>
                    <w:rPr>
                      <w:rFonts w:cs="Arial"/>
                      <w:color w:val="4D4D4F"/>
                    </w:rPr>
                    <w:t>brought</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Board’s</w:t>
                  </w:r>
                  <w:r>
                    <w:rPr>
                      <w:rFonts w:cs="Arial"/>
                      <w:color w:val="4D4D4F"/>
                      <w:spacing w:val="12"/>
                    </w:rPr>
                    <w:t xml:space="preserve"> </w:t>
                  </w:r>
                  <w:r>
                    <w:rPr>
                      <w:rFonts w:cs="Arial"/>
                      <w:color w:val="4D4D4F"/>
                    </w:rPr>
                    <w:t>attention</w:t>
                  </w:r>
                  <w:r>
                    <w:rPr>
                      <w:rFonts w:cs="Arial"/>
                      <w:color w:val="4D4D4F"/>
                      <w:spacing w:val="12"/>
                    </w:rPr>
                    <w:t xml:space="preserve"> </w:t>
                  </w:r>
                  <w:r>
                    <w:rPr>
                      <w:rFonts w:cs="Arial"/>
                      <w:color w:val="4D4D4F"/>
                    </w:rPr>
                    <w:t>to</w:t>
                  </w:r>
                  <w:r>
                    <w:rPr>
                      <w:rFonts w:cs="Arial"/>
                      <w:color w:val="4D4D4F"/>
                      <w:spacing w:val="12"/>
                    </w:rPr>
                    <w:t xml:space="preserve"> </w:t>
                  </w:r>
                  <w:r>
                    <w:rPr>
                      <w:rFonts w:cs="Arial"/>
                      <w:color w:val="4D4D4F"/>
                    </w:rPr>
                    <w:t>the</w:t>
                  </w:r>
                  <w:r>
                    <w:rPr>
                      <w:rFonts w:cs="Arial"/>
                      <w:color w:val="4D4D4F"/>
                      <w:spacing w:val="12"/>
                    </w:rPr>
                    <w:t xml:space="preserve"> </w:t>
                  </w:r>
                  <w:r>
                    <w:rPr>
                      <w:rFonts w:cs="Arial"/>
                      <w:color w:val="4D4D4F"/>
                    </w:rPr>
                    <w:t>forthcoming</w:t>
                  </w:r>
                </w:p>
                <w:p w14:paraId="22D81E6C" w14:textId="4D30ECD2" w:rsidR="00DA599C" w:rsidRDefault="00DA599C">
                  <w:pPr>
                    <w:pStyle w:val="BodyText"/>
                    <w:spacing w:before="41" w:line="285" w:lineRule="auto"/>
                    <w:ind w:right="40"/>
                    <w:rPr>
                      <w:sz w:val="11"/>
                      <w:szCs w:val="11"/>
                    </w:rPr>
                  </w:pPr>
                  <w:proofErr w:type="gramStart"/>
                  <w:r>
                    <w:rPr>
                      <w:color w:val="4D4D4F"/>
                    </w:rPr>
                    <w:t>re</w:t>
                  </w:r>
                  <w:proofErr w:type="gramEnd"/>
                  <w:r>
                    <w:rPr>
                      <w:color w:val="4D4D4F"/>
                    </w:rPr>
                    <w:t xml:space="preserve">-development of Latrobe Regional Hospital, which is part of a longer-term master plan for the hospital. </w:t>
                  </w:r>
                  <w:r>
                    <w:rPr>
                      <w:rFonts w:cs="Arial"/>
                      <w:color w:val="4D4D4F"/>
                    </w:rPr>
                    <w:t xml:space="preserve">The Board was advised that $73 million has been earmarked for this re-development—significantly less than the more than $600 million available for the new </w:t>
                  </w:r>
                  <w:proofErr w:type="spellStart"/>
                  <w:r>
                    <w:rPr>
                      <w:rFonts w:cs="Arial"/>
                      <w:color w:val="4D4D4F"/>
                    </w:rPr>
                    <w:t>Bendigo</w:t>
                  </w:r>
                  <w:proofErr w:type="spellEnd"/>
                  <w:r>
                    <w:rPr>
                      <w:rFonts w:cs="Arial"/>
                      <w:color w:val="4D4D4F"/>
                    </w:rPr>
                    <w:t xml:space="preserve"> Hospital.</w:t>
                  </w:r>
                  <w:r>
                    <w:rPr>
                      <w:color w:val="4D4D4F"/>
                      <w:position w:val="7"/>
                      <w:sz w:val="11"/>
                      <w:szCs w:val="11"/>
                    </w:rPr>
                    <w:t xml:space="preserve">148 </w:t>
                  </w:r>
                  <w:r>
                    <w:rPr>
                      <w:color w:val="4D4D4F"/>
                    </w:rPr>
                    <w:t xml:space="preserve">The expert panel on health workforce </w:t>
                  </w:r>
                  <w:proofErr w:type="spellStart"/>
                  <w:r>
                    <w:rPr>
                      <w:color w:val="4D4D4F"/>
                    </w:rPr>
                    <w:t>emphasised</w:t>
                  </w:r>
                  <w:proofErr w:type="spellEnd"/>
                  <w:r>
                    <w:rPr>
                      <w:color w:val="4D4D4F"/>
                    </w:rPr>
                    <w:t xml:space="preserve"> the ‘need to see a commitment to the further development of Latrobe Regional Hospital as a regional hospital for the people of the Latrobe </w:t>
                  </w:r>
                  <w:r>
                    <w:rPr>
                      <w:color w:val="4D4D4F"/>
                      <w:spacing w:val="-4"/>
                    </w:rPr>
                    <w:t xml:space="preserve">Valley </w:t>
                  </w:r>
                  <w:r>
                    <w:rPr>
                      <w:color w:val="4D4D4F"/>
                    </w:rPr>
                    <w:t xml:space="preserve">and the wider </w:t>
                  </w:r>
                  <w:proofErr w:type="spellStart"/>
                  <w:r>
                    <w:rPr>
                      <w:color w:val="4D4D4F"/>
                    </w:rPr>
                    <w:t>Gippsland</w:t>
                  </w:r>
                  <w:proofErr w:type="spellEnd"/>
                  <w:r>
                    <w:rPr>
                      <w:color w:val="4D4D4F"/>
                    </w:rPr>
                    <w:t xml:space="preserve"> area, and a </w:t>
                  </w:r>
                  <w:r>
                    <w:rPr>
                      <w:rFonts w:cs="Arial"/>
                      <w:color w:val="4D4D4F"/>
                    </w:rPr>
                    <w:t>commitment for that to continue.’</w:t>
                  </w:r>
                  <w:r>
                    <w:rPr>
                      <w:color w:val="4D4D4F"/>
                      <w:position w:val="7"/>
                      <w:sz w:val="11"/>
                      <w:szCs w:val="11"/>
                    </w:rPr>
                    <w:t>149</w:t>
                  </w:r>
                </w:p>
              </w:txbxContent>
            </v:textbox>
            <w10:wrap anchorx="page" anchory="page"/>
          </v:shape>
        </w:pict>
      </w:r>
      <w:r>
        <w:pict w14:anchorId="7AF988A6">
          <v:shape id="_x0000_s1086" type="#_x0000_t202" style="position:absolute;margin-left:55.65pt;margin-top:811.8pt;width:12pt;height:11pt;z-index:-30184;mso-position-horizontal-relative:page;mso-position-vertical-relative:page" filled="f" stroked="f">
            <v:textbox inset="0,0,0,0">
              <w:txbxContent>
                <w:p w14:paraId="0E1850FA" w14:textId="77777777" w:rsidR="00DA599C" w:rsidRDefault="00DA599C">
                  <w:pPr>
                    <w:spacing w:line="204" w:lineRule="exact"/>
                    <w:ind w:left="20"/>
                    <w:rPr>
                      <w:rFonts w:ascii="Arial" w:eastAsia="Arial" w:hAnsi="Arial" w:cs="Arial"/>
                      <w:sz w:val="18"/>
                      <w:szCs w:val="18"/>
                    </w:rPr>
                  </w:pPr>
                  <w:r>
                    <w:rPr>
                      <w:rFonts w:ascii="Arial"/>
                      <w:color w:val="231F20"/>
                      <w:sz w:val="18"/>
                    </w:rPr>
                    <w:t>52</w:t>
                  </w:r>
                </w:p>
              </w:txbxContent>
            </v:textbox>
            <w10:wrap anchorx="page" anchory="page"/>
          </v:shape>
        </w:pict>
      </w:r>
    </w:p>
    <w:p w14:paraId="6B0D9A70" w14:textId="77777777" w:rsidR="00443FCE" w:rsidRDefault="00443FCE">
      <w:pPr>
        <w:rPr>
          <w:sz w:val="2"/>
          <w:szCs w:val="2"/>
        </w:rPr>
        <w:sectPr w:rsidR="00443FCE">
          <w:pgSz w:w="11910" w:h="16840"/>
          <w:pgMar w:top="520" w:right="1600" w:bottom="0" w:left="0" w:header="720" w:footer="720" w:gutter="0"/>
          <w:cols w:space="720"/>
        </w:sectPr>
      </w:pPr>
    </w:p>
    <w:p w14:paraId="03EABB00" w14:textId="77777777" w:rsidR="00443FCE" w:rsidRDefault="002F5F2E">
      <w:pPr>
        <w:rPr>
          <w:sz w:val="2"/>
          <w:szCs w:val="2"/>
        </w:rPr>
      </w:pPr>
      <w:r>
        <w:lastRenderedPageBreak/>
        <w:pict w14:anchorId="51FC3540">
          <v:group id="_x0000_s1084" style="position:absolute;margin-left:578.45pt;margin-top:808.35pt;width:16.8pt;height:19.4pt;z-index:-30160;mso-position-horizontal-relative:page;mso-position-vertical-relative:page" coordorigin="11570,16168" coordsize="336,388">
            <v:shape id="_x0000_s1085" style="position:absolute;left:11570;top:16168;width:336;height:388" coordorigin="11570,16168" coordsize="336,388" path="m11906,16168l11570,16362,11906,16556,11906,16168xe" fillcolor="#00aeb3" stroked="f">
              <v:path arrowok="t"/>
            </v:shape>
            <w10:wrap anchorx="page" anchory="page"/>
          </v:group>
        </w:pict>
      </w:r>
      <w:r>
        <w:pict w14:anchorId="5393B649">
          <v:shape id="_x0000_s1083" type="#_x0000_t202" style="position:absolute;margin-left:383.75pt;margin-top:26.65pt;width:155.8pt;height:10pt;z-index:-30136;mso-position-horizontal-relative:page;mso-position-vertical-relative:page" filled="f" stroked="f">
            <v:textbox inset="0,0,0,0">
              <w:txbxContent>
                <w:p w14:paraId="2349C08F"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64C4E6C8">
          <v:shape id="_x0000_s1082" type="#_x0000_t202" style="position:absolute;margin-left:84pt;margin-top:83.2pt;width:451.65pt;height:192.05pt;z-index:-30112;mso-position-horizontal-relative:page;mso-position-vertical-relative:page" filled="f" stroked="f">
            <v:textbox inset="0,0,0,0">
              <w:txbxContent>
                <w:p w14:paraId="716109A0" w14:textId="24B18566" w:rsidR="00DA599C" w:rsidRDefault="00DA599C">
                  <w:pPr>
                    <w:pStyle w:val="BodyText"/>
                    <w:spacing w:before="0" w:line="285" w:lineRule="auto"/>
                    <w:ind w:right="17"/>
                    <w:rPr>
                      <w:sz w:val="11"/>
                      <w:szCs w:val="11"/>
                    </w:rPr>
                  </w:pPr>
                  <w:r>
                    <w:rPr>
                      <w:color w:val="4D4D4F"/>
                    </w:rPr>
                    <w:t xml:space="preserve">The expert panel on children and youth discussed a number of issues relating to the forthcoming re- </w:t>
                  </w:r>
                  <w:r>
                    <w:rPr>
                      <w:rFonts w:cs="Arial"/>
                      <w:color w:val="4D4D4F"/>
                    </w:rPr>
                    <w:t xml:space="preserve">development of Latrobe Regional Hospital. Of immediate concern were the high levels of aggressive </w:t>
                  </w:r>
                  <w:proofErr w:type="spellStart"/>
                  <w:r>
                    <w:rPr>
                      <w:color w:val="4D4D4F"/>
                    </w:rPr>
                    <w:t>behaviour</w:t>
                  </w:r>
                  <w:proofErr w:type="spellEnd"/>
                  <w:r>
                    <w:rPr>
                      <w:color w:val="4D4D4F"/>
                    </w:rPr>
                    <w:t xml:space="preserve"> that children currently encounter in the mixed waiting room in the existing Emergency Department.</w:t>
                  </w:r>
                  <w:r>
                    <w:rPr>
                      <w:color w:val="4D4D4F"/>
                      <w:position w:val="7"/>
                      <w:sz w:val="11"/>
                      <w:szCs w:val="11"/>
                    </w:rPr>
                    <w:t xml:space="preserve">150 </w:t>
                  </w:r>
                  <w:r>
                    <w:rPr>
                      <w:color w:val="4D4D4F"/>
                    </w:rPr>
                    <w:t>The panel recommended that this be addressed in the context of the re-development, where children should be separated from the general adult population in the triage, waiting and treatment areas.</w:t>
                  </w:r>
                  <w:r>
                    <w:rPr>
                      <w:color w:val="4D4D4F"/>
                      <w:position w:val="7"/>
                      <w:sz w:val="11"/>
                      <w:szCs w:val="11"/>
                    </w:rPr>
                    <w:t xml:space="preserve">151 </w:t>
                  </w:r>
                  <w:r>
                    <w:rPr>
                      <w:rFonts w:cs="Arial"/>
                      <w:color w:val="4D4D4F"/>
                    </w:rPr>
                    <w:t xml:space="preserve">A further option brought to the Board’s attention was that of a general practitioner-led clinic, </w:t>
                  </w:r>
                  <w:r>
                    <w:rPr>
                      <w:color w:val="4D4D4F"/>
                    </w:rPr>
                    <w:t xml:space="preserve">staffed by </w:t>
                  </w:r>
                  <w:proofErr w:type="spellStart"/>
                  <w:r>
                    <w:rPr>
                      <w:color w:val="4D4D4F"/>
                    </w:rPr>
                    <w:t>paediatric</w:t>
                  </w:r>
                  <w:proofErr w:type="spellEnd"/>
                  <w:r>
                    <w:rPr>
                      <w:color w:val="4D4D4F"/>
                    </w:rPr>
                    <w:t xml:space="preserve"> nurses, which could provide a quicker and more appropriate emergency department alternative to families and children.</w:t>
                  </w:r>
                  <w:r>
                    <w:rPr>
                      <w:color w:val="4D4D4F"/>
                      <w:position w:val="7"/>
                      <w:sz w:val="11"/>
                      <w:szCs w:val="11"/>
                    </w:rPr>
                    <w:t>152</w:t>
                  </w:r>
                </w:p>
                <w:p w14:paraId="32BB39EF" w14:textId="38A1A569" w:rsidR="00DA599C" w:rsidRDefault="00DA599C">
                  <w:pPr>
                    <w:pStyle w:val="BodyText"/>
                    <w:spacing w:line="285" w:lineRule="auto"/>
                    <w:ind w:right="134"/>
                    <w:rPr>
                      <w:sz w:val="11"/>
                      <w:szCs w:val="11"/>
                    </w:rPr>
                  </w:pPr>
                  <w:r>
                    <w:rPr>
                      <w:rFonts w:cs="Arial"/>
                      <w:color w:val="4D4D4F"/>
                    </w:rPr>
                    <w:t xml:space="preserve">The expert panel on children and youth reported to the Board that the number of special care nursery beds in West </w:t>
                  </w:r>
                  <w:proofErr w:type="spellStart"/>
                  <w:r>
                    <w:rPr>
                      <w:rFonts w:cs="Arial"/>
                      <w:color w:val="4D4D4F"/>
                    </w:rPr>
                    <w:t>Gippsland</w:t>
                  </w:r>
                  <w:proofErr w:type="spellEnd"/>
                  <w:r>
                    <w:rPr>
                      <w:rFonts w:cs="Arial"/>
                      <w:color w:val="4D4D4F"/>
                    </w:rPr>
                    <w:t xml:space="preserve"> (including the Latrobe </w:t>
                  </w:r>
                  <w:r>
                    <w:rPr>
                      <w:rFonts w:cs="Arial"/>
                      <w:color w:val="4D4D4F"/>
                      <w:spacing w:val="-3"/>
                    </w:rPr>
                    <w:t xml:space="preserve">Valley </w:t>
                  </w:r>
                  <w:r>
                    <w:rPr>
                      <w:rFonts w:cs="Arial"/>
                      <w:color w:val="4D4D4F"/>
                    </w:rPr>
                    <w:t xml:space="preserve">region)—10 beds for the approximate 2,000 births per year—is below that of other regional areas. The panel advised that this has a significant impact on </w:t>
                  </w:r>
                  <w:r>
                    <w:rPr>
                      <w:color w:val="4D4D4F"/>
                    </w:rPr>
                    <w:t>families, as they are away from home for lengthy periods.</w:t>
                  </w:r>
                  <w:r>
                    <w:rPr>
                      <w:color w:val="4D4D4F"/>
                      <w:position w:val="7"/>
                      <w:sz w:val="11"/>
                      <w:szCs w:val="11"/>
                    </w:rPr>
                    <w:t>153</w:t>
                  </w:r>
                </w:p>
                <w:p w14:paraId="53AA5493" w14:textId="1AADABE3" w:rsidR="00DA599C" w:rsidRDefault="00DA599C">
                  <w:pPr>
                    <w:pStyle w:val="BodyText"/>
                    <w:spacing w:line="285" w:lineRule="auto"/>
                    <w:ind w:right="594"/>
                  </w:pPr>
                  <w:r>
                    <w:rPr>
                      <w:color w:val="4D4D4F"/>
                    </w:rPr>
                    <w:t xml:space="preserve">Health service facilities specific to the Latrobe </w:t>
                  </w:r>
                  <w:r>
                    <w:rPr>
                      <w:color w:val="4D4D4F"/>
                      <w:spacing w:val="-3"/>
                    </w:rPr>
                    <w:t xml:space="preserve">Valley </w:t>
                  </w:r>
                  <w:r>
                    <w:rPr>
                      <w:color w:val="4D4D4F"/>
                    </w:rPr>
                    <w:t>Aboriginal community are discussed in Part 6 of this</w:t>
                  </w:r>
                  <w:r>
                    <w:rPr>
                      <w:color w:val="4D4D4F"/>
                      <w:spacing w:val="21"/>
                    </w:rPr>
                    <w:t xml:space="preserve"> </w:t>
                  </w:r>
                  <w:r>
                    <w:rPr>
                      <w:color w:val="4D4D4F"/>
                    </w:rPr>
                    <w:t>report.</w:t>
                  </w:r>
                </w:p>
              </w:txbxContent>
            </v:textbox>
            <w10:wrap anchorx="page" anchory="page"/>
          </v:shape>
        </w:pict>
      </w:r>
      <w:r>
        <w:pict w14:anchorId="70D685CF">
          <v:shape id="_x0000_s1081" type="#_x0000_t202" style="position:absolute;margin-left:84pt;margin-top:290.25pt;width:313.75pt;height:14pt;z-index:-30088;mso-position-horizontal-relative:page;mso-position-vertical-relative:page" filled="f" stroked="f">
            <v:textbox inset="0,0,0,0">
              <w:txbxContent>
                <w:p w14:paraId="405AF388" w14:textId="77777777" w:rsidR="00DA599C" w:rsidRDefault="00DA599C">
                  <w:pPr>
                    <w:spacing w:line="265" w:lineRule="exact"/>
                    <w:ind w:left="20"/>
                    <w:rPr>
                      <w:rFonts w:ascii="Arial" w:eastAsia="Arial" w:hAnsi="Arial" w:cs="Arial"/>
                      <w:sz w:val="24"/>
                      <w:szCs w:val="24"/>
                    </w:rPr>
                  </w:pPr>
                  <w:r>
                    <w:rPr>
                      <w:rFonts w:ascii="Arial" w:eastAsia="Arial" w:hAnsi="Arial" w:cs="Arial"/>
                      <w:b/>
                      <w:bCs/>
                      <w:color w:val="00AEB3"/>
                      <w:spacing w:val="8"/>
                      <w:sz w:val="24"/>
                      <w:szCs w:val="24"/>
                    </w:rPr>
                    <w:t xml:space="preserve">4.5 </w:t>
                  </w:r>
                  <w:r>
                    <w:rPr>
                      <w:rFonts w:ascii="Arial" w:eastAsia="Arial" w:hAnsi="Arial" w:cs="Arial"/>
                      <w:b/>
                      <w:bCs/>
                      <w:color w:val="00AEB3"/>
                      <w:spacing w:val="11"/>
                      <w:sz w:val="24"/>
                      <w:szCs w:val="24"/>
                    </w:rPr>
                    <w:t xml:space="preserve">BOARD’S </w:t>
                  </w:r>
                  <w:r>
                    <w:rPr>
                      <w:rFonts w:ascii="Arial" w:eastAsia="Arial" w:hAnsi="Arial" w:cs="Arial"/>
                      <w:b/>
                      <w:bCs/>
                      <w:color w:val="00AEB3"/>
                      <w:spacing w:val="10"/>
                      <w:sz w:val="24"/>
                      <w:szCs w:val="24"/>
                    </w:rPr>
                    <w:t xml:space="preserve">CONSIDERATION </w:t>
                  </w:r>
                  <w:r>
                    <w:rPr>
                      <w:rFonts w:ascii="Arial" w:eastAsia="Arial" w:hAnsi="Arial" w:cs="Arial"/>
                      <w:b/>
                      <w:bCs/>
                      <w:color w:val="00AEB3"/>
                      <w:spacing w:val="8"/>
                      <w:sz w:val="24"/>
                      <w:szCs w:val="24"/>
                    </w:rPr>
                    <w:t>AND</w:t>
                  </w:r>
                  <w:r>
                    <w:rPr>
                      <w:rFonts w:ascii="Arial" w:eastAsia="Arial" w:hAnsi="Arial" w:cs="Arial"/>
                      <w:b/>
                      <w:bCs/>
                      <w:color w:val="00AEB3"/>
                      <w:spacing w:val="78"/>
                      <w:sz w:val="24"/>
                      <w:szCs w:val="24"/>
                    </w:rPr>
                    <w:t xml:space="preserve"> </w:t>
                  </w:r>
                  <w:r>
                    <w:rPr>
                      <w:rFonts w:ascii="Arial" w:eastAsia="Arial" w:hAnsi="Arial" w:cs="Arial"/>
                      <w:b/>
                      <w:bCs/>
                      <w:color w:val="00AEB3"/>
                      <w:spacing w:val="13"/>
                      <w:sz w:val="24"/>
                      <w:szCs w:val="24"/>
                    </w:rPr>
                    <w:t>PROPOSALS</w:t>
                  </w:r>
                </w:p>
              </w:txbxContent>
            </v:textbox>
            <w10:wrap anchorx="page" anchory="page"/>
          </v:shape>
        </w:pict>
      </w:r>
      <w:r>
        <w:pict w14:anchorId="70D83967">
          <v:shape id="_x0000_s1080" type="#_x0000_t202" style="position:absolute;margin-left:84pt;margin-top:315.2pt;width:454.65pt;height:252.8pt;z-index:-30064;mso-position-horizontal-relative:page;mso-position-vertical-relative:page" filled="f" stroked="f">
            <v:textbox inset="0,0,0,0">
              <w:txbxContent>
                <w:p w14:paraId="602D4BE0" w14:textId="77777777" w:rsidR="00DA599C" w:rsidRDefault="00DA599C">
                  <w:pPr>
                    <w:spacing w:line="224" w:lineRule="exact"/>
                    <w:ind w:left="20"/>
                    <w:rPr>
                      <w:rFonts w:ascii="Arial" w:eastAsia="Arial" w:hAnsi="Arial" w:cs="Arial"/>
                      <w:sz w:val="20"/>
                      <w:szCs w:val="20"/>
                    </w:rPr>
                  </w:pPr>
                  <w:r>
                    <w:rPr>
                      <w:rFonts w:ascii="Arial"/>
                      <w:color w:val="00AEB3"/>
                      <w:spacing w:val="8"/>
                      <w:sz w:val="20"/>
                    </w:rPr>
                    <w:t xml:space="preserve">RE-DESIGNING </w:t>
                  </w:r>
                  <w:r>
                    <w:rPr>
                      <w:rFonts w:ascii="Arial"/>
                      <w:color w:val="00AEB3"/>
                      <w:spacing w:val="5"/>
                      <w:sz w:val="20"/>
                    </w:rPr>
                    <w:t>HEALTH</w:t>
                  </w:r>
                  <w:r>
                    <w:rPr>
                      <w:rFonts w:ascii="Arial"/>
                      <w:color w:val="00AEB3"/>
                      <w:spacing w:val="39"/>
                      <w:sz w:val="20"/>
                    </w:rPr>
                    <w:t xml:space="preserve"> </w:t>
                  </w:r>
                  <w:r>
                    <w:rPr>
                      <w:rFonts w:ascii="Arial"/>
                      <w:color w:val="00AEB3"/>
                      <w:spacing w:val="9"/>
                      <w:sz w:val="20"/>
                    </w:rPr>
                    <w:t>SERVICES</w:t>
                  </w:r>
                </w:p>
                <w:p w14:paraId="44C4AF4F" w14:textId="77777777" w:rsidR="00DA599C" w:rsidRDefault="00DA599C">
                  <w:pPr>
                    <w:pStyle w:val="BodyText"/>
                    <w:spacing w:before="96" w:line="285" w:lineRule="auto"/>
                    <w:ind w:right="32"/>
                  </w:pPr>
                  <w:r>
                    <w:rPr>
                      <w:rFonts w:cs="Arial"/>
                      <w:color w:val="4D4D4F"/>
                    </w:rPr>
                    <w:t xml:space="preserve">The Board considers that acknowledgment— by both Latrobe </w:t>
                  </w:r>
                  <w:r>
                    <w:rPr>
                      <w:rFonts w:cs="Arial"/>
                      <w:color w:val="4D4D4F"/>
                      <w:spacing w:val="-5"/>
                    </w:rPr>
                    <w:t xml:space="preserve">Valley </w:t>
                  </w:r>
                  <w:r>
                    <w:rPr>
                      <w:rFonts w:cs="Arial"/>
                      <w:color w:val="4D4D4F"/>
                    </w:rPr>
                    <w:t xml:space="preserve">residents and expert panel members— </w:t>
                  </w:r>
                  <w:r>
                    <w:rPr>
                      <w:color w:val="4D4D4F"/>
                    </w:rPr>
                    <w:t xml:space="preserve">that the healthcare system needs to change shows a readiness for change in the Latrobe </w:t>
                  </w:r>
                  <w:r>
                    <w:rPr>
                      <w:color w:val="4D4D4F"/>
                      <w:spacing w:val="-6"/>
                    </w:rPr>
                    <w:t xml:space="preserve">Valley. </w:t>
                  </w:r>
                  <w:r>
                    <w:rPr>
                      <w:color w:val="4D4D4F"/>
                    </w:rPr>
                    <w:t xml:space="preserve">The </w:t>
                  </w:r>
                  <w:r>
                    <w:rPr>
                      <w:color w:val="4D4D4F"/>
                      <w:spacing w:val="-2"/>
                    </w:rPr>
                    <w:t xml:space="preserve">poorer </w:t>
                  </w:r>
                  <w:r>
                    <w:rPr>
                      <w:color w:val="4D4D4F"/>
                    </w:rPr>
                    <w:t xml:space="preserve">physical and mental health status of Latrobe </w:t>
                  </w:r>
                  <w:r>
                    <w:rPr>
                      <w:color w:val="4D4D4F"/>
                      <w:spacing w:val="-5"/>
                    </w:rPr>
                    <w:t xml:space="preserve">Valley </w:t>
                  </w:r>
                  <w:r>
                    <w:rPr>
                      <w:color w:val="4D4D4F"/>
                    </w:rPr>
                    <w:t xml:space="preserve">residents makes improvements to the health system </w:t>
                  </w:r>
                  <w:r>
                    <w:rPr>
                      <w:color w:val="4D4D4F"/>
                      <w:spacing w:val="-2"/>
                    </w:rPr>
                    <w:t xml:space="preserve">for </w:t>
                  </w:r>
                  <w:r>
                    <w:rPr>
                      <w:color w:val="4D4D4F"/>
                    </w:rPr>
                    <w:t>this community a</w:t>
                  </w:r>
                  <w:r>
                    <w:rPr>
                      <w:color w:val="4D4D4F"/>
                      <w:spacing w:val="15"/>
                    </w:rPr>
                    <w:t xml:space="preserve"> </w:t>
                  </w:r>
                  <w:r>
                    <w:rPr>
                      <w:color w:val="4D4D4F"/>
                      <w:spacing w:val="-4"/>
                    </w:rPr>
                    <w:t>priority.</w:t>
                  </w:r>
                </w:p>
                <w:p w14:paraId="488648DC" w14:textId="0DE8C4B8" w:rsidR="00DA599C" w:rsidRDefault="00DA599C">
                  <w:pPr>
                    <w:pStyle w:val="BodyText"/>
                    <w:spacing w:line="285" w:lineRule="auto"/>
                    <w:ind w:right="446"/>
                  </w:pPr>
                  <w:r>
                    <w:rPr>
                      <w:color w:val="4D4D4F"/>
                    </w:rPr>
                    <w:t xml:space="preserve">The Board accepts that one of the overwhelming themes through the public submissions, community consultations and Health Improvement Forums </w:t>
                  </w:r>
                  <w:proofErr w:type="gramStart"/>
                  <w:r>
                    <w:rPr>
                      <w:color w:val="4D4D4F"/>
                    </w:rPr>
                    <w:t>was</w:t>
                  </w:r>
                  <w:proofErr w:type="gramEnd"/>
                  <w:r>
                    <w:rPr>
                      <w:color w:val="4D4D4F"/>
                    </w:rPr>
                    <w:t xml:space="preserve"> </w:t>
                  </w:r>
                  <w:proofErr w:type="gramStart"/>
                  <w:r>
                    <w:rPr>
                      <w:color w:val="4D4D4F"/>
                    </w:rPr>
                    <w:t>that the current health system needs</w:t>
                  </w:r>
                  <w:proofErr w:type="gramEnd"/>
                  <w:r>
                    <w:rPr>
                      <w:color w:val="4D4D4F"/>
                    </w:rPr>
                    <w:t xml:space="preserve"> to be</w:t>
                  </w:r>
                </w:p>
                <w:p w14:paraId="62A5ED9F" w14:textId="760FB0E0" w:rsidR="00DA599C" w:rsidRDefault="00DA599C">
                  <w:pPr>
                    <w:pStyle w:val="BodyText"/>
                    <w:spacing w:before="1" w:line="285" w:lineRule="auto"/>
                    <w:ind w:right="217"/>
                  </w:pPr>
                  <w:proofErr w:type="gramStart"/>
                  <w:r>
                    <w:rPr>
                      <w:color w:val="4D4D4F"/>
                    </w:rPr>
                    <w:t>re</w:t>
                  </w:r>
                  <w:proofErr w:type="gramEnd"/>
                  <w:r>
                    <w:rPr>
                      <w:color w:val="4D4D4F"/>
                    </w:rPr>
                    <w:t xml:space="preserve">-designed and tailored for the particular requirements of the Latrobe </w:t>
                  </w:r>
                  <w:r>
                    <w:rPr>
                      <w:color w:val="4D4D4F"/>
                      <w:spacing w:val="-3"/>
                    </w:rPr>
                    <w:t xml:space="preserve">Valley </w:t>
                  </w:r>
                  <w:r>
                    <w:rPr>
                      <w:color w:val="4D4D4F"/>
                    </w:rPr>
                    <w:t>community. One of the key issues discussed in this respect was ensuring that the health system is accessible, understandable and easy to navigate. Other key themes included the desire for people to be able to self-manage where possible so as to take the strain off the health system, and for health practitioners to work more in partnership or otherwise adopt a coordinated approach.</w:t>
                  </w:r>
                </w:p>
                <w:p w14:paraId="1299D477" w14:textId="53018B18" w:rsidR="00DA599C" w:rsidRDefault="00DA599C">
                  <w:pPr>
                    <w:pStyle w:val="BodyText"/>
                    <w:spacing w:line="285" w:lineRule="auto"/>
                    <w:ind w:right="329"/>
                  </w:pPr>
                  <w:r>
                    <w:rPr>
                      <w:rFonts w:cs="Arial"/>
                      <w:color w:val="4D4D4F"/>
                    </w:rPr>
                    <w:t xml:space="preserve">The Board received support for the concept of the Latrobe </w:t>
                  </w:r>
                  <w:r>
                    <w:rPr>
                      <w:rFonts w:cs="Arial"/>
                      <w:color w:val="4D4D4F"/>
                      <w:spacing w:val="-3"/>
                    </w:rPr>
                    <w:t xml:space="preserve">Valley </w:t>
                  </w:r>
                  <w:r>
                    <w:rPr>
                      <w:rFonts w:cs="Arial"/>
                      <w:color w:val="4D4D4F"/>
                    </w:rPr>
                    <w:t xml:space="preserve">being designated as a special health zone to bring about improvements to health. The Board’s considerations and recommendations with </w:t>
                  </w:r>
                  <w:r>
                    <w:rPr>
                      <w:color w:val="4D4D4F"/>
                    </w:rPr>
                    <w:t>respect to the concept of a health zone are discussed in Part 8 this report.</w:t>
                  </w:r>
                </w:p>
                <w:p w14:paraId="32789BB1" w14:textId="7D41EC29" w:rsidR="00DA599C" w:rsidRDefault="00DA599C">
                  <w:pPr>
                    <w:pStyle w:val="BodyText"/>
                    <w:spacing w:line="285" w:lineRule="auto"/>
                    <w:ind w:right="17"/>
                  </w:pPr>
                  <w:r>
                    <w:rPr>
                      <w:color w:val="4D4D4F"/>
                    </w:rPr>
                    <w:t xml:space="preserve">The Board proposes that funds be </w:t>
                  </w:r>
                  <w:proofErr w:type="spellStart"/>
                  <w:r>
                    <w:rPr>
                      <w:color w:val="4D4D4F"/>
                    </w:rPr>
                    <w:t>prioritised</w:t>
                  </w:r>
                  <w:proofErr w:type="spellEnd"/>
                  <w:r>
                    <w:rPr>
                      <w:color w:val="4D4D4F"/>
                    </w:rPr>
                    <w:t xml:space="preserve"> for innovative health initiatives and trials of new </w:t>
                  </w:r>
                  <w:proofErr w:type="gramStart"/>
                  <w:r>
                    <w:rPr>
                      <w:color w:val="4D4D4F"/>
                    </w:rPr>
                    <w:t>approaches  to</w:t>
                  </w:r>
                  <w:proofErr w:type="gramEnd"/>
                  <w:r>
                    <w:rPr>
                      <w:color w:val="4D4D4F"/>
                    </w:rPr>
                    <w:t xml:space="preserve"> health system design. The Board is of the view that this will lead to improved health outcomes for clients with chronic disease and mental ill health in the Latrobe </w:t>
                  </w:r>
                  <w:r>
                    <w:rPr>
                      <w:color w:val="4D4D4F"/>
                      <w:spacing w:val="-4"/>
                    </w:rPr>
                    <w:t xml:space="preserve">Valley </w:t>
                  </w:r>
                  <w:r>
                    <w:rPr>
                      <w:color w:val="4D4D4F"/>
                    </w:rPr>
                    <w:t>in the short, medium and long-term.</w:t>
                  </w:r>
                </w:p>
              </w:txbxContent>
            </v:textbox>
            <w10:wrap anchorx="page" anchory="page"/>
          </v:shape>
        </w:pict>
      </w:r>
      <w:r>
        <w:pict w14:anchorId="321F1124">
          <v:shape id="_x0000_s1079" type="#_x0000_t202" style="position:absolute;margin-left:84pt;margin-top:582.25pt;width:449.3pt;height:150.45pt;z-index:-30040;mso-position-horizontal-relative:page;mso-position-vertical-relative:page" filled="f" stroked="f">
            <v:textbox inset="0,0,0,0">
              <w:txbxContent>
                <w:p w14:paraId="216A621F" w14:textId="77777777" w:rsidR="00DA599C" w:rsidRDefault="00DA599C">
                  <w:pPr>
                    <w:spacing w:line="224" w:lineRule="exact"/>
                    <w:ind w:left="20"/>
                    <w:rPr>
                      <w:rFonts w:ascii="Arial" w:eastAsia="Arial" w:hAnsi="Arial" w:cs="Arial"/>
                      <w:sz w:val="20"/>
                      <w:szCs w:val="20"/>
                    </w:rPr>
                  </w:pPr>
                  <w:r>
                    <w:rPr>
                      <w:rFonts w:ascii="Arial"/>
                      <w:color w:val="00AEB3"/>
                      <w:spacing w:val="5"/>
                      <w:sz w:val="20"/>
                    </w:rPr>
                    <w:t>MENTAL</w:t>
                  </w:r>
                  <w:r>
                    <w:rPr>
                      <w:rFonts w:ascii="Arial"/>
                      <w:color w:val="00AEB3"/>
                      <w:spacing w:val="16"/>
                      <w:sz w:val="20"/>
                    </w:rPr>
                    <w:t xml:space="preserve"> </w:t>
                  </w:r>
                  <w:r>
                    <w:rPr>
                      <w:rFonts w:ascii="Arial"/>
                      <w:color w:val="00AEB3"/>
                      <w:spacing w:val="7"/>
                      <w:sz w:val="20"/>
                    </w:rPr>
                    <w:t>HEALTH</w:t>
                  </w:r>
                </w:p>
                <w:p w14:paraId="09430BB1" w14:textId="5ED5012C" w:rsidR="00DA599C" w:rsidRDefault="00DA599C">
                  <w:pPr>
                    <w:pStyle w:val="BodyText"/>
                    <w:spacing w:before="96" w:line="285" w:lineRule="auto"/>
                    <w:ind w:right="89"/>
                    <w:jc w:val="both"/>
                  </w:pPr>
                  <w:r>
                    <w:rPr>
                      <w:color w:val="4D4D4F"/>
                    </w:rPr>
                    <w:t xml:space="preserve">The Board </w:t>
                  </w:r>
                  <w:proofErr w:type="spellStart"/>
                  <w:r>
                    <w:rPr>
                      <w:color w:val="4D4D4F"/>
                    </w:rPr>
                    <w:t>recognises</w:t>
                  </w:r>
                  <w:proofErr w:type="spellEnd"/>
                  <w:r>
                    <w:rPr>
                      <w:color w:val="4D4D4F"/>
                    </w:rPr>
                    <w:t xml:space="preserve"> that ensuring all members of the community understand mental health and know how to support people at risk of or experiencing mental health problems, is essential to supporting good mental health in the Latrobe</w:t>
                  </w:r>
                  <w:r>
                    <w:rPr>
                      <w:color w:val="4D4D4F"/>
                      <w:spacing w:val="51"/>
                    </w:rPr>
                    <w:t xml:space="preserve"> </w:t>
                  </w:r>
                  <w:r>
                    <w:rPr>
                      <w:color w:val="4D4D4F"/>
                      <w:spacing w:val="-5"/>
                    </w:rPr>
                    <w:t>Valley.</w:t>
                  </w:r>
                </w:p>
                <w:p w14:paraId="6C244344" w14:textId="23C71245" w:rsidR="00DA599C" w:rsidRDefault="00DA599C">
                  <w:pPr>
                    <w:pStyle w:val="BodyText"/>
                    <w:spacing w:line="285" w:lineRule="auto"/>
                    <w:ind w:right="17"/>
                  </w:pPr>
                  <w:r>
                    <w:rPr>
                      <w:color w:val="4D4D4F"/>
                    </w:rPr>
                    <w:t xml:space="preserve">The Board accepts the evidence of Professor Campbell and Professor Clarke that mental illness is complex and can lead to persistent and disabling conditions. The Board notes that mental illness is often associated with other illnesses and linked to social and economic factors. The Board accepts that the Latrobe </w:t>
                  </w:r>
                  <w:r>
                    <w:rPr>
                      <w:color w:val="4D4D4F"/>
                      <w:spacing w:val="-3"/>
                    </w:rPr>
                    <w:t xml:space="preserve">Valley </w:t>
                  </w:r>
                  <w:r>
                    <w:rPr>
                      <w:color w:val="4D4D4F"/>
                    </w:rPr>
                    <w:t xml:space="preserve">experiences a higher rate of mental illness than other parts of Victoria. The Board also accepts that it is possible that the rates of mental illness in the Latrobe </w:t>
                  </w:r>
                  <w:r>
                    <w:rPr>
                      <w:color w:val="4D4D4F"/>
                      <w:spacing w:val="-4"/>
                    </w:rPr>
                    <w:t xml:space="preserve">Valley </w:t>
                  </w:r>
                  <w:r>
                    <w:rPr>
                      <w:color w:val="4D4D4F"/>
                    </w:rPr>
                    <w:t>have increased since the Hazelwood mine fire, although the evidence to demonstrate this is anecdotal. The Board considers that mental illness is an important issue that must be addressed, in the short to medium-term.</w:t>
                  </w:r>
                </w:p>
              </w:txbxContent>
            </v:textbox>
            <w10:wrap anchorx="page" anchory="page"/>
          </v:shape>
        </w:pict>
      </w:r>
      <w:r>
        <w:pict w14:anchorId="6CE15B21">
          <v:shape id="_x0000_s1078" type="#_x0000_t202" style="position:absolute;margin-left:527.55pt;margin-top:811.8pt;width:12pt;height:11pt;z-index:-30016;mso-position-horizontal-relative:page;mso-position-vertical-relative:page" filled="f" stroked="f">
            <v:textbox inset="0,0,0,0">
              <w:txbxContent>
                <w:p w14:paraId="0A2AF4F7" w14:textId="77777777" w:rsidR="00DA599C" w:rsidRDefault="00DA599C">
                  <w:pPr>
                    <w:spacing w:line="204" w:lineRule="exact"/>
                    <w:ind w:left="20"/>
                    <w:rPr>
                      <w:rFonts w:ascii="Arial" w:eastAsia="Arial" w:hAnsi="Arial" w:cs="Arial"/>
                      <w:sz w:val="18"/>
                      <w:szCs w:val="18"/>
                    </w:rPr>
                  </w:pPr>
                  <w:r>
                    <w:rPr>
                      <w:rFonts w:ascii="Arial"/>
                      <w:color w:val="231F20"/>
                      <w:sz w:val="18"/>
                    </w:rPr>
                    <w:t>53</w:t>
                  </w:r>
                </w:p>
              </w:txbxContent>
            </v:textbox>
            <w10:wrap anchorx="page" anchory="page"/>
          </v:shape>
        </w:pict>
      </w:r>
    </w:p>
    <w:p w14:paraId="5F14B069" w14:textId="77777777" w:rsidR="00443FCE" w:rsidRDefault="00443FCE">
      <w:pPr>
        <w:rPr>
          <w:sz w:val="2"/>
          <w:szCs w:val="2"/>
        </w:rPr>
        <w:sectPr w:rsidR="00443FCE">
          <w:pgSz w:w="11910" w:h="16840"/>
          <w:pgMar w:top="520" w:right="0" w:bottom="0" w:left="1580" w:header="720" w:footer="720" w:gutter="0"/>
          <w:cols w:space="720"/>
        </w:sectPr>
      </w:pPr>
    </w:p>
    <w:p w14:paraId="37C09BF0" w14:textId="77777777" w:rsidR="00443FCE" w:rsidRDefault="002F5F2E">
      <w:pPr>
        <w:rPr>
          <w:sz w:val="2"/>
          <w:szCs w:val="2"/>
        </w:rPr>
      </w:pPr>
      <w:r>
        <w:lastRenderedPageBreak/>
        <w:pict w14:anchorId="1C720504">
          <v:group id="_x0000_s1076" style="position:absolute;margin-left:0;margin-top:808.35pt;width:17.05pt;height:19.4pt;z-index:-29992;mso-position-horizontal-relative:page;mso-position-vertical-relative:page" coordorigin=",16168" coordsize="341,388">
            <v:shape id="_x0000_s1077" style="position:absolute;top:16168;width:341;height:388" coordorigin=",16168" coordsize="341,388" path="m4,16168l0,16168,,16556,4,16556,340,16362,4,16168xe" fillcolor="#00aeb3" stroked="f">
              <v:path arrowok="t"/>
            </v:shape>
            <w10:wrap anchorx="page" anchory="page"/>
          </v:group>
        </w:pict>
      </w:r>
      <w:r>
        <w:pict w14:anchorId="5D372007">
          <v:shape id="_x0000_s1075" type="#_x0000_t202" style="position:absolute;margin-left:55.65pt;margin-top:26.65pt;width:215.2pt;height:10pt;z-index:-29968;mso-position-horizontal-relative:page;mso-position-vertical-relative:page" filled="f" stroked="f">
            <v:textbox inset="0,0,0,0">
              <w:txbxContent>
                <w:p w14:paraId="1DA1559B"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26D48183">
          <v:shape id="_x0000_s1074" type="#_x0000_t202" style="position:absolute;margin-left:55.65pt;margin-top:83.2pt;width:444.6pt;height:94.5pt;z-index:-29944;mso-position-horizontal-relative:page;mso-position-vertical-relative:page" filled="f" stroked="f">
            <v:textbox inset="0,0,0,0">
              <w:txbxContent>
                <w:p w14:paraId="197C080B" w14:textId="1A6BC4B2" w:rsidR="00DA599C" w:rsidRDefault="00DA599C">
                  <w:pPr>
                    <w:pStyle w:val="BodyText"/>
                    <w:spacing w:before="0" w:line="283" w:lineRule="auto"/>
                    <w:ind w:right="17"/>
                  </w:pPr>
                  <w:r>
                    <w:rPr>
                      <w:color w:val="4D4D4F"/>
                    </w:rPr>
                    <w:t>The Board strongly suggests that the issue of improving access to mental health support be considered in the short-term and that it be a priority of health initiatives to be implemented by or through the State. The Board proposes that future initiatives relating to mental health be considered in association with healthcare initiatives for other chronic disease management, to ensure that those affected can clearly navigate a coordinated health system.</w:t>
                  </w:r>
                </w:p>
                <w:p w14:paraId="464D55C7" w14:textId="77777777" w:rsidR="00DA599C" w:rsidRDefault="00DA599C">
                  <w:pPr>
                    <w:pStyle w:val="BodyText"/>
                    <w:spacing w:before="113" w:line="283" w:lineRule="auto"/>
                    <w:ind w:right="556"/>
                  </w:pPr>
                  <w:r>
                    <w:rPr>
                      <w:color w:val="4D4D4F"/>
                    </w:rPr>
                    <w:t>Other programs to support the health of children and promote mental wellbeing are considered in Part 5 of this</w:t>
                  </w:r>
                  <w:r>
                    <w:rPr>
                      <w:color w:val="4D4D4F"/>
                      <w:spacing w:val="32"/>
                    </w:rPr>
                    <w:t xml:space="preserve"> </w:t>
                  </w:r>
                  <w:r>
                    <w:rPr>
                      <w:color w:val="4D4D4F"/>
                    </w:rPr>
                    <w:t>report.</w:t>
                  </w:r>
                </w:p>
              </w:txbxContent>
            </v:textbox>
            <w10:wrap anchorx="page" anchory="page"/>
          </v:shape>
        </w:pict>
      </w:r>
      <w:r>
        <w:pict w14:anchorId="417957AE">
          <v:shape id="_x0000_s1073" type="#_x0000_t202" style="position:absolute;margin-left:55.65pt;margin-top:192.75pt;width:454.85pt;height:250.25pt;z-index:-29920;mso-position-horizontal-relative:page;mso-position-vertical-relative:page" filled="f" stroked="f">
            <v:textbox inset="0,0,0,0">
              <w:txbxContent>
                <w:p w14:paraId="04A46240" w14:textId="77777777" w:rsidR="00DA599C" w:rsidRDefault="00DA599C">
                  <w:pPr>
                    <w:spacing w:line="224" w:lineRule="exact"/>
                    <w:ind w:left="20"/>
                    <w:rPr>
                      <w:rFonts w:ascii="Arial" w:eastAsia="Arial" w:hAnsi="Arial" w:cs="Arial"/>
                      <w:sz w:val="20"/>
                      <w:szCs w:val="20"/>
                    </w:rPr>
                  </w:pPr>
                  <w:r>
                    <w:rPr>
                      <w:rFonts w:ascii="Arial"/>
                      <w:color w:val="00AEB3"/>
                      <w:spacing w:val="9"/>
                      <w:sz w:val="20"/>
                    </w:rPr>
                    <w:t>CONSUMER-LED</w:t>
                  </w:r>
                  <w:r>
                    <w:rPr>
                      <w:rFonts w:ascii="Arial"/>
                      <w:color w:val="00AEB3"/>
                      <w:spacing w:val="21"/>
                      <w:sz w:val="20"/>
                    </w:rPr>
                    <w:t xml:space="preserve"> </w:t>
                  </w:r>
                  <w:r>
                    <w:rPr>
                      <w:rFonts w:ascii="Arial"/>
                      <w:color w:val="00AEB3"/>
                      <w:spacing w:val="10"/>
                      <w:sz w:val="20"/>
                    </w:rPr>
                    <w:t>CARE</w:t>
                  </w:r>
                </w:p>
                <w:p w14:paraId="3159F1EA" w14:textId="77777777" w:rsidR="00DA599C" w:rsidRDefault="00DA599C">
                  <w:pPr>
                    <w:pStyle w:val="BodyText"/>
                    <w:spacing w:before="93" w:line="283" w:lineRule="auto"/>
                    <w:ind w:right="17"/>
                    <w:rPr>
                      <w:rFonts w:cs="Arial"/>
                    </w:rPr>
                  </w:pPr>
                  <w:r>
                    <w:rPr>
                      <w:color w:val="4D4D4F"/>
                    </w:rPr>
                    <w:t>The Board has heard through public submissions, community consultations and the Health Improvement Forums that the community wants to be involved in generating solutions for the improvement of the health of</w:t>
                  </w:r>
                  <w:r>
                    <w:rPr>
                      <w:color w:val="4D4D4F"/>
                      <w:spacing w:val="11"/>
                    </w:rPr>
                    <w:t xml:space="preserve"> </w:t>
                  </w:r>
                  <w:r>
                    <w:rPr>
                      <w:color w:val="4D4D4F"/>
                    </w:rPr>
                    <w:t>the</w:t>
                  </w:r>
                  <w:r>
                    <w:rPr>
                      <w:color w:val="4D4D4F"/>
                      <w:spacing w:val="11"/>
                    </w:rPr>
                    <w:t xml:space="preserve"> </w:t>
                  </w:r>
                  <w:r>
                    <w:rPr>
                      <w:color w:val="4D4D4F"/>
                    </w:rPr>
                    <w:t>Latrobe</w:t>
                  </w:r>
                  <w:r>
                    <w:rPr>
                      <w:color w:val="4D4D4F"/>
                      <w:spacing w:val="11"/>
                    </w:rPr>
                    <w:t xml:space="preserve"> </w:t>
                  </w:r>
                  <w:r>
                    <w:rPr>
                      <w:color w:val="4D4D4F"/>
                      <w:spacing w:val="-5"/>
                    </w:rPr>
                    <w:t>Valley.</w:t>
                  </w:r>
                  <w:r>
                    <w:rPr>
                      <w:color w:val="4D4D4F"/>
                      <w:spacing w:val="6"/>
                    </w:rPr>
                    <w:t xml:space="preserve"> </w:t>
                  </w:r>
                  <w:r>
                    <w:rPr>
                      <w:color w:val="4D4D4F"/>
                    </w:rPr>
                    <w:t>The</w:t>
                  </w:r>
                  <w:r>
                    <w:rPr>
                      <w:color w:val="4D4D4F"/>
                      <w:spacing w:val="11"/>
                    </w:rPr>
                    <w:t xml:space="preserve"> </w:t>
                  </w:r>
                  <w:r>
                    <w:rPr>
                      <w:color w:val="4D4D4F"/>
                    </w:rPr>
                    <w:t>Board</w:t>
                  </w:r>
                  <w:r>
                    <w:rPr>
                      <w:color w:val="4D4D4F"/>
                      <w:spacing w:val="11"/>
                    </w:rPr>
                    <w:t xml:space="preserve"> </w:t>
                  </w:r>
                  <w:r>
                    <w:rPr>
                      <w:color w:val="4D4D4F"/>
                    </w:rPr>
                    <w:t>considers</w:t>
                  </w:r>
                  <w:r>
                    <w:rPr>
                      <w:color w:val="4D4D4F"/>
                      <w:spacing w:val="11"/>
                    </w:rPr>
                    <w:t xml:space="preserve"> </w:t>
                  </w:r>
                  <w:r>
                    <w:rPr>
                      <w:color w:val="4D4D4F"/>
                    </w:rPr>
                    <w:t>that</w:t>
                  </w:r>
                  <w:r>
                    <w:rPr>
                      <w:color w:val="4D4D4F"/>
                      <w:spacing w:val="11"/>
                    </w:rPr>
                    <w:t xml:space="preserve"> </w:t>
                  </w:r>
                  <w:r>
                    <w:rPr>
                      <w:color w:val="4D4D4F"/>
                    </w:rPr>
                    <w:t>engaging</w:t>
                  </w:r>
                  <w:r>
                    <w:rPr>
                      <w:color w:val="4D4D4F"/>
                      <w:spacing w:val="11"/>
                    </w:rPr>
                    <w:t xml:space="preserve"> </w:t>
                  </w:r>
                  <w:r>
                    <w:rPr>
                      <w:color w:val="4D4D4F"/>
                    </w:rPr>
                    <w:t>with</w:t>
                  </w:r>
                  <w:r>
                    <w:rPr>
                      <w:color w:val="4D4D4F"/>
                      <w:spacing w:val="11"/>
                    </w:rPr>
                    <w:t xml:space="preserve"> </w:t>
                  </w:r>
                  <w:r>
                    <w:rPr>
                      <w:color w:val="4D4D4F"/>
                    </w:rPr>
                    <w:t>the</w:t>
                  </w:r>
                  <w:r>
                    <w:rPr>
                      <w:color w:val="4D4D4F"/>
                      <w:spacing w:val="11"/>
                    </w:rPr>
                    <w:t xml:space="preserve"> </w:t>
                  </w:r>
                  <w:r>
                    <w:rPr>
                      <w:color w:val="4D4D4F"/>
                    </w:rPr>
                    <w:t>community</w:t>
                  </w:r>
                  <w:r>
                    <w:rPr>
                      <w:color w:val="4D4D4F"/>
                      <w:spacing w:val="11"/>
                    </w:rPr>
                    <w:t xml:space="preserve"> </w:t>
                  </w:r>
                  <w:r>
                    <w:rPr>
                      <w:color w:val="4D4D4F"/>
                    </w:rPr>
                    <w:t>affected</w:t>
                  </w:r>
                  <w:r>
                    <w:rPr>
                      <w:color w:val="4D4D4F"/>
                      <w:spacing w:val="11"/>
                    </w:rPr>
                    <w:t xml:space="preserve"> </w:t>
                  </w:r>
                  <w:r>
                    <w:rPr>
                      <w:color w:val="4D4D4F"/>
                    </w:rPr>
                    <w:t>by</w:t>
                  </w:r>
                  <w:r>
                    <w:rPr>
                      <w:color w:val="4D4D4F"/>
                      <w:spacing w:val="11"/>
                    </w:rPr>
                    <w:t xml:space="preserve"> </w:t>
                  </w:r>
                  <w:r>
                    <w:rPr>
                      <w:color w:val="4D4D4F"/>
                    </w:rPr>
                    <w:t>the</w:t>
                  </w:r>
                  <w:r>
                    <w:rPr>
                      <w:color w:val="4D4D4F"/>
                      <w:spacing w:val="11"/>
                    </w:rPr>
                    <w:t xml:space="preserve"> </w:t>
                  </w:r>
                  <w:r>
                    <w:rPr>
                      <w:color w:val="4D4D4F"/>
                    </w:rPr>
                    <w:t>issues</w:t>
                  </w:r>
                </w:p>
                <w:p w14:paraId="62A26E7B" w14:textId="77777777" w:rsidR="00DA599C" w:rsidRDefault="00DA599C">
                  <w:pPr>
                    <w:pStyle w:val="BodyText"/>
                    <w:spacing w:before="0" w:line="283" w:lineRule="auto"/>
                    <w:ind w:right="94"/>
                    <w:rPr>
                      <w:rFonts w:cs="Arial"/>
                    </w:rPr>
                  </w:pPr>
                  <w:proofErr w:type="gramStart"/>
                  <w:r>
                    <w:rPr>
                      <w:rFonts w:cs="Arial"/>
                      <w:color w:val="4D4D4F"/>
                    </w:rPr>
                    <w:t>will</w:t>
                  </w:r>
                  <w:proofErr w:type="gramEnd"/>
                  <w:r>
                    <w:rPr>
                      <w:rFonts w:cs="Arial"/>
                      <w:color w:val="4D4D4F"/>
                    </w:rPr>
                    <w:t xml:space="preserve"> likely lead to a better health outcome for the Latrobe </w:t>
                  </w:r>
                  <w:r>
                    <w:rPr>
                      <w:rFonts w:cs="Arial"/>
                      <w:color w:val="4D4D4F"/>
                      <w:spacing w:val="-5"/>
                    </w:rPr>
                    <w:t xml:space="preserve">Valley. </w:t>
                  </w:r>
                  <w:r>
                    <w:rPr>
                      <w:rFonts w:cs="Arial"/>
                      <w:color w:val="4D4D4F"/>
                    </w:rPr>
                    <w:t xml:space="preserve">The Board endorses suggestions and </w:t>
                  </w:r>
                  <w:r>
                    <w:rPr>
                      <w:color w:val="4D4D4F"/>
                    </w:rPr>
                    <w:t xml:space="preserve">recommendations by the mental health expert panel and the chronic disease management panel that involving the community will also likely lead to the community taking more responsibility for their own and </w:t>
                  </w:r>
                  <w:r>
                    <w:rPr>
                      <w:rFonts w:cs="Arial"/>
                      <w:color w:val="4D4D4F"/>
                    </w:rPr>
                    <w:t>their community’s</w:t>
                  </w:r>
                  <w:r>
                    <w:rPr>
                      <w:rFonts w:cs="Arial"/>
                      <w:color w:val="4D4D4F"/>
                      <w:spacing w:val="39"/>
                    </w:rPr>
                    <w:t xml:space="preserve"> </w:t>
                  </w:r>
                  <w:r>
                    <w:rPr>
                      <w:rFonts w:cs="Arial"/>
                      <w:color w:val="4D4D4F"/>
                    </w:rPr>
                    <w:t>health.</w:t>
                  </w:r>
                </w:p>
                <w:p w14:paraId="0C7541AC" w14:textId="5F8B85BA" w:rsidR="00DA599C" w:rsidRDefault="00DA599C">
                  <w:pPr>
                    <w:pStyle w:val="BodyText"/>
                    <w:spacing w:before="113" w:line="283" w:lineRule="auto"/>
                    <w:ind w:right="267"/>
                  </w:pPr>
                  <w:r>
                    <w:rPr>
                      <w:rFonts w:cs="Arial"/>
                      <w:color w:val="4D4D4F"/>
                    </w:rPr>
                    <w:t>The Board affirms the State’s proposal to move towards a ‘person-</w:t>
                  </w:r>
                  <w:proofErr w:type="spellStart"/>
                  <w:r>
                    <w:rPr>
                      <w:rFonts w:cs="Arial"/>
                      <w:color w:val="4D4D4F"/>
                    </w:rPr>
                    <w:t>centred</w:t>
                  </w:r>
                  <w:proofErr w:type="spellEnd"/>
                  <w:r>
                    <w:rPr>
                      <w:rFonts w:cs="Arial"/>
                      <w:color w:val="4D4D4F"/>
                    </w:rPr>
                    <w:t xml:space="preserve">’ healthcare system with </w:t>
                  </w:r>
                  <w:r>
                    <w:rPr>
                      <w:color w:val="4D4D4F"/>
                    </w:rPr>
                    <w:t>equitable access, as documented in the Health 2040 Summit discussion paper.</w:t>
                  </w:r>
                  <w:r>
                    <w:rPr>
                      <w:color w:val="4D4D4F"/>
                      <w:position w:val="7"/>
                      <w:sz w:val="11"/>
                      <w:szCs w:val="11"/>
                    </w:rPr>
                    <w:t xml:space="preserve">154 </w:t>
                  </w:r>
                  <w:r>
                    <w:rPr>
                      <w:rFonts w:cs="Arial"/>
                      <w:color w:val="4D4D4F"/>
                    </w:rPr>
                    <w:t xml:space="preserve">The Board considers </w:t>
                  </w:r>
                  <w:r>
                    <w:rPr>
                      <w:color w:val="4D4D4F"/>
                    </w:rPr>
                    <w:t>this proposal has great merit and ought to be implemented.</w:t>
                  </w:r>
                </w:p>
                <w:p w14:paraId="096526EC" w14:textId="44C9B370" w:rsidR="00DA599C" w:rsidRDefault="00DA599C">
                  <w:pPr>
                    <w:pStyle w:val="BodyText"/>
                    <w:spacing w:before="113" w:line="283" w:lineRule="auto"/>
                    <w:ind w:right="308"/>
                  </w:pPr>
                  <w:r>
                    <w:rPr>
                      <w:color w:val="4D4D4F"/>
                    </w:rPr>
                    <w:t xml:space="preserve">The Board also notes that there are existing programs, such as the </w:t>
                  </w:r>
                  <w:r>
                    <w:rPr>
                      <w:i/>
                      <w:color w:val="4D4D4F"/>
                    </w:rPr>
                    <w:t xml:space="preserve">Optimal Health </w:t>
                  </w:r>
                  <w:r>
                    <w:rPr>
                      <w:color w:val="4D4D4F"/>
                    </w:rPr>
                    <w:t>program run by the Latrobe Regional Hospital for mental health, that demonstrate the success of initiatives for those accessing health services to self-manage their care.</w:t>
                  </w:r>
                </w:p>
                <w:p w14:paraId="0892F17F" w14:textId="5596F577" w:rsidR="00DA599C" w:rsidRDefault="00DA599C">
                  <w:pPr>
                    <w:pStyle w:val="BodyText"/>
                    <w:spacing w:before="113" w:line="283" w:lineRule="auto"/>
                    <w:ind w:right="729"/>
                  </w:pPr>
                  <w:r>
                    <w:rPr>
                      <w:color w:val="4D4D4F"/>
                    </w:rPr>
                    <w:t>As discussed later in this report, the importance of community engagement in the design and implementation of initiatives relating to the community was repeated in relation to most aspects</w:t>
                  </w:r>
                  <w:r>
                    <w:rPr>
                      <w:color w:val="4D4D4F"/>
                      <w:spacing w:val="29"/>
                    </w:rPr>
                    <w:t xml:space="preserve"> </w:t>
                  </w:r>
                  <w:r>
                    <w:rPr>
                      <w:color w:val="4D4D4F"/>
                    </w:rPr>
                    <w:t>of</w:t>
                  </w:r>
                </w:p>
                <w:p w14:paraId="08474CBD" w14:textId="727D8CFF" w:rsidR="00DA599C" w:rsidRDefault="00DA599C">
                  <w:pPr>
                    <w:pStyle w:val="BodyText"/>
                    <w:spacing w:before="0" w:line="283" w:lineRule="auto"/>
                    <w:ind w:right="377"/>
                  </w:pPr>
                  <w:proofErr w:type="gramStart"/>
                  <w:r>
                    <w:rPr>
                      <w:color w:val="4D4D4F"/>
                    </w:rPr>
                    <w:t>the</w:t>
                  </w:r>
                  <w:proofErr w:type="gramEnd"/>
                  <w:r>
                    <w:rPr>
                      <w:color w:val="4D4D4F"/>
                    </w:rPr>
                    <w:t xml:space="preserve"> health system. The Board acknowledges that community engagement is a critical step in ensuring that the community feels listened to, and it is likely to lead to better outcomes for all.</w:t>
                  </w:r>
                </w:p>
              </w:txbxContent>
            </v:textbox>
            <w10:wrap anchorx="page" anchory="page"/>
          </v:shape>
        </w:pict>
      </w:r>
      <w:r>
        <w:pict w14:anchorId="672586ED">
          <v:shape id="_x0000_s1072" type="#_x0000_t202" style="position:absolute;margin-left:55.65pt;margin-top:458.1pt;width:453.2pt;height:288.85pt;z-index:-29896;mso-position-horizontal-relative:page;mso-position-vertical-relative:page" filled="f" stroked="f">
            <v:textbox inset="0,0,0,0">
              <w:txbxContent>
                <w:p w14:paraId="65AC3921" w14:textId="77777777" w:rsidR="00DA599C" w:rsidRDefault="00DA599C">
                  <w:pPr>
                    <w:spacing w:line="224" w:lineRule="exact"/>
                    <w:ind w:left="20"/>
                    <w:rPr>
                      <w:rFonts w:ascii="Arial" w:eastAsia="Arial" w:hAnsi="Arial" w:cs="Arial"/>
                      <w:sz w:val="20"/>
                      <w:szCs w:val="20"/>
                    </w:rPr>
                  </w:pPr>
                  <w:r>
                    <w:rPr>
                      <w:rFonts w:ascii="Arial"/>
                      <w:color w:val="00AEB3"/>
                      <w:spacing w:val="7"/>
                      <w:sz w:val="20"/>
                    </w:rPr>
                    <w:t>INTEGRATED CARE</w:t>
                  </w:r>
                  <w:r>
                    <w:rPr>
                      <w:rFonts w:ascii="Arial"/>
                      <w:color w:val="00AEB3"/>
                      <w:spacing w:val="49"/>
                      <w:sz w:val="20"/>
                    </w:rPr>
                    <w:t xml:space="preserve"> </w:t>
                  </w:r>
                  <w:r>
                    <w:rPr>
                      <w:rFonts w:ascii="Arial"/>
                      <w:color w:val="00AEB3"/>
                      <w:spacing w:val="8"/>
                      <w:sz w:val="20"/>
                    </w:rPr>
                    <w:t>COORDINATION</w:t>
                  </w:r>
                </w:p>
                <w:p w14:paraId="1B1889D2" w14:textId="014444FE" w:rsidR="00DA599C" w:rsidRDefault="00DA599C">
                  <w:pPr>
                    <w:pStyle w:val="BodyText"/>
                    <w:spacing w:before="93" w:line="283" w:lineRule="auto"/>
                    <w:ind w:right="235"/>
                  </w:pPr>
                  <w:r>
                    <w:rPr>
                      <w:color w:val="4D4D4F"/>
                    </w:rPr>
                    <w:t xml:space="preserve">The Board notes that both the expert panel on chronic disease management and the expert panel on mental health </w:t>
                  </w:r>
                  <w:proofErr w:type="spellStart"/>
                  <w:r>
                    <w:rPr>
                      <w:color w:val="4D4D4F"/>
                    </w:rPr>
                    <w:t>emphasised</w:t>
                  </w:r>
                  <w:proofErr w:type="spellEnd"/>
                  <w:r>
                    <w:rPr>
                      <w:color w:val="4D4D4F"/>
                    </w:rPr>
                    <w:t xml:space="preserve"> the importance of coordination and integration of care. The Board considers that this is a crucial aspect of improving health and that integration of care should be a key part of the underlying framework for developing health initiatives in the Latrobe </w:t>
                  </w:r>
                  <w:r>
                    <w:rPr>
                      <w:color w:val="4D4D4F"/>
                      <w:spacing w:val="-5"/>
                    </w:rPr>
                    <w:t>Valley.</w:t>
                  </w:r>
                </w:p>
                <w:p w14:paraId="176C072C" w14:textId="271498AA" w:rsidR="00DA599C" w:rsidRDefault="00DA599C">
                  <w:pPr>
                    <w:pStyle w:val="BodyText"/>
                    <w:spacing w:before="113" w:line="283" w:lineRule="auto"/>
                    <w:ind w:right="38"/>
                  </w:pPr>
                  <w:r>
                    <w:rPr>
                      <w:rFonts w:cs="Arial"/>
                      <w:color w:val="4D4D4F"/>
                    </w:rPr>
                    <w:t xml:space="preserve">The Board proposes that consideration be given, in the medium-term, to nurses and nurse practitioners </w:t>
                  </w:r>
                  <w:r>
                    <w:rPr>
                      <w:color w:val="4D4D4F"/>
                    </w:rPr>
                    <w:t xml:space="preserve">taking on a case management role in the care of people with chronic conditions, particularly those at high </w:t>
                  </w:r>
                  <w:r>
                    <w:rPr>
                      <w:rFonts w:cs="Arial"/>
                      <w:color w:val="4D4D4F"/>
                    </w:rPr>
                    <w:t xml:space="preserve">risk, to ensure a ‘one system’ approach from primary care through to tertiary care. The Board considers </w:t>
                  </w:r>
                  <w:r>
                    <w:rPr>
                      <w:color w:val="4D4D4F"/>
                    </w:rPr>
                    <w:t xml:space="preserve">that the coordinated approach already taken in relation to some programs in the Latrobe </w:t>
                  </w:r>
                  <w:r>
                    <w:rPr>
                      <w:color w:val="4D4D4F"/>
                      <w:spacing w:val="-5"/>
                    </w:rPr>
                    <w:t xml:space="preserve">Valley, </w:t>
                  </w:r>
                  <w:r>
                    <w:rPr>
                      <w:color w:val="4D4D4F"/>
                    </w:rPr>
                    <w:t xml:space="preserve">such as </w:t>
                  </w:r>
                  <w:r>
                    <w:rPr>
                      <w:rFonts w:cs="Arial"/>
                      <w:color w:val="4D4D4F"/>
                    </w:rPr>
                    <w:t xml:space="preserve">the community health high-risk foot clinic and the State’s </w:t>
                  </w:r>
                  <w:r>
                    <w:rPr>
                      <w:rFonts w:cs="Arial"/>
                      <w:i/>
                      <w:color w:val="4D4D4F"/>
                    </w:rPr>
                    <w:t xml:space="preserve">Children &amp; </w:t>
                  </w:r>
                  <w:r>
                    <w:rPr>
                      <w:rFonts w:cs="Arial"/>
                      <w:i/>
                      <w:color w:val="4D4D4F"/>
                      <w:spacing w:val="-3"/>
                    </w:rPr>
                    <w:t xml:space="preserve">Youth </w:t>
                  </w:r>
                  <w:r>
                    <w:rPr>
                      <w:rFonts w:cs="Arial"/>
                      <w:i/>
                      <w:color w:val="4D4D4F"/>
                    </w:rPr>
                    <w:t>Pathways to Good Health</w:t>
                  </w:r>
                  <w:r>
                    <w:rPr>
                      <w:color w:val="4D4D4F"/>
                    </w:rPr>
                    <w:t>, demonstrate that care coordination is possible and can be highly successful.</w:t>
                  </w:r>
                </w:p>
                <w:p w14:paraId="265BDA35" w14:textId="77F4CD69" w:rsidR="00DA599C" w:rsidRDefault="00DA599C">
                  <w:pPr>
                    <w:pStyle w:val="BodyText"/>
                    <w:spacing w:before="113" w:line="283" w:lineRule="auto"/>
                    <w:ind w:right="17"/>
                  </w:pPr>
                  <w:r>
                    <w:rPr>
                      <w:color w:val="4D4D4F"/>
                    </w:rPr>
                    <w:t xml:space="preserve">In developing such an approach, the Board suggests drawing on the experience of the </w:t>
                  </w:r>
                  <w:proofErr w:type="spellStart"/>
                  <w:r>
                    <w:rPr>
                      <w:color w:val="4D4D4F"/>
                    </w:rPr>
                    <w:t>Buurtzorg</w:t>
                  </w:r>
                  <w:proofErr w:type="spellEnd"/>
                  <w:r>
                    <w:rPr>
                      <w:color w:val="4D4D4F"/>
                    </w:rPr>
                    <w:t xml:space="preserve"> model. Care coordinators should also be considered for medical services provided to Aboriginal people, although the Board notes that Aboriginal Health Workers, rather than nurses, may be better placed to undertake this role, and that effective case management should be determined in consultation with the Latrobe </w:t>
                  </w:r>
                  <w:r>
                    <w:rPr>
                      <w:color w:val="4D4D4F"/>
                      <w:spacing w:val="-4"/>
                    </w:rPr>
                    <w:t xml:space="preserve">Valley </w:t>
                  </w:r>
                  <w:r>
                    <w:rPr>
                      <w:color w:val="4D4D4F"/>
                    </w:rPr>
                    <w:t>Aboriginal community. Aboriginal health is discussed further in Part 6 of this report.</w:t>
                  </w:r>
                </w:p>
                <w:p w14:paraId="2CCEF813" w14:textId="77777777" w:rsidR="00DA599C" w:rsidRDefault="00DA599C">
                  <w:pPr>
                    <w:pStyle w:val="BodyText"/>
                    <w:spacing w:before="113" w:line="283" w:lineRule="auto"/>
                    <w:ind w:right="336"/>
                  </w:pPr>
                  <w:r>
                    <w:rPr>
                      <w:rFonts w:cs="Arial"/>
                      <w:color w:val="4D4D4F"/>
                    </w:rPr>
                    <w:t xml:space="preserve">The Board affirms the commitment of the </w:t>
                  </w:r>
                  <w:proofErr w:type="spellStart"/>
                  <w:r>
                    <w:rPr>
                      <w:rFonts w:cs="Arial"/>
                      <w:color w:val="4D4D4F"/>
                    </w:rPr>
                    <w:t>Gippsland</w:t>
                  </w:r>
                  <w:proofErr w:type="spellEnd"/>
                  <w:r>
                    <w:rPr>
                      <w:rFonts w:cs="Arial"/>
                      <w:color w:val="4D4D4F"/>
                    </w:rPr>
                    <w:t xml:space="preserve"> Primary Health Network to develop ‘care pathways’ to assist general practitioners in the management of complex conditions. The Board suggests that</w:t>
                  </w:r>
                  <w:r>
                    <w:rPr>
                      <w:rFonts w:cs="Arial"/>
                      <w:color w:val="4D4D4F"/>
                      <w:spacing w:val="-27"/>
                    </w:rPr>
                    <w:t xml:space="preserve"> </w:t>
                  </w:r>
                  <w:r>
                    <w:rPr>
                      <w:rFonts w:cs="Arial"/>
                      <w:color w:val="4D4D4F"/>
                    </w:rPr>
                    <w:t xml:space="preserve">these </w:t>
                  </w:r>
                  <w:r>
                    <w:rPr>
                      <w:color w:val="4D4D4F"/>
                    </w:rPr>
                    <w:t xml:space="preserve">be developed in partnership with the other principal stakeholder </w:t>
                  </w:r>
                  <w:proofErr w:type="spellStart"/>
                  <w:r>
                    <w:rPr>
                      <w:color w:val="4D4D4F"/>
                    </w:rPr>
                    <w:t>organisations</w:t>
                  </w:r>
                  <w:proofErr w:type="spellEnd"/>
                  <w:r>
                    <w:rPr>
                      <w:color w:val="4D4D4F"/>
                    </w:rPr>
                    <w:t xml:space="preserve"> for health in the Latrobe </w:t>
                  </w:r>
                  <w:r>
                    <w:rPr>
                      <w:color w:val="4D4D4F"/>
                      <w:spacing w:val="-6"/>
                    </w:rPr>
                    <w:t xml:space="preserve">Valley, </w:t>
                  </w:r>
                  <w:r>
                    <w:rPr>
                      <w:color w:val="4D4D4F"/>
                    </w:rPr>
                    <w:t xml:space="preserve">particularly in relation to chronic cardiovascular and respiratory conditions, diabetes, anxiety </w:t>
                  </w:r>
                  <w:r>
                    <w:rPr>
                      <w:color w:val="4D4D4F"/>
                      <w:spacing w:val="-2"/>
                    </w:rPr>
                    <w:t xml:space="preserve">and </w:t>
                  </w:r>
                  <w:r>
                    <w:rPr>
                      <w:color w:val="4D4D4F"/>
                    </w:rPr>
                    <w:t>depression.</w:t>
                  </w:r>
                </w:p>
              </w:txbxContent>
            </v:textbox>
            <w10:wrap anchorx="page" anchory="page"/>
          </v:shape>
        </w:pict>
      </w:r>
      <w:r>
        <w:pict w14:anchorId="25B60E56">
          <v:shape id="_x0000_s1071" type="#_x0000_t202" style="position:absolute;margin-left:55.65pt;margin-top:811.8pt;width:12pt;height:11pt;z-index:-29872;mso-position-horizontal-relative:page;mso-position-vertical-relative:page" filled="f" stroked="f">
            <v:textbox inset="0,0,0,0">
              <w:txbxContent>
                <w:p w14:paraId="45AE460B" w14:textId="77777777" w:rsidR="00DA599C" w:rsidRDefault="00DA599C">
                  <w:pPr>
                    <w:spacing w:line="204" w:lineRule="exact"/>
                    <w:ind w:left="20"/>
                    <w:rPr>
                      <w:rFonts w:ascii="Arial" w:eastAsia="Arial" w:hAnsi="Arial" w:cs="Arial"/>
                      <w:sz w:val="18"/>
                      <w:szCs w:val="18"/>
                    </w:rPr>
                  </w:pPr>
                  <w:r>
                    <w:rPr>
                      <w:rFonts w:ascii="Arial"/>
                      <w:color w:val="231F20"/>
                      <w:sz w:val="18"/>
                    </w:rPr>
                    <w:t>54</w:t>
                  </w:r>
                </w:p>
              </w:txbxContent>
            </v:textbox>
            <w10:wrap anchorx="page" anchory="page"/>
          </v:shape>
        </w:pict>
      </w:r>
    </w:p>
    <w:p w14:paraId="732B2053" w14:textId="77777777" w:rsidR="00443FCE" w:rsidRDefault="00443FCE">
      <w:pPr>
        <w:rPr>
          <w:sz w:val="2"/>
          <w:szCs w:val="2"/>
        </w:rPr>
        <w:sectPr w:rsidR="00443FCE">
          <w:pgSz w:w="11910" w:h="16840"/>
          <w:pgMar w:top="520" w:right="1580" w:bottom="0" w:left="0" w:header="720" w:footer="720" w:gutter="0"/>
          <w:cols w:space="720"/>
        </w:sectPr>
      </w:pPr>
    </w:p>
    <w:p w14:paraId="5883FDB2" w14:textId="77777777" w:rsidR="00443FCE" w:rsidRDefault="002F5F2E">
      <w:pPr>
        <w:rPr>
          <w:sz w:val="2"/>
          <w:szCs w:val="2"/>
        </w:rPr>
      </w:pPr>
      <w:r>
        <w:lastRenderedPageBreak/>
        <w:pict w14:anchorId="5450C3B8">
          <v:group id="_x0000_s1069" style="position:absolute;margin-left:578.45pt;margin-top:808.35pt;width:16.8pt;height:19.4pt;z-index:-29848;mso-position-horizontal-relative:page;mso-position-vertical-relative:page" coordorigin="11570,16168" coordsize="336,388">
            <v:shape id="_x0000_s1070" style="position:absolute;left:11570;top:16168;width:336;height:388" coordorigin="11570,16168" coordsize="336,388" path="m11906,16168l11570,16362,11906,16556,11906,16168xe" fillcolor="#00aeb3" stroked="f">
              <v:path arrowok="t"/>
            </v:shape>
            <w10:wrap anchorx="page" anchory="page"/>
          </v:group>
        </w:pict>
      </w:r>
      <w:r>
        <w:pict w14:anchorId="397158D0">
          <v:group id="_x0000_s1065" style="position:absolute;margin-left:85pt;margin-top:85pt;width:453.55pt;height:51.8pt;z-index:-29824;mso-position-horizontal-relative:page;mso-position-vertical-relative:page" coordorigin="1701,1701" coordsize="9071,1036">
            <v:shape id="_x0000_s1068" type="#_x0000_t75" style="position:absolute;left:1701;top:1731;width:9071;height:1006">
              <v:imagedata r:id="rId10" o:title=""/>
            </v:shape>
            <v:group id="_x0000_s1066" style="position:absolute;left:1701;top:1701;width:9071;height:60" coordorigin="1701,1701" coordsize="9071,60">
              <v:shape id="_x0000_s1067" style="position:absolute;left:1701;top:1701;width:9071;height:60" coordorigin="1701,1701" coordsize="9071,60" path="m1701,1761l10772,1761,10772,1701,1701,1701,1701,1761xe" fillcolor="#00aeb3" stroked="f">
                <v:path arrowok="t"/>
              </v:shape>
            </v:group>
            <w10:wrap anchorx="page" anchory="page"/>
          </v:group>
        </w:pict>
      </w:r>
      <w:r>
        <w:pict w14:anchorId="4C68FDC7">
          <v:shape id="_x0000_s1064" type="#_x0000_t202" style="position:absolute;margin-left:383.75pt;margin-top:26.65pt;width:155.8pt;height:10pt;z-index:-29800;mso-position-horizontal-relative:page;mso-position-vertical-relative:page" filled="f" stroked="f">
            <v:textbox style="mso-next-textbox:#_x0000_s1064" inset="0,0,0,0">
              <w:txbxContent>
                <w:p w14:paraId="300D3992" w14:textId="77777777" w:rsidR="00DA599C" w:rsidRDefault="00DA599C">
                  <w:pPr>
                    <w:spacing w:line="184" w:lineRule="exact"/>
                    <w:ind w:left="20"/>
                    <w:rPr>
                      <w:rFonts w:ascii="Arial" w:eastAsia="Arial" w:hAnsi="Arial" w:cs="Arial"/>
                      <w:sz w:val="16"/>
                      <w:szCs w:val="16"/>
                    </w:rPr>
                  </w:pPr>
                  <w:r>
                    <w:rPr>
                      <w:rFonts w:ascii="Arial"/>
                      <w:b/>
                      <w:color w:val="00AEB3"/>
                      <w:sz w:val="16"/>
                    </w:rPr>
                    <w:t xml:space="preserve">Part Four </w:t>
                  </w:r>
                  <w:r>
                    <w:rPr>
                      <w:rFonts w:ascii="Arial"/>
                      <w:b/>
                      <w:color w:val="231F20"/>
                      <w:sz w:val="16"/>
                    </w:rPr>
                    <w:t>Strengthening Health</w:t>
                  </w:r>
                  <w:r>
                    <w:rPr>
                      <w:rFonts w:ascii="Arial"/>
                      <w:b/>
                      <w:color w:val="231F20"/>
                      <w:spacing w:val="-6"/>
                      <w:sz w:val="16"/>
                    </w:rPr>
                    <w:t xml:space="preserve"> </w:t>
                  </w:r>
                  <w:r>
                    <w:rPr>
                      <w:rFonts w:ascii="Arial"/>
                      <w:b/>
                      <w:color w:val="231F20"/>
                      <w:sz w:val="16"/>
                    </w:rPr>
                    <w:t>Services</w:t>
                  </w:r>
                </w:p>
              </w:txbxContent>
            </v:textbox>
            <w10:wrap anchorx="page" anchory="page"/>
          </v:shape>
        </w:pict>
      </w:r>
      <w:r>
        <w:pict w14:anchorId="72DC8971">
          <v:shape id="_x0000_s1063" type="#_x0000_t202" style="position:absolute;margin-left:92.5pt;margin-top:93.2pt;width:411.55pt;height:38pt;z-index:-29776;mso-position-horizontal-relative:page;mso-position-vertical-relative:page" filled="f" stroked="f">
            <v:textbox style="mso-next-textbox:#_x0000_s1063" inset="0,0,0,0">
              <w:txbxContent>
                <w:p w14:paraId="20B6F53E" w14:textId="77777777" w:rsidR="00DA599C" w:rsidRDefault="00DA599C">
                  <w:pPr>
                    <w:spacing w:line="271" w:lineRule="auto"/>
                    <w:ind w:left="20" w:right="17"/>
                    <w:rPr>
                      <w:rFonts w:ascii="Arial" w:eastAsia="Arial" w:hAnsi="Arial" w:cs="Arial"/>
                      <w:sz w:val="20"/>
                      <w:szCs w:val="20"/>
                    </w:rPr>
                  </w:pPr>
                  <w:r>
                    <w:rPr>
                      <w:rFonts w:ascii="Arial"/>
                      <w:b/>
                      <w:color w:val="4D4D4F"/>
                      <w:sz w:val="20"/>
                    </w:rPr>
                    <w:t xml:space="preserve">The Board recommends that an initial health improvement program </w:t>
                  </w:r>
                  <w:proofErr w:type="gramStart"/>
                  <w:r>
                    <w:rPr>
                      <w:rFonts w:ascii="Arial"/>
                      <w:b/>
                      <w:color w:val="4D4D4F"/>
                      <w:sz w:val="20"/>
                    </w:rPr>
                    <w:t>is</w:t>
                  </w:r>
                  <w:proofErr w:type="gramEnd"/>
                  <w:r>
                    <w:rPr>
                      <w:rFonts w:ascii="Arial"/>
                      <w:b/>
                      <w:color w:val="4D4D4F"/>
                      <w:sz w:val="20"/>
                    </w:rPr>
                    <w:t xml:space="preserve"> focused on innovative ways to deliver integrated care for people with chronic diseases, especially those with related mental health</w:t>
                  </w:r>
                  <w:r>
                    <w:rPr>
                      <w:rFonts w:ascii="Arial"/>
                      <w:b/>
                      <w:color w:val="4D4D4F"/>
                      <w:spacing w:val="-24"/>
                      <w:sz w:val="20"/>
                    </w:rPr>
                    <w:t xml:space="preserve"> </w:t>
                  </w:r>
                  <w:r>
                    <w:rPr>
                      <w:rFonts w:ascii="Arial"/>
                      <w:b/>
                      <w:color w:val="4D4D4F"/>
                      <w:sz w:val="20"/>
                    </w:rPr>
                    <w:t>conditions.</w:t>
                  </w:r>
                </w:p>
              </w:txbxContent>
            </v:textbox>
            <w10:wrap anchorx="page" anchory="page"/>
          </v:shape>
        </w:pict>
      </w:r>
      <w:r>
        <w:pict w14:anchorId="11919F34">
          <v:shape id="_x0000_s1062" type="#_x0000_t202" style="position:absolute;margin-left:84pt;margin-top:149.9pt;width:454.65pt;height:451.8pt;z-index:-29752;mso-position-horizontal-relative:page;mso-position-vertical-relative:page" filled="f" stroked="f">
            <v:textbox style="mso-next-textbox:#_x0000_s1062" inset="0,0,0,0">
              <w:txbxContent>
                <w:p w14:paraId="46CC0C10" w14:textId="77777777" w:rsidR="00DA599C" w:rsidRDefault="00DA599C">
                  <w:pPr>
                    <w:spacing w:line="224" w:lineRule="exact"/>
                    <w:ind w:left="20"/>
                    <w:rPr>
                      <w:rFonts w:ascii="Arial" w:eastAsia="Arial" w:hAnsi="Arial" w:cs="Arial"/>
                      <w:sz w:val="20"/>
                      <w:szCs w:val="20"/>
                    </w:rPr>
                  </w:pPr>
                  <w:r>
                    <w:rPr>
                      <w:rFonts w:ascii="Arial"/>
                      <w:color w:val="00AEB3"/>
                      <w:spacing w:val="8"/>
                      <w:sz w:val="20"/>
                    </w:rPr>
                    <w:t xml:space="preserve">SCREENING </w:t>
                  </w:r>
                  <w:r>
                    <w:rPr>
                      <w:rFonts w:ascii="Arial"/>
                      <w:color w:val="00AEB3"/>
                      <w:spacing w:val="6"/>
                      <w:sz w:val="20"/>
                    </w:rPr>
                    <w:t xml:space="preserve">AND </w:t>
                  </w:r>
                  <w:r>
                    <w:rPr>
                      <w:rFonts w:ascii="Arial"/>
                      <w:color w:val="00AEB3"/>
                      <w:spacing w:val="5"/>
                      <w:sz w:val="20"/>
                    </w:rPr>
                    <w:t>EARLY</w:t>
                  </w:r>
                  <w:r>
                    <w:rPr>
                      <w:rFonts w:ascii="Arial"/>
                      <w:color w:val="00AEB3"/>
                      <w:spacing w:val="39"/>
                      <w:sz w:val="20"/>
                    </w:rPr>
                    <w:t xml:space="preserve"> </w:t>
                  </w:r>
                  <w:r>
                    <w:rPr>
                      <w:rFonts w:ascii="Arial"/>
                      <w:color w:val="00AEB3"/>
                      <w:spacing w:val="10"/>
                      <w:sz w:val="20"/>
                    </w:rPr>
                    <w:t>DETECTION</w:t>
                  </w:r>
                </w:p>
                <w:p w14:paraId="1CF7A58B" w14:textId="05792C36" w:rsidR="00DA599C" w:rsidRDefault="00DA599C">
                  <w:pPr>
                    <w:pStyle w:val="BodyText"/>
                    <w:spacing w:before="96" w:line="285" w:lineRule="auto"/>
                    <w:ind w:right="17"/>
                  </w:pPr>
                  <w:r>
                    <w:rPr>
                      <w:color w:val="4D4D4F"/>
                    </w:rPr>
                    <w:t xml:space="preserve">The Board endorses the view of the Victorian Chronic Disease Prevention Alliance in relation to screening and early detection, and considers that there are health benefits to be gained by developing a consistent approach to the use of an integrated screening tool across the Latrobe </w:t>
                  </w:r>
                  <w:r>
                    <w:rPr>
                      <w:color w:val="4D4D4F"/>
                      <w:spacing w:val="-5"/>
                    </w:rPr>
                    <w:t xml:space="preserve">Valley, </w:t>
                  </w:r>
                  <w:r>
                    <w:rPr>
                      <w:color w:val="4D4D4F"/>
                    </w:rPr>
                    <w:t>in combination with risk awareness programs. In particular, the Board notes the cost benefits of screening. The Board considers that screening will be an important complement to the work of promoting healthy living (discussed in</w:t>
                  </w:r>
                </w:p>
                <w:p w14:paraId="63969644" w14:textId="77777777" w:rsidR="00DA599C" w:rsidRDefault="00DA599C">
                  <w:pPr>
                    <w:pStyle w:val="BodyText"/>
                    <w:spacing w:before="1"/>
                  </w:pPr>
                  <w:r>
                    <w:rPr>
                      <w:color w:val="4D4D4F"/>
                    </w:rPr>
                    <w:t>Part 5 of this</w:t>
                  </w:r>
                  <w:r>
                    <w:rPr>
                      <w:color w:val="4D4D4F"/>
                      <w:spacing w:val="34"/>
                    </w:rPr>
                    <w:t xml:space="preserve"> </w:t>
                  </w:r>
                  <w:r>
                    <w:rPr>
                      <w:color w:val="4D4D4F"/>
                    </w:rPr>
                    <w:t>report).</w:t>
                  </w:r>
                </w:p>
                <w:p w14:paraId="230FA791" w14:textId="14A1B8DC" w:rsidR="00DA599C" w:rsidRDefault="00DA599C">
                  <w:pPr>
                    <w:pStyle w:val="BodyText"/>
                    <w:spacing w:before="155" w:line="285" w:lineRule="auto"/>
                    <w:ind w:right="154"/>
                  </w:pPr>
                  <w:r>
                    <w:rPr>
                      <w:color w:val="4D4D4F"/>
                    </w:rPr>
                    <w:t xml:space="preserve">The Board suggests that consideration be given in the medium-term to establishing a purposeful outreach screening program for chronic disease, </w:t>
                  </w:r>
                  <w:proofErr w:type="spellStart"/>
                  <w:r>
                    <w:rPr>
                      <w:color w:val="4D4D4F"/>
                    </w:rPr>
                    <w:t>utilising</w:t>
                  </w:r>
                  <w:proofErr w:type="spellEnd"/>
                  <w:r>
                    <w:rPr>
                      <w:color w:val="4D4D4F"/>
                    </w:rPr>
                    <w:t xml:space="preserve"> a common screening tool that involves general practitioners, community health nurses and Aboriginal medical services, to proactively screen for risk</w:t>
                  </w:r>
                </w:p>
                <w:p w14:paraId="2A9C18A1" w14:textId="362563DA" w:rsidR="00DA599C" w:rsidRDefault="00DA599C">
                  <w:pPr>
                    <w:pStyle w:val="BodyText"/>
                    <w:spacing w:before="1"/>
                  </w:pPr>
                  <w:proofErr w:type="gramStart"/>
                  <w:r>
                    <w:rPr>
                      <w:color w:val="4D4D4F"/>
                    </w:rPr>
                    <w:t>of</w:t>
                  </w:r>
                  <w:proofErr w:type="gramEnd"/>
                  <w:r>
                    <w:rPr>
                      <w:color w:val="4D4D4F"/>
                    </w:rPr>
                    <w:t xml:space="preserve"> diabetes, cardiovascular disease, pulmonary disease, anxiety and depression.</w:t>
                  </w:r>
                </w:p>
                <w:p w14:paraId="41699FBF" w14:textId="374E50DD" w:rsidR="00DA599C" w:rsidRDefault="00DA599C">
                  <w:pPr>
                    <w:pStyle w:val="BodyText"/>
                    <w:spacing w:before="155" w:line="285" w:lineRule="auto"/>
                    <w:ind w:right="122"/>
                    <w:rPr>
                      <w:rFonts w:cs="Arial"/>
                    </w:rPr>
                  </w:pPr>
                  <w:r>
                    <w:rPr>
                      <w:color w:val="4D4D4F"/>
                    </w:rPr>
                    <w:t xml:space="preserve">In the short-term, the Board proposes that agencies reconsider the use of current </w:t>
                  </w:r>
                  <w:proofErr w:type="spellStart"/>
                  <w:r>
                    <w:rPr>
                      <w:color w:val="4D4D4F"/>
                    </w:rPr>
                    <w:t>centre</w:t>
                  </w:r>
                  <w:proofErr w:type="spellEnd"/>
                  <w:r>
                    <w:rPr>
                      <w:color w:val="4D4D4F"/>
                    </w:rPr>
                    <w:t>-based community nursing resources and consider re-directing these towards a community outreach model as a first</w:t>
                  </w:r>
                  <w:r>
                    <w:rPr>
                      <w:color w:val="4D4D4F"/>
                      <w:spacing w:val="16"/>
                    </w:rPr>
                    <w:t xml:space="preserve"> </w:t>
                  </w:r>
                  <w:r>
                    <w:rPr>
                      <w:color w:val="4D4D4F"/>
                    </w:rPr>
                    <w:t>step.</w:t>
                  </w:r>
                </w:p>
                <w:p w14:paraId="0C223244" w14:textId="77777777" w:rsidR="00DA599C" w:rsidRDefault="00DA599C">
                  <w:pPr>
                    <w:pStyle w:val="BodyText"/>
                    <w:spacing w:line="285" w:lineRule="auto"/>
                    <w:ind w:right="201"/>
                    <w:rPr>
                      <w:rFonts w:cs="Arial"/>
                    </w:rPr>
                  </w:pPr>
                  <w:r>
                    <w:rPr>
                      <w:rFonts w:cs="Arial"/>
                      <w:color w:val="4D4D4F"/>
                    </w:rPr>
                    <w:t xml:space="preserve">The Board affirms the commitment of </w:t>
                  </w:r>
                  <w:proofErr w:type="spellStart"/>
                  <w:r>
                    <w:rPr>
                      <w:rFonts w:cs="Arial"/>
                      <w:color w:val="4D4D4F"/>
                    </w:rPr>
                    <w:t>Ms</w:t>
                  </w:r>
                  <w:proofErr w:type="spellEnd"/>
                  <w:r>
                    <w:rPr>
                      <w:rFonts w:cs="Arial"/>
                      <w:color w:val="4D4D4F"/>
                    </w:rPr>
                    <w:t xml:space="preserve"> Kellie O’Callaghan, chair of the Board of Latrobe Regional </w:t>
                  </w:r>
                  <w:r>
                    <w:rPr>
                      <w:color w:val="4D4D4F"/>
                    </w:rPr>
                    <w:t xml:space="preserve">Hospital, committee member of Regional Development Australia </w:t>
                  </w:r>
                  <w:proofErr w:type="spellStart"/>
                  <w:r>
                    <w:rPr>
                      <w:color w:val="4D4D4F"/>
                    </w:rPr>
                    <w:t>Gippsland</w:t>
                  </w:r>
                  <w:proofErr w:type="spellEnd"/>
                  <w:r>
                    <w:rPr>
                      <w:color w:val="4D4D4F"/>
                    </w:rPr>
                    <w:t xml:space="preserve">, and </w:t>
                  </w:r>
                  <w:proofErr w:type="spellStart"/>
                  <w:r>
                    <w:rPr>
                      <w:color w:val="4D4D4F"/>
                    </w:rPr>
                    <w:t>Councillor</w:t>
                  </w:r>
                  <w:proofErr w:type="spellEnd"/>
                  <w:r>
                    <w:rPr>
                      <w:color w:val="4D4D4F"/>
                    </w:rPr>
                    <w:t xml:space="preserve"> of Latrobe City Council to progress a </w:t>
                  </w:r>
                  <w:proofErr w:type="gramStart"/>
                  <w:r>
                    <w:rPr>
                      <w:color w:val="4D4D4F"/>
                    </w:rPr>
                    <w:t>community screening</w:t>
                  </w:r>
                  <w:proofErr w:type="gramEnd"/>
                  <w:r>
                    <w:rPr>
                      <w:color w:val="4D4D4F"/>
                    </w:rPr>
                    <w:t xml:space="preserve"> </w:t>
                  </w:r>
                  <w:r>
                    <w:rPr>
                      <w:color w:val="4D4D4F"/>
                      <w:spacing w:val="-5"/>
                    </w:rPr>
                    <w:t xml:space="preserve">day, </w:t>
                  </w:r>
                  <w:r>
                    <w:rPr>
                      <w:color w:val="4D4D4F"/>
                    </w:rPr>
                    <w:t xml:space="preserve">in partnership with the community and other major </w:t>
                  </w:r>
                  <w:r>
                    <w:rPr>
                      <w:rFonts w:cs="Arial"/>
                      <w:color w:val="4D4D4F"/>
                    </w:rPr>
                    <w:t>health</w:t>
                  </w:r>
                  <w:r>
                    <w:rPr>
                      <w:rFonts w:cs="Arial"/>
                      <w:color w:val="4D4D4F"/>
                      <w:spacing w:val="11"/>
                    </w:rPr>
                    <w:t xml:space="preserve"> </w:t>
                  </w:r>
                  <w:r>
                    <w:rPr>
                      <w:rFonts w:cs="Arial"/>
                      <w:color w:val="4D4D4F"/>
                    </w:rPr>
                    <w:t>services.</w:t>
                  </w:r>
                  <w:r>
                    <w:rPr>
                      <w:rFonts w:cs="Arial"/>
                      <w:color w:val="4D4D4F"/>
                      <w:spacing w:val="6"/>
                    </w:rPr>
                    <w:t xml:space="preserve"> </w:t>
                  </w:r>
                  <w:r>
                    <w:rPr>
                      <w:rFonts w:cs="Arial"/>
                      <w:color w:val="4D4D4F"/>
                    </w:rPr>
                    <w:t>This</w:t>
                  </w:r>
                  <w:r>
                    <w:rPr>
                      <w:rFonts w:cs="Arial"/>
                      <w:color w:val="4D4D4F"/>
                      <w:spacing w:val="11"/>
                    </w:rPr>
                    <w:t xml:space="preserve"> </w:t>
                  </w:r>
                  <w:r>
                    <w:rPr>
                      <w:rFonts w:cs="Arial"/>
                      <w:color w:val="4D4D4F"/>
                    </w:rPr>
                    <w:t>day</w:t>
                  </w:r>
                  <w:r>
                    <w:rPr>
                      <w:rFonts w:cs="Arial"/>
                      <w:color w:val="4D4D4F"/>
                      <w:spacing w:val="11"/>
                    </w:rPr>
                    <w:t xml:space="preserve"> </w:t>
                  </w:r>
                  <w:r>
                    <w:rPr>
                      <w:rFonts w:cs="Arial"/>
                      <w:color w:val="4D4D4F"/>
                    </w:rPr>
                    <w:t>could</w:t>
                  </w:r>
                  <w:r>
                    <w:rPr>
                      <w:rFonts w:cs="Arial"/>
                      <w:color w:val="4D4D4F"/>
                      <w:spacing w:val="11"/>
                    </w:rPr>
                    <w:t xml:space="preserve"> </w:t>
                  </w:r>
                  <w:r>
                    <w:rPr>
                      <w:rFonts w:cs="Arial"/>
                      <w:color w:val="4D4D4F"/>
                    </w:rPr>
                    <w:t>be</w:t>
                  </w:r>
                  <w:r>
                    <w:rPr>
                      <w:rFonts w:cs="Arial"/>
                      <w:color w:val="4D4D4F"/>
                      <w:spacing w:val="11"/>
                    </w:rPr>
                    <w:t xml:space="preserve"> </w:t>
                  </w:r>
                  <w:r>
                    <w:rPr>
                      <w:rFonts w:cs="Arial"/>
                      <w:color w:val="4D4D4F"/>
                    </w:rPr>
                    <w:t>approached</w:t>
                  </w:r>
                  <w:r>
                    <w:rPr>
                      <w:rFonts w:cs="Arial"/>
                      <w:color w:val="4D4D4F"/>
                      <w:spacing w:val="11"/>
                    </w:rPr>
                    <w:t xml:space="preserve"> </w:t>
                  </w:r>
                  <w:r>
                    <w:rPr>
                      <w:rFonts w:cs="Arial"/>
                      <w:color w:val="4D4D4F"/>
                    </w:rPr>
                    <w:t>as</w:t>
                  </w:r>
                  <w:r>
                    <w:rPr>
                      <w:rFonts w:cs="Arial"/>
                      <w:color w:val="4D4D4F"/>
                      <w:spacing w:val="11"/>
                    </w:rPr>
                    <w:t xml:space="preserve"> </w:t>
                  </w:r>
                  <w:r>
                    <w:rPr>
                      <w:rFonts w:cs="Arial"/>
                      <w:color w:val="4D4D4F"/>
                    </w:rPr>
                    <w:t>the</w:t>
                  </w:r>
                  <w:r>
                    <w:rPr>
                      <w:rFonts w:cs="Arial"/>
                      <w:color w:val="4D4D4F"/>
                      <w:spacing w:val="11"/>
                    </w:rPr>
                    <w:t xml:space="preserve"> </w:t>
                  </w:r>
                  <w:r>
                    <w:rPr>
                      <w:rFonts w:cs="Arial"/>
                      <w:color w:val="4D4D4F"/>
                    </w:rPr>
                    <w:t>‘launch’</w:t>
                  </w:r>
                  <w:r>
                    <w:rPr>
                      <w:rFonts w:cs="Arial"/>
                      <w:color w:val="4D4D4F"/>
                      <w:spacing w:val="3"/>
                    </w:rPr>
                    <w:t xml:space="preserve"> </w:t>
                  </w:r>
                  <w:r>
                    <w:rPr>
                      <w:rFonts w:cs="Arial"/>
                      <w:color w:val="4D4D4F"/>
                    </w:rPr>
                    <w:t>of</w:t>
                  </w:r>
                  <w:r>
                    <w:rPr>
                      <w:rFonts w:cs="Arial"/>
                      <w:color w:val="4D4D4F"/>
                      <w:spacing w:val="11"/>
                    </w:rPr>
                    <w:t xml:space="preserve"> </w:t>
                  </w:r>
                  <w:r>
                    <w:rPr>
                      <w:rFonts w:cs="Arial"/>
                      <w:color w:val="4D4D4F"/>
                    </w:rPr>
                    <w:t>a</w:t>
                  </w:r>
                  <w:r>
                    <w:rPr>
                      <w:rFonts w:cs="Arial"/>
                      <w:color w:val="4D4D4F"/>
                      <w:spacing w:val="11"/>
                    </w:rPr>
                    <w:t xml:space="preserve"> </w:t>
                  </w:r>
                  <w:r>
                    <w:rPr>
                      <w:rFonts w:cs="Arial"/>
                      <w:color w:val="4D4D4F"/>
                    </w:rPr>
                    <w:t>new</w:t>
                  </w:r>
                  <w:r>
                    <w:rPr>
                      <w:rFonts w:cs="Arial"/>
                      <w:color w:val="4D4D4F"/>
                      <w:spacing w:val="11"/>
                    </w:rPr>
                    <w:t xml:space="preserve"> </w:t>
                  </w:r>
                  <w:proofErr w:type="gramStart"/>
                  <w:r>
                    <w:rPr>
                      <w:rFonts w:cs="Arial"/>
                      <w:color w:val="4D4D4F"/>
                    </w:rPr>
                    <w:t>outreach</w:t>
                  </w:r>
                  <w:r>
                    <w:rPr>
                      <w:rFonts w:cs="Arial"/>
                      <w:color w:val="4D4D4F"/>
                      <w:spacing w:val="11"/>
                    </w:rPr>
                    <w:t xml:space="preserve"> </w:t>
                  </w:r>
                  <w:r>
                    <w:rPr>
                      <w:rFonts w:cs="Arial"/>
                      <w:color w:val="4D4D4F"/>
                    </w:rPr>
                    <w:t>screening</w:t>
                  </w:r>
                  <w:proofErr w:type="gramEnd"/>
                  <w:r>
                    <w:rPr>
                      <w:rFonts w:cs="Arial"/>
                      <w:color w:val="4D4D4F"/>
                      <w:spacing w:val="11"/>
                    </w:rPr>
                    <w:t xml:space="preserve"> </w:t>
                  </w:r>
                  <w:r>
                    <w:rPr>
                      <w:rFonts w:cs="Arial"/>
                      <w:color w:val="4D4D4F"/>
                    </w:rPr>
                    <w:t>program</w:t>
                  </w:r>
                </w:p>
                <w:p w14:paraId="16EEFFF2" w14:textId="77777777" w:rsidR="00DA599C" w:rsidRDefault="00DA599C">
                  <w:pPr>
                    <w:pStyle w:val="BodyText"/>
                    <w:spacing w:before="1"/>
                  </w:pPr>
                  <w:proofErr w:type="gramStart"/>
                  <w:r>
                    <w:rPr>
                      <w:color w:val="4D4D4F"/>
                    </w:rPr>
                    <w:t>to</w:t>
                  </w:r>
                  <w:proofErr w:type="gramEnd"/>
                  <w:r>
                    <w:rPr>
                      <w:color w:val="4D4D4F"/>
                    </w:rPr>
                    <w:t xml:space="preserve"> support chronic disease</w:t>
                  </w:r>
                  <w:r>
                    <w:rPr>
                      <w:color w:val="4D4D4F"/>
                      <w:spacing w:val="50"/>
                    </w:rPr>
                    <w:t xml:space="preserve"> </w:t>
                  </w:r>
                  <w:r>
                    <w:rPr>
                      <w:color w:val="4D4D4F"/>
                    </w:rPr>
                    <w:t>prevention.</w:t>
                  </w:r>
                </w:p>
                <w:p w14:paraId="69DDA4F4" w14:textId="3AC8694E" w:rsidR="00DA599C" w:rsidRDefault="00DA599C">
                  <w:pPr>
                    <w:pStyle w:val="BodyText"/>
                    <w:spacing w:before="155" w:line="285" w:lineRule="auto"/>
                    <w:ind w:right="293"/>
                    <w:rPr>
                      <w:rFonts w:cs="Arial"/>
                    </w:rPr>
                  </w:pPr>
                  <w:r>
                    <w:rPr>
                      <w:rFonts w:cs="Arial"/>
                      <w:color w:val="4D4D4F"/>
                    </w:rPr>
                    <w:t xml:space="preserve">The Board considers that the development of ‘care pathways’ should be directed, as a priority, towards </w:t>
                  </w:r>
                  <w:r>
                    <w:rPr>
                      <w:color w:val="4D4D4F"/>
                    </w:rPr>
                    <w:t xml:space="preserve">screening for common risk factors of chronic disease, and that a screening program launch should not occur until these pathways are in place and understood across the healthcare system, to ensure that </w:t>
                  </w:r>
                  <w:r>
                    <w:rPr>
                      <w:rFonts w:cs="Arial"/>
                      <w:color w:val="4D4D4F"/>
                    </w:rPr>
                    <w:t>follow-up care is provided for those identified as at high risk.</w:t>
                  </w:r>
                </w:p>
                <w:p w14:paraId="770E0DC3" w14:textId="0562F1DB" w:rsidR="00DA599C" w:rsidRDefault="00DA599C">
                  <w:pPr>
                    <w:pStyle w:val="BodyText"/>
                    <w:spacing w:line="285" w:lineRule="auto"/>
                    <w:ind w:right="121"/>
                  </w:pPr>
                  <w:r>
                    <w:rPr>
                      <w:color w:val="4D4D4F"/>
                    </w:rPr>
                    <w:t xml:space="preserve">The Board proposes that in the medium-term, a Latrobe </w:t>
                  </w:r>
                  <w:r>
                    <w:rPr>
                      <w:color w:val="4D4D4F"/>
                      <w:spacing w:val="-3"/>
                    </w:rPr>
                    <w:t xml:space="preserve">Valley </w:t>
                  </w:r>
                  <w:r>
                    <w:rPr>
                      <w:color w:val="4D4D4F"/>
                    </w:rPr>
                    <w:t>screening protocol should be developed that covers clinical pathways from assessment to management, referral and treatment for cardiovascular disease, diabetes, pulmonary disease, and chronic depression and anxiety. The Board considers that in the development of a screening protocol as proposed, consideration should be given to the merits of</w:t>
                  </w:r>
                </w:p>
                <w:p w14:paraId="7132EBF8" w14:textId="6225E087" w:rsidR="00DA599C" w:rsidRDefault="00DA599C">
                  <w:pPr>
                    <w:pStyle w:val="BodyText"/>
                    <w:spacing w:before="1"/>
                  </w:pPr>
                  <w:proofErr w:type="gramStart"/>
                  <w:r>
                    <w:rPr>
                      <w:color w:val="4D4D4F"/>
                    </w:rPr>
                    <w:t>the</w:t>
                  </w:r>
                  <w:proofErr w:type="gramEnd"/>
                  <w:r>
                    <w:rPr>
                      <w:color w:val="4D4D4F"/>
                    </w:rPr>
                    <w:t xml:space="preserve"> Latrobe </w:t>
                  </w:r>
                  <w:r>
                    <w:rPr>
                      <w:color w:val="4D4D4F"/>
                      <w:spacing w:val="-4"/>
                    </w:rPr>
                    <w:t xml:space="preserve">Valley </w:t>
                  </w:r>
                  <w:r>
                    <w:rPr>
                      <w:color w:val="4D4D4F"/>
                    </w:rPr>
                    <w:t xml:space="preserve">participating in the national lung cancer screening </w:t>
                  </w:r>
                  <w:r>
                    <w:rPr>
                      <w:color w:val="4D4D4F"/>
                      <w:spacing w:val="2"/>
                    </w:rPr>
                    <w:t xml:space="preserve"> </w:t>
                  </w:r>
                  <w:r>
                    <w:rPr>
                      <w:color w:val="4D4D4F"/>
                    </w:rPr>
                    <w:t>trial.</w:t>
                  </w:r>
                </w:p>
                <w:p w14:paraId="49938C4B" w14:textId="534D854B" w:rsidR="00DA599C" w:rsidRDefault="00DA599C">
                  <w:pPr>
                    <w:pStyle w:val="BodyText"/>
                    <w:spacing w:before="155" w:line="285" w:lineRule="auto"/>
                    <w:ind w:right="351"/>
                  </w:pPr>
                  <w:r>
                    <w:rPr>
                      <w:color w:val="4D4D4F"/>
                    </w:rPr>
                    <w:t xml:space="preserve">The Board affirms the intention of </w:t>
                  </w:r>
                  <w:proofErr w:type="spellStart"/>
                  <w:r>
                    <w:rPr>
                      <w:color w:val="4D4D4F"/>
                    </w:rPr>
                    <w:t>Dr</w:t>
                  </w:r>
                  <w:proofErr w:type="spellEnd"/>
                  <w:r>
                    <w:rPr>
                      <w:color w:val="4D4D4F"/>
                    </w:rPr>
                    <w:t xml:space="preserve"> Alistair Wright, general physician from Latrobe Regional Hospital and </w:t>
                  </w:r>
                  <w:proofErr w:type="spellStart"/>
                  <w:r>
                    <w:rPr>
                      <w:color w:val="4D4D4F"/>
                    </w:rPr>
                    <w:t>Dr</w:t>
                  </w:r>
                  <w:proofErr w:type="spellEnd"/>
                  <w:r>
                    <w:rPr>
                      <w:color w:val="4D4D4F"/>
                    </w:rPr>
                    <w:t xml:space="preserve"> Daniel </w:t>
                  </w:r>
                  <w:proofErr w:type="spellStart"/>
                  <w:r>
                    <w:rPr>
                      <w:color w:val="4D4D4F"/>
                    </w:rPr>
                    <w:t>Steinfort</w:t>
                  </w:r>
                  <w:proofErr w:type="spellEnd"/>
                  <w:r>
                    <w:rPr>
                      <w:color w:val="4D4D4F"/>
                    </w:rPr>
                    <w:t xml:space="preserve">, respiratory physician from the Royal Melbourne Hospital, to work together to understand the risk profile in the Latrobe </w:t>
                  </w:r>
                  <w:r>
                    <w:rPr>
                      <w:color w:val="4D4D4F"/>
                      <w:spacing w:val="-3"/>
                    </w:rPr>
                    <w:t xml:space="preserve">Valley </w:t>
                  </w:r>
                  <w:r>
                    <w:rPr>
                      <w:color w:val="4D4D4F"/>
                    </w:rPr>
                    <w:t xml:space="preserve">relevant to lung cancer, and the implications of this </w:t>
                  </w:r>
                  <w:proofErr w:type="gramStart"/>
                  <w:r>
                    <w:rPr>
                      <w:color w:val="4D4D4F"/>
                    </w:rPr>
                    <w:t>for  a</w:t>
                  </w:r>
                  <w:proofErr w:type="gramEnd"/>
                  <w:r>
                    <w:rPr>
                      <w:color w:val="4D4D4F"/>
                    </w:rPr>
                    <w:t xml:space="preserve"> possible lung cancer screening program.</w:t>
                  </w:r>
                </w:p>
              </w:txbxContent>
            </v:textbox>
            <w10:wrap anchorx="page" anchory="page"/>
          </v:shape>
        </w:pict>
      </w:r>
      <w:r>
        <w:pict w14:anchorId="1A9537C7">
          <v:shape id="_x0000_s1061" type="#_x0000_t202" style="position:absolute;margin-left:84pt;margin-top:615.9pt;width:450.75pt;height:150.45pt;z-index:-29728;mso-position-horizontal-relative:page;mso-position-vertical-relative:page" filled="f" stroked="f">
            <v:textbox inset="0,0,0,0">
              <w:txbxContent>
                <w:p w14:paraId="2DBFE10B" w14:textId="77777777" w:rsidR="00DA599C" w:rsidRDefault="00DA599C">
                  <w:pPr>
                    <w:spacing w:line="224" w:lineRule="exact"/>
                    <w:ind w:left="20"/>
                    <w:rPr>
                      <w:rFonts w:ascii="Arial" w:eastAsia="Arial" w:hAnsi="Arial" w:cs="Arial"/>
                      <w:sz w:val="20"/>
                      <w:szCs w:val="20"/>
                    </w:rPr>
                  </w:pPr>
                  <w:r>
                    <w:rPr>
                      <w:rFonts w:ascii="Arial"/>
                      <w:color w:val="00AEB3"/>
                      <w:spacing w:val="5"/>
                      <w:sz w:val="20"/>
                    </w:rPr>
                    <w:t>HEALTH</w:t>
                  </w:r>
                  <w:r>
                    <w:rPr>
                      <w:rFonts w:ascii="Arial"/>
                      <w:color w:val="00AEB3"/>
                      <w:spacing w:val="24"/>
                      <w:sz w:val="20"/>
                    </w:rPr>
                    <w:t xml:space="preserve"> </w:t>
                  </w:r>
                  <w:r>
                    <w:rPr>
                      <w:rFonts w:ascii="Arial"/>
                      <w:color w:val="00AEB3"/>
                      <w:spacing w:val="10"/>
                      <w:sz w:val="20"/>
                    </w:rPr>
                    <w:t>WORKFORCE</w:t>
                  </w:r>
                </w:p>
                <w:p w14:paraId="35293C16" w14:textId="16A7A704" w:rsidR="00DA599C" w:rsidRDefault="00DA599C">
                  <w:pPr>
                    <w:pStyle w:val="BodyText"/>
                    <w:spacing w:before="96" w:line="285" w:lineRule="auto"/>
                    <w:ind w:right="22"/>
                    <w:rPr>
                      <w:rFonts w:cs="Arial"/>
                    </w:rPr>
                  </w:pPr>
                  <w:r>
                    <w:rPr>
                      <w:color w:val="4D4D4F"/>
                    </w:rPr>
                    <w:t xml:space="preserve">The Board is concerned about existing difficulties recruiting health practitioners in some health workforce areas, and the projected significant shortages in the future, in particular in the nursing and medical workforces. The Board </w:t>
                  </w:r>
                  <w:proofErr w:type="spellStart"/>
                  <w:r>
                    <w:rPr>
                      <w:color w:val="4D4D4F"/>
                    </w:rPr>
                    <w:t>recognises</w:t>
                  </w:r>
                  <w:proofErr w:type="spellEnd"/>
                  <w:r>
                    <w:rPr>
                      <w:color w:val="4D4D4F"/>
                    </w:rPr>
                    <w:t xml:space="preserve"> that such shortages have the potential to be of detriment to the health of</w:t>
                  </w:r>
                  <w:r>
                    <w:rPr>
                      <w:color w:val="4D4D4F"/>
                      <w:spacing w:val="9"/>
                    </w:rPr>
                    <w:t xml:space="preserve"> </w:t>
                  </w:r>
                  <w:r>
                    <w:rPr>
                      <w:color w:val="4D4D4F"/>
                    </w:rPr>
                    <w:t>the</w:t>
                  </w:r>
                  <w:r>
                    <w:rPr>
                      <w:color w:val="4D4D4F"/>
                      <w:spacing w:val="9"/>
                    </w:rPr>
                    <w:t xml:space="preserve"> </w:t>
                  </w:r>
                  <w:r>
                    <w:rPr>
                      <w:color w:val="4D4D4F"/>
                    </w:rPr>
                    <w:t>people</w:t>
                  </w:r>
                  <w:r>
                    <w:rPr>
                      <w:color w:val="4D4D4F"/>
                      <w:spacing w:val="9"/>
                    </w:rPr>
                    <w:t xml:space="preserve"> </w:t>
                  </w:r>
                  <w:r>
                    <w:rPr>
                      <w:color w:val="4D4D4F"/>
                    </w:rPr>
                    <w:t>of</w:t>
                  </w:r>
                  <w:r>
                    <w:rPr>
                      <w:color w:val="4D4D4F"/>
                      <w:spacing w:val="9"/>
                    </w:rPr>
                    <w:t xml:space="preserve"> </w:t>
                  </w:r>
                  <w:r>
                    <w:rPr>
                      <w:color w:val="4D4D4F"/>
                    </w:rPr>
                    <w:t>the</w:t>
                  </w:r>
                  <w:r>
                    <w:rPr>
                      <w:color w:val="4D4D4F"/>
                      <w:spacing w:val="9"/>
                    </w:rPr>
                    <w:t xml:space="preserve"> </w:t>
                  </w:r>
                  <w:r>
                    <w:rPr>
                      <w:color w:val="4D4D4F"/>
                    </w:rPr>
                    <w:t>Latrobe</w:t>
                  </w:r>
                  <w:r>
                    <w:rPr>
                      <w:color w:val="4D4D4F"/>
                      <w:spacing w:val="9"/>
                    </w:rPr>
                    <w:t xml:space="preserve"> </w:t>
                  </w:r>
                  <w:r>
                    <w:rPr>
                      <w:color w:val="4D4D4F"/>
                      <w:spacing w:val="-5"/>
                    </w:rPr>
                    <w:t>Valley.</w:t>
                  </w:r>
                  <w:r>
                    <w:rPr>
                      <w:color w:val="4D4D4F"/>
                      <w:spacing w:val="5"/>
                    </w:rPr>
                    <w:t xml:space="preserve"> </w:t>
                  </w:r>
                  <w:r>
                    <w:rPr>
                      <w:color w:val="4D4D4F"/>
                    </w:rPr>
                    <w:t>The</w:t>
                  </w:r>
                  <w:r>
                    <w:rPr>
                      <w:color w:val="4D4D4F"/>
                      <w:spacing w:val="9"/>
                    </w:rPr>
                    <w:t xml:space="preserve"> </w:t>
                  </w:r>
                  <w:r>
                    <w:rPr>
                      <w:color w:val="4D4D4F"/>
                    </w:rPr>
                    <w:t>Board</w:t>
                  </w:r>
                  <w:r>
                    <w:rPr>
                      <w:color w:val="4D4D4F"/>
                      <w:spacing w:val="9"/>
                    </w:rPr>
                    <w:t xml:space="preserve"> </w:t>
                  </w:r>
                  <w:r>
                    <w:rPr>
                      <w:color w:val="4D4D4F"/>
                    </w:rPr>
                    <w:t>agrees</w:t>
                  </w:r>
                  <w:r>
                    <w:rPr>
                      <w:color w:val="4D4D4F"/>
                      <w:spacing w:val="9"/>
                    </w:rPr>
                    <w:t xml:space="preserve"> </w:t>
                  </w:r>
                  <w:r>
                    <w:rPr>
                      <w:color w:val="4D4D4F"/>
                    </w:rPr>
                    <w:t>that</w:t>
                  </w:r>
                  <w:r>
                    <w:rPr>
                      <w:color w:val="4D4D4F"/>
                      <w:spacing w:val="9"/>
                    </w:rPr>
                    <w:t xml:space="preserve"> </w:t>
                  </w:r>
                  <w:r>
                    <w:rPr>
                      <w:color w:val="4D4D4F"/>
                    </w:rPr>
                    <w:t>it</w:t>
                  </w:r>
                  <w:r>
                    <w:rPr>
                      <w:color w:val="4D4D4F"/>
                      <w:spacing w:val="9"/>
                    </w:rPr>
                    <w:t xml:space="preserve"> </w:t>
                  </w:r>
                  <w:r>
                    <w:rPr>
                      <w:color w:val="4D4D4F"/>
                    </w:rPr>
                    <w:t>is</w:t>
                  </w:r>
                  <w:r>
                    <w:rPr>
                      <w:color w:val="4D4D4F"/>
                      <w:spacing w:val="9"/>
                    </w:rPr>
                    <w:t xml:space="preserve"> </w:t>
                  </w:r>
                  <w:r>
                    <w:rPr>
                      <w:color w:val="4D4D4F"/>
                    </w:rPr>
                    <w:t>important</w:t>
                  </w:r>
                  <w:r>
                    <w:rPr>
                      <w:color w:val="4D4D4F"/>
                      <w:spacing w:val="9"/>
                    </w:rPr>
                    <w:t xml:space="preserve"> </w:t>
                  </w:r>
                  <w:r>
                    <w:rPr>
                      <w:color w:val="4D4D4F"/>
                    </w:rPr>
                    <w:t>to</w:t>
                  </w:r>
                  <w:r>
                    <w:rPr>
                      <w:color w:val="4D4D4F"/>
                      <w:spacing w:val="9"/>
                    </w:rPr>
                    <w:t xml:space="preserve"> </w:t>
                  </w:r>
                  <w:r>
                    <w:rPr>
                      <w:color w:val="4D4D4F"/>
                    </w:rPr>
                    <w:t>plan</w:t>
                  </w:r>
                  <w:r>
                    <w:rPr>
                      <w:color w:val="4D4D4F"/>
                      <w:spacing w:val="9"/>
                    </w:rPr>
                    <w:t xml:space="preserve"> </w:t>
                  </w:r>
                  <w:r>
                    <w:rPr>
                      <w:color w:val="4D4D4F"/>
                    </w:rPr>
                    <w:t>carefully</w:t>
                  </w:r>
                  <w:r>
                    <w:rPr>
                      <w:color w:val="4D4D4F"/>
                      <w:spacing w:val="9"/>
                    </w:rPr>
                    <w:t xml:space="preserve"> </w:t>
                  </w:r>
                  <w:r>
                    <w:rPr>
                      <w:color w:val="4D4D4F"/>
                    </w:rPr>
                    <w:t>to</w:t>
                  </w:r>
                  <w:r>
                    <w:rPr>
                      <w:color w:val="4D4D4F"/>
                      <w:spacing w:val="9"/>
                    </w:rPr>
                    <w:t xml:space="preserve"> </w:t>
                  </w:r>
                  <w:r>
                    <w:rPr>
                      <w:color w:val="4D4D4F"/>
                    </w:rPr>
                    <w:t>ensure</w:t>
                  </w:r>
                </w:p>
                <w:p w14:paraId="09F2F0B6" w14:textId="77777777" w:rsidR="00DA599C" w:rsidRDefault="00DA599C">
                  <w:pPr>
                    <w:pStyle w:val="BodyText"/>
                    <w:spacing w:before="1" w:line="285" w:lineRule="auto"/>
                    <w:ind w:right="226"/>
                  </w:pPr>
                  <w:proofErr w:type="gramStart"/>
                  <w:r>
                    <w:rPr>
                      <w:color w:val="4D4D4F"/>
                    </w:rPr>
                    <w:t>that</w:t>
                  </w:r>
                  <w:proofErr w:type="gramEnd"/>
                  <w:r>
                    <w:rPr>
                      <w:color w:val="4D4D4F"/>
                    </w:rPr>
                    <w:t xml:space="preserve"> there is a sufficiently trained workforce in place over the coming years to improve the health of the Latrobe </w:t>
                  </w:r>
                  <w:r>
                    <w:rPr>
                      <w:color w:val="4D4D4F"/>
                      <w:spacing w:val="-4"/>
                    </w:rPr>
                    <w:t>Valley</w:t>
                  </w:r>
                  <w:r>
                    <w:rPr>
                      <w:color w:val="4D4D4F"/>
                      <w:spacing w:val="30"/>
                    </w:rPr>
                    <w:t xml:space="preserve"> </w:t>
                  </w:r>
                  <w:r>
                    <w:rPr>
                      <w:color w:val="4D4D4F"/>
                    </w:rPr>
                    <w:t>community.</w:t>
                  </w:r>
                </w:p>
                <w:p w14:paraId="48092BFE" w14:textId="57745C3E" w:rsidR="00DA599C" w:rsidRDefault="00DA599C">
                  <w:pPr>
                    <w:pStyle w:val="BodyText"/>
                    <w:spacing w:line="285" w:lineRule="auto"/>
                    <w:ind w:right="17"/>
                    <w:rPr>
                      <w:rFonts w:cs="Arial"/>
                    </w:rPr>
                  </w:pPr>
                  <w:r>
                    <w:rPr>
                      <w:rFonts w:cs="Arial"/>
                      <w:color w:val="4D4D4F"/>
                    </w:rPr>
                    <w:t xml:space="preserve">The Board accepts that effective long-term recruitment and retention will most likely be achieved through </w:t>
                  </w:r>
                  <w:r>
                    <w:rPr>
                      <w:color w:val="4D4D4F"/>
                    </w:rPr>
                    <w:t xml:space="preserve">strategies that promote the development of young people from the Latrobe </w:t>
                  </w:r>
                  <w:r>
                    <w:rPr>
                      <w:color w:val="4D4D4F"/>
                      <w:spacing w:val="-5"/>
                    </w:rPr>
                    <w:t xml:space="preserve">Valley, </w:t>
                  </w:r>
                  <w:r>
                    <w:rPr>
                      <w:color w:val="4D4D4F"/>
                    </w:rPr>
                    <w:t xml:space="preserve">combined with training </w:t>
                  </w:r>
                  <w:r>
                    <w:rPr>
                      <w:rFonts w:cs="Arial"/>
                      <w:color w:val="4D4D4F"/>
                    </w:rPr>
                    <w:t xml:space="preserve">opportunities for people located in the Latrobe </w:t>
                  </w:r>
                  <w:r>
                    <w:rPr>
                      <w:rFonts w:cs="Arial"/>
                      <w:color w:val="4D4D4F"/>
                      <w:spacing w:val="-5"/>
                    </w:rPr>
                    <w:t xml:space="preserve">Valley. </w:t>
                  </w:r>
                  <w:r>
                    <w:rPr>
                      <w:rFonts w:cs="Arial"/>
                      <w:color w:val="4D4D4F"/>
                    </w:rPr>
                    <w:t>The Board also notes, from information presented in</w:t>
                  </w:r>
                  <w:r>
                    <w:rPr>
                      <w:rFonts w:cs="Arial"/>
                      <w:color w:val="4D4D4F"/>
                      <w:spacing w:val="9"/>
                    </w:rPr>
                    <w:t xml:space="preserve"> </w:t>
                  </w:r>
                  <w:r>
                    <w:rPr>
                      <w:rFonts w:cs="Arial"/>
                      <w:color w:val="4D4D4F"/>
                    </w:rPr>
                    <w:t>Part</w:t>
                  </w:r>
                  <w:r>
                    <w:rPr>
                      <w:rFonts w:cs="Arial"/>
                      <w:color w:val="4D4D4F"/>
                      <w:spacing w:val="9"/>
                    </w:rPr>
                    <w:t xml:space="preserve"> </w:t>
                  </w:r>
                  <w:r>
                    <w:rPr>
                      <w:rFonts w:cs="Arial"/>
                      <w:color w:val="4D4D4F"/>
                    </w:rPr>
                    <w:t>5</w:t>
                  </w:r>
                  <w:r>
                    <w:rPr>
                      <w:rFonts w:cs="Arial"/>
                      <w:color w:val="4D4D4F"/>
                      <w:spacing w:val="9"/>
                    </w:rPr>
                    <w:t xml:space="preserve"> </w:t>
                  </w:r>
                  <w:r>
                    <w:rPr>
                      <w:rFonts w:cs="Arial"/>
                      <w:color w:val="4D4D4F"/>
                    </w:rPr>
                    <w:t>of</w:t>
                  </w:r>
                  <w:r>
                    <w:rPr>
                      <w:rFonts w:cs="Arial"/>
                      <w:color w:val="4D4D4F"/>
                      <w:spacing w:val="9"/>
                    </w:rPr>
                    <w:t xml:space="preserve"> </w:t>
                  </w:r>
                  <w:r>
                    <w:rPr>
                      <w:rFonts w:cs="Arial"/>
                      <w:color w:val="4D4D4F"/>
                    </w:rPr>
                    <w:t>this</w:t>
                  </w:r>
                  <w:r>
                    <w:rPr>
                      <w:rFonts w:cs="Arial"/>
                      <w:color w:val="4D4D4F"/>
                      <w:spacing w:val="9"/>
                    </w:rPr>
                    <w:t xml:space="preserve"> </w:t>
                  </w:r>
                  <w:r>
                    <w:rPr>
                      <w:rFonts w:cs="Arial"/>
                      <w:color w:val="4D4D4F"/>
                    </w:rPr>
                    <w:t>report,</w:t>
                  </w:r>
                  <w:r>
                    <w:rPr>
                      <w:rFonts w:cs="Arial"/>
                      <w:color w:val="4D4D4F"/>
                      <w:spacing w:val="9"/>
                    </w:rPr>
                    <w:t xml:space="preserve"> </w:t>
                  </w:r>
                  <w:r>
                    <w:rPr>
                      <w:rFonts w:cs="Arial"/>
                      <w:color w:val="4D4D4F"/>
                    </w:rPr>
                    <w:t>‘growing</w:t>
                  </w:r>
                  <w:r>
                    <w:rPr>
                      <w:rFonts w:cs="Arial"/>
                      <w:color w:val="4D4D4F"/>
                      <w:spacing w:val="9"/>
                    </w:rPr>
                    <w:t xml:space="preserve"> </w:t>
                  </w:r>
                  <w:r>
                    <w:rPr>
                      <w:rFonts w:cs="Arial"/>
                      <w:color w:val="4D4D4F"/>
                    </w:rPr>
                    <w:t>your</w:t>
                  </w:r>
                  <w:r>
                    <w:rPr>
                      <w:rFonts w:cs="Arial"/>
                      <w:color w:val="4D4D4F"/>
                      <w:spacing w:val="9"/>
                    </w:rPr>
                    <w:t xml:space="preserve"> </w:t>
                  </w:r>
                  <w:r>
                    <w:rPr>
                      <w:rFonts w:cs="Arial"/>
                      <w:color w:val="4D4D4F"/>
                    </w:rPr>
                    <w:t>own’ is</w:t>
                  </w:r>
                  <w:r>
                    <w:rPr>
                      <w:rFonts w:cs="Arial"/>
                      <w:color w:val="4D4D4F"/>
                      <w:spacing w:val="9"/>
                    </w:rPr>
                    <w:t xml:space="preserve"> </w:t>
                  </w:r>
                  <w:r>
                    <w:rPr>
                      <w:rFonts w:cs="Arial"/>
                      <w:color w:val="4D4D4F"/>
                    </w:rPr>
                    <w:t>an</w:t>
                  </w:r>
                  <w:r>
                    <w:rPr>
                      <w:rFonts w:cs="Arial"/>
                      <w:color w:val="4D4D4F"/>
                      <w:spacing w:val="9"/>
                    </w:rPr>
                    <w:t xml:space="preserve"> </w:t>
                  </w:r>
                  <w:r>
                    <w:rPr>
                      <w:rFonts w:cs="Arial"/>
                      <w:color w:val="4D4D4F"/>
                    </w:rPr>
                    <w:t>important</w:t>
                  </w:r>
                  <w:r>
                    <w:rPr>
                      <w:rFonts w:cs="Arial"/>
                      <w:color w:val="4D4D4F"/>
                      <w:spacing w:val="9"/>
                    </w:rPr>
                    <w:t xml:space="preserve"> </w:t>
                  </w:r>
                  <w:r>
                    <w:rPr>
                      <w:rFonts w:cs="Arial"/>
                      <w:color w:val="4D4D4F"/>
                    </w:rPr>
                    <w:t>part</w:t>
                  </w:r>
                  <w:r>
                    <w:rPr>
                      <w:rFonts w:cs="Arial"/>
                      <w:color w:val="4D4D4F"/>
                      <w:spacing w:val="9"/>
                    </w:rPr>
                    <w:t xml:space="preserve"> </w:t>
                  </w:r>
                  <w:r>
                    <w:rPr>
                      <w:rFonts w:cs="Arial"/>
                      <w:color w:val="4D4D4F"/>
                    </w:rPr>
                    <w:t>of</w:t>
                  </w:r>
                  <w:r>
                    <w:rPr>
                      <w:rFonts w:cs="Arial"/>
                      <w:color w:val="4D4D4F"/>
                      <w:spacing w:val="9"/>
                    </w:rPr>
                    <w:t xml:space="preserve"> </w:t>
                  </w:r>
                  <w:r>
                    <w:rPr>
                      <w:rFonts w:cs="Arial"/>
                      <w:color w:val="4D4D4F"/>
                    </w:rPr>
                    <w:t>creating</w:t>
                  </w:r>
                  <w:r>
                    <w:rPr>
                      <w:rFonts w:cs="Arial"/>
                      <w:color w:val="4D4D4F"/>
                      <w:spacing w:val="9"/>
                    </w:rPr>
                    <w:t xml:space="preserve"> </w:t>
                  </w:r>
                  <w:r>
                    <w:rPr>
                      <w:rFonts w:cs="Arial"/>
                      <w:color w:val="4D4D4F"/>
                    </w:rPr>
                    <w:t>local</w:t>
                  </w:r>
                  <w:r>
                    <w:rPr>
                      <w:rFonts w:cs="Arial"/>
                      <w:color w:val="4D4D4F"/>
                      <w:spacing w:val="9"/>
                    </w:rPr>
                    <w:t xml:space="preserve"> </w:t>
                  </w:r>
                  <w:r>
                    <w:rPr>
                      <w:rFonts w:cs="Arial"/>
                      <w:color w:val="4D4D4F"/>
                    </w:rPr>
                    <w:t>jobs</w:t>
                  </w:r>
                  <w:r>
                    <w:rPr>
                      <w:rFonts w:cs="Arial"/>
                      <w:color w:val="4D4D4F"/>
                      <w:spacing w:val="9"/>
                    </w:rPr>
                    <w:t xml:space="preserve"> </w:t>
                  </w:r>
                  <w:r>
                    <w:rPr>
                      <w:rFonts w:cs="Arial"/>
                      <w:color w:val="4D4D4F"/>
                    </w:rPr>
                    <w:t>into</w:t>
                  </w:r>
                  <w:r>
                    <w:rPr>
                      <w:rFonts w:cs="Arial"/>
                      <w:color w:val="4D4D4F"/>
                      <w:spacing w:val="9"/>
                    </w:rPr>
                    <w:t xml:space="preserve"> </w:t>
                  </w:r>
                  <w:r>
                    <w:rPr>
                      <w:rFonts w:cs="Arial"/>
                      <w:color w:val="4D4D4F"/>
                    </w:rPr>
                    <w:t>the</w:t>
                  </w:r>
                  <w:r>
                    <w:rPr>
                      <w:rFonts w:cs="Arial"/>
                      <w:color w:val="4D4D4F"/>
                      <w:spacing w:val="9"/>
                    </w:rPr>
                    <w:t xml:space="preserve"> </w:t>
                  </w:r>
                  <w:r>
                    <w:rPr>
                      <w:rFonts w:cs="Arial"/>
                      <w:color w:val="4D4D4F"/>
                    </w:rPr>
                    <w:t>future.</w:t>
                  </w:r>
                </w:p>
              </w:txbxContent>
            </v:textbox>
            <w10:wrap anchorx="page" anchory="page"/>
          </v:shape>
        </w:pict>
      </w:r>
      <w:r>
        <w:pict w14:anchorId="6989955F">
          <v:shape id="_x0000_s1060" type="#_x0000_t202" style="position:absolute;margin-left:527.55pt;margin-top:811.8pt;width:12pt;height:11pt;z-index:-29704;mso-position-horizontal-relative:page;mso-position-vertical-relative:page" filled="f" stroked="f">
            <v:textbox inset="0,0,0,0">
              <w:txbxContent>
                <w:p w14:paraId="71F0A9B7" w14:textId="77777777" w:rsidR="00DA599C" w:rsidRDefault="00DA599C">
                  <w:pPr>
                    <w:spacing w:line="204" w:lineRule="exact"/>
                    <w:ind w:left="20"/>
                    <w:rPr>
                      <w:rFonts w:ascii="Arial" w:eastAsia="Arial" w:hAnsi="Arial" w:cs="Arial"/>
                      <w:sz w:val="18"/>
                      <w:szCs w:val="18"/>
                    </w:rPr>
                  </w:pPr>
                  <w:r>
                    <w:rPr>
                      <w:rFonts w:ascii="Arial"/>
                      <w:color w:val="231F20"/>
                      <w:sz w:val="18"/>
                    </w:rPr>
                    <w:t>55</w:t>
                  </w:r>
                </w:p>
              </w:txbxContent>
            </v:textbox>
            <w10:wrap anchorx="page" anchory="page"/>
          </v:shape>
        </w:pict>
      </w:r>
      <w:r>
        <w:pict w14:anchorId="5E3453AC">
          <v:shape id="_x0000_s1059" type="#_x0000_t202" style="position:absolute;margin-left:85pt;margin-top:75.5pt;width:453.55pt;height:12pt;z-index:-29680;mso-position-horizontal-relative:page;mso-position-vertical-relative:page" filled="f" stroked="f">
            <v:textbox inset="0,0,0,0">
              <w:txbxContent>
                <w:p w14:paraId="32A6579A" w14:textId="77777777" w:rsidR="00DA599C" w:rsidRDefault="00DA599C">
                  <w:pPr>
                    <w:spacing w:before="5"/>
                    <w:ind w:left="40"/>
                    <w:rPr>
                      <w:rFonts w:ascii="Times New Roman" w:eastAsia="Times New Roman" w:hAnsi="Times New Roman" w:cs="Times New Roman"/>
                      <w:sz w:val="17"/>
                      <w:szCs w:val="17"/>
                    </w:rPr>
                  </w:pPr>
                </w:p>
              </w:txbxContent>
            </v:textbox>
            <w10:wrap anchorx="page" anchory="page"/>
          </v:shape>
        </w:pict>
      </w:r>
    </w:p>
    <w:p w14:paraId="5AA88515" w14:textId="77777777" w:rsidR="00443FCE" w:rsidRDefault="00443FCE">
      <w:pPr>
        <w:rPr>
          <w:sz w:val="2"/>
          <w:szCs w:val="2"/>
        </w:rPr>
        <w:sectPr w:rsidR="00443FCE">
          <w:pgSz w:w="11910" w:h="16840"/>
          <w:pgMar w:top="520" w:right="0" w:bottom="0" w:left="1580" w:header="720" w:footer="720" w:gutter="0"/>
          <w:cols w:space="720"/>
        </w:sectPr>
      </w:pPr>
    </w:p>
    <w:p w14:paraId="0E06544B" w14:textId="77777777" w:rsidR="00443FCE" w:rsidRDefault="002F5F2E">
      <w:pPr>
        <w:rPr>
          <w:sz w:val="2"/>
          <w:szCs w:val="2"/>
        </w:rPr>
      </w:pPr>
      <w:r>
        <w:lastRenderedPageBreak/>
        <w:pict w14:anchorId="187AD87C">
          <v:group id="_x0000_s1057" style="position:absolute;margin-left:0;margin-top:808.35pt;width:17.05pt;height:19.4pt;z-index:-29656;mso-position-horizontal-relative:page;mso-position-vertical-relative:page" coordorigin=",16168" coordsize="341,388">
            <v:shape id="_x0000_s1058" style="position:absolute;top:16168;width:341;height:388" coordorigin=",16168" coordsize="341,388" path="m4,16168l0,16168,,16556,4,16556,340,16362,4,16168xe" fillcolor="#00aeb3" stroked="f">
              <v:path arrowok="t"/>
            </v:shape>
            <w10:wrap anchorx="page" anchory="page"/>
          </v:group>
        </w:pict>
      </w:r>
      <w:r>
        <w:pict w14:anchorId="3BCFCF36">
          <v:group id="_x0000_s1053" style="position:absolute;margin-left:56.65pt;margin-top:514.1pt;width:453.55pt;height:51.8pt;z-index:-29632;mso-position-horizontal-relative:page;mso-position-vertical-relative:page" coordorigin="1134,10283" coordsize="9071,1036">
            <v:shape id="_x0000_s1056" type="#_x0000_t75" style="position:absolute;left:1134;top:10313;width:9071;height:1006">
              <v:imagedata r:id="rId11" o:title=""/>
            </v:shape>
            <v:group id="_x0000_s1054" style="position:absolute;left:1134;top:10283;width:9071;height:60" coordorigin="1134,10283" coordsize="9071,60">
              <v:shape id="_x0000_s1055" style="position:absolute;left:1134;top:10283;width:9071;height:60" coordorigin="1134,10283" coordsize="9071,60" path="m1134,10343l10205,10343,10205,10283,1134,10283,1134,10343xe" fillcolor="#00aeb3" stroked="f">
                <v:path arrowok="t"/>
              </v:shape>
            </v:group>
            <w10:wrap anchorx="page" anchory="page"/>
          </v:group>
        </w:pict>
      </w:r>
      <w:r>
        <w:pict w14:anchorId="2E4D0D01">
          <v:shape id="_x0000_s1052" type="#_x0000_t202" style="position:absolute;margin-left:55.65pt;margin-top:26.65pt;width:215.2pt;height:10pt;z-index:-29608;mso-position-horizontal-relative:page;mso-position-vertical-relative:page" filled="f" stroked="f">
            <v:textbox inset="0,0,0,0">
              <w:txbxContent>
                <w:p w14:paraId="45139D08" w14:textId="77777777" w:rsidR="00DA599C" w:rsidRDefault="00DA599C">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5CF8B6A7">
          <v:shape id="_x0000_s1051" type="#_x0000_t202" style="position:absolute;margin-left:55.65pt;margin-top:83.2pt;width:449.7pt;height:171.75pt;z-index:-29584;mso-position-horizontal-relative:page;mso-position-vertical-relative:page" filled="f" stroked="f">
            <v:textbox inset="0,0,0,0">
              <w:txbxContent>
                <w:p w14:paraId="605AE68C" w14:textId="722D8CCC" w:rsidR="00DA599C" w:rsidRDefault="00DA599C">
                  <w:pPr>
                    <w:pStyle w:val="BodyText"/>
                    <w:spacing w:before="0" w:line="285" w:lineRule="auto"/>
                    <w:ind w:right="17"/>
                  </w:pPr>
                  <w:r>
                    <w:rPr>
                      <w:color w:val="4D4D4F"/>
                      <w:spacing w:val="-3"/>
                    </w:rPr>
                    <w:t xml:space="preserve">With </w:t>
                  </w:r>
                  <w:r>
                    <w:rPr>
                      <w:color w:val="4D4D4F"/>
                      <w:spacing w:val="-4"/>
                    </w:rPr>
                    <w:t xml:space="preserve">regards </w:t>
                  </w:r>
                  <w:r>
                    <w:rPr>
                      <w:color w:val="4D4D4F"/>
                    </w:rPr>
                    <w:t xml:space="preserve">to </w:t>
                  </w:r>
                  <w:r>
                    <w:rPr>
                      <w:color w:val="4D4D4F"/>
                      <w:spacing w:val="-4"/>
                    </w:rPr>
                    <w:t xml:space="preserve">nursing </w:t>
                  </w:r>
                  <w:r>
                    <w:rPr>
                      <w:color w:val="4D4D4F"/>
                      <w:spacing w:val="-3"/>
                    </w:rPr>
                    <w:t xml:space="preserve">and </w:t>
                  </w:r>
                  <w:r>
                    <w:rPr>
                      <w:color w:val="4D4D4F"/>
                      <w:spacing w:val="-4"/>
                    </w:rPr>
                    <w:t xml:space="preserve">allied health training, </w:t>
                  </w:r>
                  <w:r>
                    <w:rPr>
                      <w:color w:val="4D4D4F"/>
                      <w:spacing w:val="-3"/>
                    </w:rPr>
                    <w:t xml:space="preserve">the </w:t>
                  </w:r>
                  <w:r>
                    <w:rPr>
                      <w:color w:val="4D4D4F"/>
                      <w:spacing w:val="-4"/>
                    </w:rPr>
                    <w:t xml:space="preserve">Board proposes </w:t>
                  </w:r>
                  <w:r>
                    <w:rPr>
                      <w:color w:val="4D4D4F"/>
                      <w:spacing w:val="-3"/>
                    </w:rPr>
                    <w:t xml:space="preserve">that </w:t>
                  </w:r>
                  <w:r>
                    <w:rPr>
                      <w:color w:val="4D4D4F"/>
                    </w:rPr>
                    <w:t xml:space="preserve">a </w:t>
                  </w:r>
                  <w:r>
                    <w:rPr>
                      <w:color w:val="4D4D4F"/>
                      <w:spacing w:val="-4"/>
                    </w:rPr>
                    <w:t xml:space="preserve">strong university presence be maintained </w:t>
                  </w:r>
                  <w:r>
                    <w:rPr>
                      <w:color w:val="4D4D4F"/>
                    </w:rPr>
                    <w:t xml:space="preserve">in </w:t>
                  </w:r>
                  <w:r>
                    <w:rPr>
                      <w:color w:val="4D4D4F"/>
                      <w:spacing w:val="-3"/>
                    </w:rPr>
                    <w:t xml:space="preserve">the </w:t>
                  </w:r>
                  <w:r>
                    <w:rPr>
                      <w:color w:val="4D4D4F"/>
                      <w:spacing w:val="-4"/>
                    </w:rPr>
                    <w:t xml:space="preserve">Latrobe </w:t>
                  </w:r>
                  <w:r>
                    <w:rPr>
                      <w:color w:val="4D4D4F"/>
                      <w:spacing w:val="-6"/>
                    </w:rPr>
                    <w:t xml:space="preserve">Valley </w:t>
                  </w:r>
                  <w:r>
                    <w:rPr>
                      <w:color w:val="4D4D4F"/>
                    </w:rPr>
                    <w:t xml:space="preserve">so </w:t>
                  </w:r>
                  <w:r>
                    <w:rPr>
                      <w:color w:val="4D4D4F"/>
                      <w:spacing w:val="-3"/>
                    </w:rPr>
                    <w:t xml:space="preserve">that the </w:t>
                  </w:r>
                  <w:r>
                    <w:rPr>
                      <w:color w:val="4D4D4F"/>
                      <w:spacing w:val="-4"/>
                    </w:rPr>
                    <w:t xml:space="preserve">future health workforce </w:t>
                  </w:r>
                  <w:r>
                    <w:rPr>
                      <w:color w:val="4D4D4F"/>
                      <w:spacing w:val="-3"/>
                    </w:rPr>
                    <w:t xml:space="preserve">can </w:t>
                  </w:r>
                  <w:r>
                    <w:rPr>
                      <w:color w:val="4D4D4F"/>
                    </w:rPr>
                    <w:t xml:space="preserve">be </w:t>
                  </w:r>
                  <w:r>
                    <w:rPr>
                      <w:color w:val="4D4D4F"/>
                      <w:spacing w:val="-4"/>
                    </w:rPr>
                    <w:t xml:space="preserve">sourced </w:t>
                  </w:r>
                  <w:r>
                    <w:rPr>
                      <w:color w:val="4D4D4F"/>
                      <w:spacing w:val="-3"/>
                    </w:rPr>
                    <w:t xml:space="preserve">from the </w:t>
                  </w:r>
                  <w:r>
                    <w:rPr>
                      <w:color w:val="4D4D4F"/>
                      <w:spacing w:val="-4"/>
                    </w:rPr>
                    <w:t xml:space="preserve">local </w:t>
                  </w:r>
                  <w:r>
                    <w:rPr>
                      <w:color w:val="4D4D4F"/>
                      <w:spacing w:val="-6"/>
                    </w:rPr>
                    <w:t>community.</w:t>
                  </w:r>
                </w:p>
                <w:p w14:paraId="1A4B731C" w14:textId="26039310" w:rsidR="00DA599C" w:rsidRDefault="00DA599C">
                  <w:pPr>
                    <w:pStyle w:val="BodyText"/>
                    <w:spacing w:line="285" w:lineRule="auto"/>
                    <w:ind w:right="231"/>
                  </w:pPr>
                  <w:r>
                    <w:rPr>
                      <w:color w:val="4D4D4F"/>
                    </w:rPr>
                    <w:t xml:space="preserve">With regards to medical training, the Board commends the work of the </w:t>
                  </w:r>
                  <w:proofErr w:type="spellStart"/>
                  <w:r>
                    <w:rPr>
                      <w:i/>
                      <w:color w:val="4D4D4F"/>
                    </w:rPr>
                    <w:t>Gippsland</w:t>
                  </w:r>
                  <w:proofErr w:type="spellEnd"/>
                  <w:r>
                    <w:rPr>
                      <w:i/>
                      <w:color w:val="4D4D4F"/>
                    </w:rPr>
                    <w:t xml:space="preserve"> Rural Intern Training Program </w:t>
                  </w:r>
                  <w:r>
                    <w:rPr>
                      <w:color w:val="4D4D4F"/>
                    </w:rPr>
                    <w:t xml:space="preserve">and affirms the intention of </w:t>
                  </w:r>
                  <w:proofErr w:type="spellStart"/>
                  <w:r>
                    <w:rPr>
                      <w:color w:val="4D4D4F"/>
                    </w:rPr>
                    <w:t>Monash</w:t>
                  </w:r>
                  <w:proofErr w:type="spellEnd"/>
                  <w:r>
                    <w:rPr>
                      <w:color w:val="4D4D4F"/>
                    </w:rPr>
                    <w:t xml:space="preserve"> Health and Latrobe Regional Hospital to consider the development of an advanced physician trainee program for general physicians in the short-term.</w:t>
                  </w:r>
                </w:p>
                <w:p w14:paraId="5B8BC260" w14:textId="343F72B2" w:rsidR="00DA599C" w:rsidRDefault="00DA599C">
                  <w:pPr>
                    <w:pStyle w:val="BodyText"/>
                    <w:spacing w:line="285" w:lineRule="auto"/>
                    <w:ind w:right="124"/>
                  </w:pPr>
                  <w:r>
                    <w:rPr>
                      <w:color w:val="4D4D4F"/>
                    </w:rPr>
                    <w:t>In the long-term, the Board considers that the State should support Latrobe Regional Hospital to have a more self-sufficient medical workforce. This involves considering the establishment of private facilities in future hospital re-developments to attract specialists, and co-locating a clinical medical school on the hospital</w:t>
                  </w:r>
                  <w:r>
                    <w:rPr>
                      <w:color w:val="4D4D4F"/>
                      <w:spacing w:val="22"/>
                    </w:rPr>
                    <w:t xml:space="preserve"> </w:t>
                  </w:r>
                  <w:r>
                    <w:rPr>
                      <w:color w:val="4D4D4F"/>
                    </w:rPr>
                    <w:t>campus.</w:t>
                  </w:r>
                </w:p>
                <w:p w14:paraId="1BACC879" w14:textId="56829B14" w:rsidR="00DA599C" w:rsidRDefault="00DA599C">
                  <w:pPr>
                    <w:pStyle w:val="BodyText"/>
                    <w:spacing w:line="285" w:lineRule="auto"/>
                    <w:ind w:right="237"/>
                    <w:jc w:val="both"/>
                  </w:pPr>
                  <w:r>
                    <w:rPr>
                      <w:rFonts w:cs="Arial"/>
                      <w:color w:val="4D4D4F"/>
                    </w:rPr>
                    <w:t xml:space="preserve">The Board also notes the health improvements recommended in Part 7 of this report, the objectives of which are to restore pride in the Latrobe </w:t>
                  </w:r>
                  <w:r>
                    <w:rPr>
                      <w:rFonts w:cs="Arial"/>
                      <w:color w:val="4D4D4F"/>
                      <w:spacing w:val="-3"/>
                    </w:rPr>
                    <w:t xml:space="preserve">Valley </w:t>
                  </w:r>
                  <w:r>
                    <w:rPr>
                      <w:rFonts w:cs="Arial"/>
                      <w:color w:val="4D4D4F"/>
                    </w:rPr>
                    <w:t xml:space="preserve">and to enhance the region’s ability to attract and </w:t>
                  </w:r>
                  <w:proofErr w:type="gramStart"/>
                  <w:r>
                    <w:rPr>
                      <w:rFonts w:cs="Arial"/>
                      <w:color w:val="4D4D4F"/>
                    </w:rPr>
                    <w:t xml:space="preserve">retain  </w:t>
                  </w:r>
                  <w:r>
                    <w:rPr>
                      <w:color w:val="4D4D4F"/>
                    </w:rPr>
                    <w:t>a</w:t>
                  </w:r>
                  <w:proofErr w:type="gramEnd"/>
                  <w:r>
                    <w:rPr>
                      <w:color w:val="4D4D4F"/>
                    </w:rPr>
                    <w:t xml:space="preserve"> strong health</w:t>
                  </w:r>
                  <w:r>
                    <w:rPr>
                      <w:color w:val="4D4D4F"/>
                      <w:spacing w:val="30"/>
                    </w:rPr>
                    <w:t xml:space="preserve"> </w:t>
                  </w:r>
                  <w:r>
                    <w:rPr>
                      <w:color w:val="4D4D4F"/>
                    </w:rPr>
                    <w:t>workforce.</w:t>
                  </w:r>
                </w:p>
              </w:txbxContent>
            </v:textbox>
            <w10:wrap anchorx="page" anchory="page"/>
          </v:shape>
        </w:pict>
      </w:r>
      <w:r>
        <w:pict w14:anchorId="4C8415F6">
          <v:shape id="_x0000_s1050" type="#_x0000_t202" style="position:absolute;margin-left:55.65pt;margin-top:269.15pt;width:450.9pt;height:111.45pt;z-index:-29560;mso-position-horizontal-relative:page;mso-position-vertical-relative:page" filled="f" stroked="f">
            <v:textbox inset="0,0,0,0">
              <w:txbxContent>
                <w:p w14:paraId="100E25A6" w14:textId="77777777" w:rsidR="00DA599C" w:rsidRDefault="00DA599C">
                  <w:pPr>
                    <w:spacing w:line="224" w:lineRule="exact"/>
                    <w:ind w:left="20"/>
                    <w:rPr>
                      <w:rFonts w:ascii="Arial" w:eastAsia="Arial" w:hAnsi="Arial" w:cs="Arial"/>
                      <w:sz w:val="20"/>
                      <w:szCs w:val="20"/>
                    </w:rPr>
                  </w:pPr>
                  <w:r>
                    <w:rPr>
                      <w:rFonts w:ascii="Arial"/>
                      <w:color w:val="00AEB3"/>
                      <w:spacing w:val="10"/>
                      <w:sz w:val="20"/>
                    </w:rPr>
                    <w:t>TELE-MEDICINE</w:t>
                  </w:r>
                </w:p>
                <w:p w14:paraId="09C7053C" w14:textId="4A95A7DD" w:rsidR="00DA599C" w:rsidRDefault="00DA599C">
                  <w:pPr>
                    <w:pStyle w:val="BodyText"/>
                    <w:spacing w:before="96" w:line="285" w:lineRule="auto"/>
                    <w:ind w:right="17"/>
                  </w:pPr>
                  <w:r>
                    <w:rPr>
                      <w:color w:val="4D4D4F"/>
                    </w:rPr>
                    <w:t xml:space="preserve">The Board </w:t>
                  </w:r>
                  <w:proofErr w:type="spellStart"/>
                  <w:r>
                    <w:rPr>
                      <w:color w:val="4D4D4F"/>
                    </w:rPr>
                    <w:t>recognises</w:t>
                  </w:r>
                  <w:proofErr w:type="spellEnd"/>
                  <w:r>
                    <w:rPr>
                      <w:color w:val="4D4D4F"/>
                    </w:rPr>
                    <w:t xml:space="preserve"> the valuable role that </w:t>
                  </w:r>
                  <w:proofErr w:type="spellStart"/>
                  <w:r>
                    <w:rPr>
                      <w:color w:val="4D4D4F"/>
                    </w:rPr>
                    <w:t>tele</w:t>
                  </w:r>
                  <w:proofErr w:type="spellEnd"/>
                  <w:r>
                    <w:rPr>
                      <w:color w:val="4D4D4F"/>
                    </w:rPr>
                    <w:t xml:space="preserve">-medicine could play in improving access to health specialists and in providing a greater range of opportunities for workforce development to assist in the retention of medical staff in the Latrobe </w:t>
                  </w:r>
                  <w:r>
                    <w:rPr>
                      <w:color w:val="4D4D4F"/>
                      <w:spacing w:val="-5"/>
                    </w:rPr>
                    <w:t xml:space="preserve">Valley. </w:t>
                  </w:r>
                  <w:r>
                    <w:rPr>
                      <w:color w:val="4D4D4F"/>
                    </w:rPr>
                    <w:t xml:space="preserve">Given the broad ranging ways in which </w:t>
                  </w:r>
                  <w:proofErr w:type="spellStart"/>
                  <w:r>
                    <w:rPr>
                      <w:color w:val="4D4D4F"/>
                    </w:rPr>
                    <w:t>tele</w:t>
                  </w:r>
                  <w:proofErr w:type="spellEnd"/>
                  <w:r>
                    <w:rPr>
                      <w:color w:val="4D4D4F"/>
                    </w:rPr>
                    <w:t xml:space="preserve">-medicine can support patients, and health services and staff, the Board considers it should be </w:t>
                  </w:r>
                  <w:proofErr w:type="spellStart"/>
                  <w:r>
                    <w:rPr>
                      <w:color w:val="4D4D4F"/>
                    </w:rPr>
                    <w:t>prioritised</w:t>
                  </w:r>
                  <w:proofErr w:type="spellEnd"/>
                  <w:r>
                    <w:rPr>
                      <w:color w:val="4D4D4F"/>
                    </w:rPr>
                    <w:t xml:space="preserve"> as an area for action when implementing health initiatives in the Latrobe </w:t>
                  </w:r>
                  <w:r>
                    <w:rPr>
                      <w:color w:val="4D4D4F"/>
                      <w:spacing w:val="-5"/>
                    </w:rPr>
                    <w:t>Valley.</w:t>
                  </w:r>
                </w:p>
                <w:p w14:paraId="33207D8E" w14:textId="584913DA" w:rsidR="00DA599C" w:rsidRDefault="00DA599C">
                  <w:pPr>
                    <w:pStyle w:val="BodyText"/>
                    <w:spacing w:line="285" w:lineRule="auto"/>
                    <w:ind w:right="46"/>
                  </w:pPr>
                  <w:r>
                    <w:rPr>
                      <w:color w:val="4D4D4F"/>
                    </w:rPr>
                    <w:t xml:space="preserve">The Board proposes that a </w:t>
                  </w:r>
                  <w:proofErr w:type="spellStart"/>
                  <w:r>
                    <w:rPr>
                      <w:color w:val="4D4D4F"/>
                    </w:rPr>
                    <w:t>tele</w:t>
                  </w:r>
                  <w:proofErr w:type="spellEnd"/>
                  <w:r>
                    <w:rPr>
                      <w:color w:val="4D4D4F"/>
                    </w:rPr>
                    <w:t xml:space="preserve">-medicine suite, with experienced </w:t>
                  </w:r>
                  <w:proofErr w:type="spellStart"/>
                  <w:r>
                    <w:rPr>
                      <w:color w:val="4D4D4F"/>
                    </w:rPr>
                    <w:t>tele</w:t>
                  </w:r>
                  <w:proofErr w:type="spellEnd"/>
                  <w:r>
                    <w:rPr>
                      <w:color w:val="4D4D4F"/>
                    </w:rPr>
                    <w:t xml:space="preserve">-medicine providers, be established in the Latrobe </w:t>
                  </w:r>
                  <w:r>
                    <w:rPr>
                      <w:color w:val="4D4D4F"/>
                      <w:spacing w:val="-4"/>
                    </w:rPr>
                    <w:t xml:space="preserve">Valley </w:t>
                  </w:r>
                  <w:r>
                    <w:rPr>
                      <w:color w:val="4D4D4F"/>
                    </w:rPr>
                    <w:t>with priority given:</w:t>
                  </w:r>
                </w:p>
              </w:txbxContent>
            </v:textbox>
            <w10:wrap anchorx="page" anchory="page"/>
          </v:shape>
        </w:pict>
      </w:r>
      <w:r>
        <w:pict w14:anchorId="024B4A6C">
          <v:shape id="_x0000_s1049" type="#_x0000_t202" style="position:absolute;margin-left:75pt;margin-top:387.35pt;width:5.5pt;height:12pt;z-index:-29536;mso-position-horizontal-relative:page;mso-position-vertical-relative:page" filled="f" stroked="f">
            <v:textbox inset="0,0,0,0">
              <w:txbxContent>
                <w:p w14:paraId="676E74B9"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D72D2B9">
          <v:shape id="_x0000_s1048" type="#_x0000_t202" style="position:absolute;margin-left:84pt;margin-top:387.55pt;width:425.2pt;height:88.05pt;z-index:-29512;mso-position-horizontal-relative:page;mso-position-vertical-relative:page" filled="f" stroked="f">
            <v:textbox inset="0,0,0,0">
              <w:txbxContent>
                <w:p w14:paraId="4C73DF10" w14:textId="3F54EDD0" w:rsidR="00DA599C" w:rsidRDefault="00DA599C">
                  <w:pPr>
                    <w:pStyle w:val="BodyText"/>
                    <w:spacing w:before="0" w:line="285" w:lineRule="auto"/>
                    <w:ind w:right="441"/>
                  </w:pPr>
                  <w:proofErr w:type="gramStart"/>
                  <w:r>
                    <w:rPr>
                      <w:color w:val="4D4D4F"/>
                    </w:rPr>
                    <w:t xml:space="preserve">In the short-term, </w:t>
                  </w:r>
                  <w:bookmarkStart w:id="0" w:name="_GoBack"/>
                  <w:bookmarkEnd w:id="0"/>
                  <w:r>
                    <w:rPr>
                      <w:color w:val="4D4D4F"/>
                    </w:rPr>
                    <w:t xml:space="preserve">to enabling </w:t>
                  </w:r>
                  <w:proofErr w:type="spellStart"/>
                  <w:r>
                    <w:rPr>
                      <w:color w:val="4D4D4F"/>
                    </w:rPr>
                    <w:t>tele</w:t>
                  </w:r>
                  <w:proofErr w:type="spellEnd"/>
                  <w:r>
                    <w:rPr>
                      <w:color w:val="4D4D4F"/>
                    </w:rPr>
                    <w:t xml:space="preserve">-medicine consultations between medical staff in the Latrobe </w:t>
                  </w:r>
                  <w:r>
                    <w:rPr>
                      <w:color w:val="4D4D4F"/>
                      <w:spacing w:val="-4"/>
                    </w:rPr>
                    <w:t xml:space="preserve">Valley </w:t>
                  </w:r>
                  <w:r>
                    <w:rPr>
                      <w:color w:val="4D4D4F"/>
                    </w:rPr>
                    <w:t>and specialists in Melbourne.</w:t>
                  </w:r>
                  <w:proofErr w:type="gramEnd"/>
                </w:p>
                <w:p w14:paraId="14414CEB" w14:textId="5B2D5F05" w:rsidR="00DA599C" w:rsidRDefault="00DA599C">
                  <w:pPr>
                    <w:pStyle w:val="BodyText"/>
                    <w:spacing w:line="285" w:lineRule="auto"/>
                    <w:ind w:right="17"/>
                  </w:pPr>
                  <w:proofErr w:type="gramStart"/>
                  <w:r>
                    <w:rPr>
                      <w:color w:val="4D4D4F"/>
                    </w:rPr>
                    <w:t>In the medium-term, to establishing the capacity for patient home monitoring to assist in supporting self-management of chronic conditions.</w:t>
                  </w:r>
                  <w:proofErr w:type="gramEnd"/>
                </w:p>
                <w:p w14:paraId="2830A0A0" w14:textId="6BF67A89" w:rsidR="00DA599C" w:rsidRDefault="00DA599C">
                  <w:pPr>
                    <w:pStyle w:val="BodyText"/>
                    <w:spacing w:line="285" w:lineRule="auto"/>
                    <w:ind w:right="53"/>
                  </w:pPr>
                  <w:proofErr w:type="gramStart"/>
                  <w:r>
                    <w:rPr>
                      <w:color w:val="4D4D4F"/>
                    </w:rPr>
                    <w:t xml:space="preserve">In the long-term, to consider further expanding the Latrobe </w:t>
                  </w:r>
                  <w:r>
                    <w:rPr>
                      <w:color w:val="4D4D4F"/>
                      <w:spacing w:val="-4"/>
                    </w:rPr>
                    <w:t xml:space="preserve">Valley </w:t>
                  </w:r>
                  <w:proofErr w:type="spellStart"/>
                  <w:r>
                    <w:rPr>
                      <w:color w:val="4D4D4F"/>
                    </w:rPr>
                    <w:t>tele</w:t>
                  </w:r>
                  <w:proofErr w:type="spellEnd"/>
                  <w:r>
                    <w:rPr>
                      <w:color w:val="4D4D4F"/>
                    </w:rPr>
                    <w:t>-medicine capacity to involve general practitioners in hospital consultations.</w:t>
                  </w:r>
                  <w:proofErr w:type="gramEnd"/>
                </w:p>
              </w:txbxContent>
            </v:textbox>
            <w10:wrap anchorx="page" anchory="page"/>
          </v:shape>
        </w:pict>
      </w:r>
      <w:r>
        <w:pict w14:anchorId="590AD39B">
          <v:shape id="_x0000_s1047" type="#_x0000_t202" style="position:absolute;margin-left:75pt;margin-top:419pt;width:5.5pt;height:12pt;z-index:-29488;mso-position-horizontal-relative:page;mso-position-vertical-relative:page" filled="f" stroked="f">
            <v:textbox inset="0,0,0,0">
              <w:txbxContent>
                <w:p w14:paraId="3F01ECA4"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64CE55">
          <v:shape id="_x0000_s1046" type="#_x0000_t202" style="position:absolute;margin-left:75pt;margin-top:450.65pt;width:5.5pt;height:12pt;z-index:-29464;mso-position-horizontal-relative:page;mso-position-vertical-relative:page" filled="f" stroked="f">
            <v:textbox inset="0,0,0,0">
              <w:txbxContent>
                <w:p w14:paraId="7DF7FBA9" w14:textId="77777777" w:rsidR="00DA599C" w:rsidRDefault="00DA599C">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94C515F">
          <v:shape id="_x0000_s1045" type="#_x0000_t202" style="position:absolute;margin-left:55.65pt;margin-top:482.6pt;width:445.75pt;height:24.7pt;z-index:-29440;mso-position-horizontal-relative:page;mso-position-vertical-relative:page" filled="f" stroked="f">
            <v:textbox inset="0,0,0,0">
              <w:txbxContent>
                <w:p w14:paraId="680C08D9" w14:textId="77777777" w:rsidR="00DA599C" w:rsidRDefault="00DA599C">
                  <w:pPr>
                    <w:pStyle w:val="BodyText"/>
                    <w:spacing w:before="0" w:line="285" w:lineRule="auto"/>
                    <w:ind w:right="17"/>
                  </w:pPr>
                  <w:r>
                    <w:rPr>
                      <w:color w:val="4D4D4F"/>
                    </w:rPr>
                    <w:t>The Board notes that making better use of technology is one of the principles for the future of the health system proposed by the</w:t>
                  </w:r>
                  <w:r>
                    <w:rPr>
                      <w:color w:val="4D4D4F"/>
                      <w:spacing w:val="45"/>
                    </w:rPr>
                    <w:t xml:space="preserve"> </w:t>
                  </w:r>
                  <w:r>
                    <w:rPr>
                      <w:color w:val="4D4D4F"/>
                    </w:rPr>
                    <w:t>State.</w:t>
                  </w:r>
                </w:p>
              </w:txbxContent>
            </v:textbox>
            <w10:wrap anchorx="page" anchory="page"/>
          </v:shape>
        </w:pict>
      </w:r>
      <w:r>
        <w:pict w14:anchorId="6FDA6FB8">
          <v:shape id="_x0000_s1044" type="#_x0000_t202" style="position:absolute;margin-left:64.15pt;margin-top:522.3pt;width:401.6pt;height:38pt;z-index:-29416;mso-position-horizontal-relative:page;mso-position-vertical-relative:page" filled="f" stroked="f">
            <v:textbox inset="0,0,0,0">
              <w:txbxContent>
                <w:p w14:paraId="42492226" w14:textId="77777777" w:rsidR="00DA599C" w:rsidRDefault="00DA599C">
                  <w:pPr>
                    <w:spacing w:line="271" w:lineRule="auto"/>
                    <w:ind w:left="20" w:right="17"/>
                    <w:rPr>
                      <w:rFonts w:ascii="Arial" w:eastAsia="Arial" w:hAnsi="Arial" w:cs="Arial"/>
                      <w:sz w:val="20"/>
                      <w:szCs w:val="20"/>
                    </w:rPr>
                  </w:pPr>
                  <w:r>
                    <w:rPr>
                      <w:rFonts w:ascii="Arial"/>
                      <w:b/>
                      <w:color w:val="4D4D4F"/>
                      <w:sz w:val="20"/>
                    </w:rPr>
                    <w:t xml:space="preserve">The Board recommends that an initial health improvement program </w:t>
                  </w:r>
                  <w:proofErr w:type="gramStart"/>
                  <w:r>
                    <w:rPr>
                      <w:rFonts w:ascii="Arial"/>
                      <w:b/>
                      <w:color w:val="4D4D4F"/>
                      <w:sz w:val="20"/>
                    </w:rPr>
                    <w:t>is</w:t>
                  </w:r>
                  <w:proofErr w:type="gramEnd"/>
                  <w:r>
                    <w:rPr>
                      <w:rFonts w:ascii="Arial"/>
                      <w:b/>
                      <w:color w:val="4D4D4F"/>
                      <w:sz w:val="20"/>
                    </w:rPr>
                    <w:t xml:space="preserve"> focused on innovative ways to deliver </w:t>
                  </w:r>
                  <w:proofErr w:type="spellStart"/>
                  <w:r>
                    <w:rPr>
                      <w:rFonts w:ascii="Arial"/>
                      <w:b/>
                      <w:color w:val="4D4D4F"/>
                      <w:sz w:val="20"/>
                    </w:rPr>
                    <w:t>tele</w:t>
                  </w:r>
                  <w:proofErr w:type="spellEnd"/>
                  <w:r>
                    <w:rPr>
                      <w:rFonts w:ascii="Arial"/>
                      <w:b/>
                      <w:color w:val="4D4D4F"/>
                      <w:sz w:val="20"/>
                    </w:rPr>
                    <w:t>-medicine services to reduce the barriers of access to medical specialists and other health</w:t>
                  </w:r>
                  <w:r>
                    <w:rPr>
                      <w:rFonts w:ascii="Arial"/>
                      <w:b/>
                      <w:color w:val="4D4D4F"/>
                      <w:spacing w:val="-20"/>
                      <w:sz w:val="20"/>
                    </w:rPr>
                    <w:t xml:space="preserve"> </w:t>
                  </w:r>
                  <w:r>
                    <w:rPr>
                      <w:rFonts w:ascii="Arial"/>
                      <w:b/>
                      <w:color w:val="4D4D4F"/>
                      <w:sz w:val="20"/>
                    </w:rPr>
                    <w:t>practitioners.</w:t>
                  </w:r>
                </w:p>
              </w:txbxContent>
            </v:textbox>
            <w10:wrap anchorx="page" anchory="page"/>
          </v:shape>
        </w:pict>
      </w:r>
      <w:r>
        <w:pict w14:anchorId="29FCC741">
          <v:shape id="_x0000_s1043" type="#_x0000_t202" style="position:absolute;margin-left:55.65pt;margin-top:578.95pt;width:454.1pt;height:163.45pt;z-index:-29392;mso-position-horizontal-relative:page;mso-position-vertical-relative:page" filled="f" stroked="f">
            <v:textbox inset="0,0,0,0">
              <w:txbxContent>
                <w:p w14:paraId="1712B340" w14:textId="307E142D" w:rsidR="00DA599C" w:rsidRDefault="00DA599C">
                  <w:pPr>
                    <w:spacing w:line="224" w:lineRule="exact"/>
                    <w:ind w:left="20"/>
                    <w:rPr>
                      <w:rFonts w:ascii="Arial" w:eastAsia="Arial" w:hAnsi="Arial" w:cs="Arial"/>
                      <w:sz w:val="20"/>
                      <w:szCs w:val="20"/>
                    </w:rPr>
                  </w:pPr>
                  <w:r>
                    <w:rPr>
                      <w:rFonts w:ascii="Arial"/>
                      <w:color w:val="00AEB3"/>
                      <w:spacing w:val="9"/>
                      <w:sz w:val="20"/>
                    </w:rPr>
                    <w:t xml:space="preserve">INFRASTRUCTURE </w:t>
                  </w:r>
                  <w:r>
                    <w:rPr>
                      <w:rFonts w:ascii="Arial"/>
                      <w:color w:val="00AEB3"/>
                      <w:spacing w:val="3"/>
                      <w:sz w:val="20"/>
                    </w:rPr>
                    <w:t xml:space="preserve">TO </w:t>
                  </w:r>
                  <w:r>
                    <w:rPr>
                      <w:rFonts w:ascii="Arial"/>
                      <w:color w:val="00AEB3"/>
                      <w:spacing w:val="8"/>
                      <w:sz w:val="20"/>
                    </w:rPr>
                    <w:t xml:space="preserve">SUPPORT </w:t>
                  </w:r>
                  <w:r>
                    <w:rPr>
                      <w:rFonts w:ascii="Arial"/>
                      <w:color w:val="00AEB3"/>
                      <w:spacing w:val="5"/>
                      <w:sz w:val="20"/>
                    </w:rPr>
                    <w:t xml:space="preserve">HEALTH </w:t>
                  </w:r>
                  <w:r>
                    <w:rPr>
                      <w:rFonts w:ascii="Arial"/>
                      <w:color w:val="00AEB3"/>
                      <w:spacing w:val="8"/>
                      <w:sz w:val="20"/>
                    </w:rPr>
                    <w:t>SERVICE DELIVERY</w:t>
                  </w:r>
                </w:p>
                <w:p w14:paraId="4373498F" w14:textId="691A41EF" w:rsidR="00DA599C" w:rsidRDefault="00DA599C">
                  <w:pPr>
                    <w:pStyle w:val="BodyText"/>
                    <w:spacing w:before="96" w:line="285" w:lineRule="auto"/>
                    <w:ind w:right="153"/>
                  </w:pPr>
                  <w:r>
                    <w:rPr>
                      <w:color w:val="4D4D4F"/>
                    </w:rPr>
                    <w:t xml:space="preserve">The Board considers that infrastructure to support health service delivery is an important area for further consideration in the medium and long-term. The Board affirms the commitment of Latrobe Regional Hospital to continue to develop as a regional hospital for the people of the Latrobe </w:t>
                  </w:r>
                  <w:r>
                    <w:rPr>
                      <w:color w:val="4D4D4F"/>
                      <w:spacing w:val="-4"/>
                    </w:rPr>
                    <w:t xml:space="preserve">Valley </w:t>
                  </w:r>
                  <w:r>
                    <w:rPr>
                      <w:color w:val="4D4D4F"/>
                    </w:rPr>
                    <w:t xml:space="preserve">and the wider </w:t>
                  </w:r>
                  <w:proofErr w:type="spellStart"/>
                  <w:r>
                    <w:rPr>
                      <w:color w:val="4D4D4F"/>
                    </w:rPr>
                    <w:t>Gippsland</w:t>
                  </w:r>
                  <w:proofErr w:type="spellEnd"/>
                  <w:r>
                    <w:rPr>
                      <w:color w:val="4D4D4F"/>
                    </w:rPr>
                    <w:t xml:space="preserve"> area. The Board considers that the State should give serious consideration to ensuring that future investment in this facility is at least equitable with other regional areas in Victoria.</w:t>
                  </w:r>
                </w:p>
                <w:p w14:paraId="38D9CC57" w14:textId="058AB9A1" w:rsidR="00DA599C" w:rsidRDefault="00DA599C">
                  <w:pPr>
                    <w:pStyle w:val="BodyText"/>
                    <w:spacing w:line="285" w:lineRule="auto"/>
                    <w:ind w:right="17"/>
                  </w:pPr>
                  <w:r>
                    <w:rPr>
                      <w:color w:val="4D4D4F"/>
                    </w:rPr>
                    <w:t xml:space="preserve">The Board was concerned to hear of the high levels of aggressive </w:t>
                  </w:r>
                  <w:proofErr w:type="spellStart"/>
                  <w:r>
                    <w:rPr>
                      <w:color w:val="4D4D4F"/>
                    </w:rPr>
                    <w:t>behaviour</w:t>
                  </w:r>
                  <w:proofErr w:type="spellEnd"/>
                  <w:r>
                    <w:rPr>
                      <w:color w:val="4D4D4F"/>
                    </w:rPr>
                    <w:t xml:space="preserve"> from adults in the presence of children in the Emergency Department waiting room at Latrobe Regional Hospital. The Board proposes that Latrobe Regional Hospital Board give immediate consideration to separating children from the general adult population in the current hospital Emergency Department, and that separation of children from the general adult population in triage, waiting and treatment areas be a priority for the forthcoming re-development of the</w:t>
                  </w:r>
                  <w:r>
                    <w:rPr>
                      <w:color w:val="4D4D4F"/>
                      <w:spacing w:val="43"/>
                    </w:rPr>
                    <w:t xml:space="preserve"> </w:t>
                  </w:r>
                  <w:r>
                    <w:rPr>
                      <w:color w:val="4D4D4F"/>
                    </w:rPr>
                    <w:t>hospital.</w:t>
                  </w:r>
                </w:p>
              </w:txbxContent>
            </v:textbox>
            <w10:wrap anchorx="page" anchory="page"/>
          </v:shape>
        </w:pict>
      </w:r>
      <w:r>
        <w:pict w14:anchorId="6174C12F">
          <v:shape id="_x0000_s1042" type="#_x0000_t202" style="position:absolute;margin-left:55.65pt;margin-top:811.8pt;width:12pt;height:11pt;z-index:-29368;mso-position-horizontal-relative:page;mso-position-vertical-relative:page" filled="f" stroked="f">
            <v:textbox inset="0,0,0,0">
              <w:txbxContent>
                <w:p w14:paraId="6C16FE21" w14:textId="77777777" w:rsidR="00DA599C" w:rsidRDefault="00DA599C">
                  <w:pPr>
                    <w:spacing w:line="204" w:lineRule="exact"/>
                    <w:ind w:left="20"/>
                    <w:rPr>
                      <w:rFonts w:ascii="Arial" w:eastAsia="Arial" w:hAnsi="Arial" w:cs="Arial"/>
                      <w:sz w:val="18"/>
                      <w:szCs w:val="18"/>
                    </w:rPr>
                  </w:pPr>
                  <w:r>
                    <w:rPr>
                      <w:rFonts w:ascii="Arial"/>
                      <w:color w:val="231F20"/>
                      <w:sz w:val="18"/>
                    </w:rPr>
                    <w:t>56</w:t>
                  </w:r>
                </w:p>
              </w:txbxContent>
            </v:textbox>
            <w10:wrap anchorx="page" anchory="page"/>
          </v:shape>
        </w:pict>
      </w:r>
      <w:r>
        <w:pict w14:anchorId="5724073B">
          <v:shape id="_x0000_s1041" type="#_x0000_t202" style="position:absolute;margin-left:56.65pt;margin-top:504.6pt;width:453.55pt;height:12pt;z-index:-29344;mso-position-horizontal-relative:page;mso-position-vertical-relative:page" filled="f" stroked="f">
            <v:textbox inset="0,0,0,0">
              <w:txbxContent>
                <w:p w14:paraId="7204B98C" w14:textId="77777777" w:rsidR="00DA599C" w:rsidRDefault="00DA599C">
                  <w:pPr>
                    <w:spacing w:before="5"/>
                    <w:ind w:left="40"/>
                    <w:rPr>
                      <w:rFonts w:ascii="Times New Roman" w:eastAsia="Times New Roman" w:hAnsi="Times New Roman" w:cs="Times New Roman"/>
                      <w:sz w:val="17"/>
                      <w:szCs w:val="17"/>
                    </w:rPr>
                  </w:pPr>
                </w:p>
              </w:txbxContent>
            </v:textbox>
            <w10:wrap anchorx="page" anchory="page"/>
          </v:shape>
        </w:pict>
      </w:r>
    </w:p>
    <w:p w14:paraId="23DC76AC" w14:textId="77777777" w:rsidR="00443FCE" w:rsidRDefault="00443FCE">
      <w:pPr>
        <w:rPr>
          <w:sz w:val="2"/>
          <w:szCs w:val="2"/>
        </w:rPr>
        <w:sectPr w:rsidR="00443FCE">
          <w:pgSz w:w="11910" w:h="16840"/>
          <w:pgMar w:top="520" w:right="1600" w:bottom="0" w:left="0" w:header="720" w:footer="720" w:gutter="0"/>
          <w:cols w:space="720"/>
        </w:sectPr>
      </w:pPr>
    </w:p>
    <w:p w14:paraId="5BC16B84" w14:textId="77777777" w:rsidR="00443FCE" w:rsidRDefault="002F5F2E">
      <w:pPr>
        <w:rPr>
          <w:sz w:val="2"/>
          <w:szCs w:val="2"/>
        </w:rPr>
      </w:pPr>
      <w:r>
        <w:lastRenderedPageBreak/>
        <w:pict w14:anchorId="1C365680">
          <v:group id="_x0000_s1035" style="position:absolute;margin-left:0;margin-top:0;width:595.3pt;height:841.9pt;z-index:-29320;mso-position-horizontal-relative:page;mso-position-vertical-relative:page" coordsize="11906,16838">
            <v:shape id="_x0000_s1040" type="#_x0000_t75" style="position:absolute;width:11906;height:16838">
              <v:imagedata r:id="rId12" o:title=""/>
            </v:shape>
            <v:group id="_x0000_s1038" style="position:absolute;width:9802;height:16838" coordsize="9802,16838">
              <v:shape id="_x0000_s1039" style="position:absolute;width:9802;height:16838" coordsize="9802,16838" path="m9802,0l0,,,16838,9802,0xe" fillcolor="#00aeb3" stroked="f">
                <v:path arrowok="t"/>
              </v:shape>
            </v:group>
            <v:group id="_x0000_s1036" style="position:absolute;width:2353;height:4007" coordsize="2353,4007">
              <v:shape id="_x0000_s1037" style="position:absolute;width:2353;height:4007" coordsize="2353,4007" path="m0,0l0,4006,2353,4006,,0xe" fillcolor="#00aeb3" stroked="f">
                <v:path arrowok="t"/>
              </v:shape>
            </v:group>
            <w10:wrap anchorx="page" anchory="page"/>
          </v:group>
        </w:pict>
      </w:r>
    </w:p>
    <w:p w14:paraId="26468849" w14:textId="77777777" w:rsidR="00443FCE" w:rsidRDefault="00443FCE">
      <w:pPr>
        <w:rPr>
          <w:sz w:val="2"/>
          <w:szCs w:val="2"/>
        </w:rPr>
        <w:sectPr w:rsidR="00443FCE">
          <w:pgSz w:w="11910" w:h="16840"/>
          <w:pgMar w:top="1580" w:right="1680" w:bottom="280" w:left="1680" w:header="720" w:footer="720" w:gutter="0"/>
          <w:cols w:space="720"/>
        </w:sectPr>
      </w:pPr>
    </w:p>
    <w:p w14:paraId="7AE7307B" w14:textId="77777777" w:rsidR="00443FCE" w:rsidRDefault="002F5F2E">
      <w:pPr>
        <w:rPr>
          <w:sz w:val="2"/>
          <w:szCs w:val="2"/>
        </w:rPr>
      </w:pPr>
      <w:r>
        <w:lastRenderedPageBreak/>
        <w:pict w14:anchorId="6BA12DD6">
          <v:shape id="_x0000_s1034" type="#_x0000_t202" style="position:absolute;margin-left:0;margin-top:0;width:595.3pt;height:841.9pt;z-index:-29296;mso-position-horizontal-relative:page;mso-position-vertical-relative:page" filled="f" stroked="f">
            <v:textbox inset="0,0,0,0">
              <w:txbxContent>
                <w:p w14:paraId="067E7AFB" w14:textId="77777777" w:rsidR="00DA599C" w:rsidRDefault="00DA599C">
                  <w:pPr>
                    <w:rPr>
                      <w:rFonts w:ascii="Times New Roman" w:eastAsia="Times New Roman" w:hAnsi="Times New Roman" w:cs="Times New Roman"/>
                      <w:sz w:val="16"/>
                      <w:szCs w:val="16"/>
                    </w:rPr>
                  </w:pPr>
                </w:p>
                <w:p w14:paraId="3D40A296" w14:textId="77777777" w:rsidR="00DA599C" w:rsidRDefault="00DA599C">
                  <w:pPr>
                    <w:rPr>
                      <w:rFonts w:ascii="Times New Roman" w:eastAsia="Times New Roman" w:hAnsi="Times New Roman" w:cs="Times New Roman"/>
                      <w:sz w:val="16"/>
                      <w:szCs w:val="16"/>
                    </w:rPr>
                  </w:pPr>
                </w:p>
                <w:p w14:paraId="73AA1F31" w14:textId="77777777" w:rsidR="00DA599C" w:rsidRDefault="00DA599C">
                  <w:pPr>
                    <w:spacing w:before="4"/>
                    <w:rPr>
                      <w:rFonts w:ascii="Times New Roman" w:eastAsia="Times New Roman" w:hAnsi="Times New Roman" w:cs="Times New Roman"/>
                      <w:sz w:val="14"/>
                      <w:szCs w:val="14"/>
                    </w:rPr>
                  </w:pPr>
                </w:p>
                <w:p w14:paraId="607B9EAC" w14:textId="77777777" w:rsidR="00DA599C" w:rsidRDefault="00DA599C">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018320B4" w14:textId="77777777" w:rsidR="00DA599C" w:rsidRDefault="00DA599C">
                  <w:pPr>
                    <w:rPr>
                      <w:rFonts w:ascii="Times New Roman" w:eastAsia="Times New Roman" w:hAnsi="Times New Roman" w:cs="Times New Roman"/>
                      <w:sz w:val="16"/>
                      <w:szCs w:val="16"/>
                    </w:rPr>
                  </w:pPr>
                </w:p>
                <w:p w14:paraId="1E8A424E" w14:textId="77777777" w:rsidR="00DA599C" w:rsidRDefault="00DA599C">
                  <w:pPr>
                    <w:rPr>
                      <w:rFonts w:ascii="Times New Roman" w:eastAsia="Times New Roman" w:hAnsi="Times New Roman" w:cs="Times New Roman"/>
                      <w:sz w:val="16"/>
                      <w:szCs w:val="16"/>
                    </w:rPr>
                  </w:pPr>
                </w:p>
                <w:p w14:paraId="391E648F" w14:textId="77777777" w:rsidR="00DA599C" w:rsidRDefault="00DA599C">
                  <w:pPr>
                    <w:rPr>
                      <w:rFonts w:ascii="Times New Roman" w:eastAsia="Times New Roman" w:hAnsi="Times New Roman" w:cs="Times New Roman"/>
                      <w:sz w:val="16"/>
                      <w:szCs w:val="16"/>
                    </w:rPr>
                  </w:pPr>
                </w:p>
                <w:p w14:paraId="5E048618" w14:textId="77777777" w:rsidR="00DA599C" w:rsidRDefault="00DA599C">
                  <w:pPr>
                    <w:rPr>
                      <w:rFonts w:ascii="Times New Roman" w:eastAsia="Times New Roman" w:hAnsi="Times New Roman" w:cs="Times New Roman"/>
                      <w:sz w:val="16"/>
                      <w:szCs w:val="16"/>
                    </w:rPr>
                  </w:pPr>
                </w:p>
                <w:p w14:paraId="6E993B74" w14:textId="77777777" w:rsidR="00DA599C" w:rsidRDefault="00DA599C">
                  <w:pPr>
                    <w:rPr>
                      <w:rFonts w:ascii="Times New Roman" w:eastAsia="Times New Roman" w:hAnsi="Times New Roman" w:cs="Times New Roman"/>
                      <w:sz w:val="16"/>
                      <w:szCs w:val="16"/>
                    </w:rPr>
                  </w:pPr>
                </w:p>
                <w:p w14:paraId="078AD132" w14:textId="77777777" w:rsidR="00DA599C" w:rsidRDefault="00DA599C">
                  <w:pPr>
                    <w:rPr>
                      <w:rFonts w:ascii="Times New Roman" w:eastAsia="Times New Roman" w:hAnsi="Times New Roman" w:cs="Times New Roman"/>
                      <w:sz w:val="16"/>
                      <w:szCs w:val="16"/>
                    </w:rPr>
                  </w:pPr>
                </w:p>
                <w:p w14:paraId="73882EF9" w14:textId="77777777" w:rsidR="00DA599C" w:rsidRDefault="00DA599C">
                  <w:pPr>
                    <w:rPr>
                      <w:rFonts w:ascii="Times New Roman" w:eastAsia="Times New Roman" w:hAnsi="Times New Roman" w:cs="Times New Roman"/>
                      <w:sz w:val="16"/>
                      <w:szCs w:val="16"/>
                    </w:rPr>
                  </w:pPr>
                </w:p>
                <w:p w14:paraId="4A7EEF0E" w14:textId="77777777" w:rsidR="00DA599C" w:rsidRDefault="00DA599C">
                  <w:pPr>
                    <w:rPr>
                      <w:rFonts w:ascii="Times New Roman" w:eastAsia="Times New Roman" w:hAnsi="Times New Roman" w:cs="Times New Roman"/>
                      <w:sz w:val="16"/>
                      <w:szCs w:val="16"/>
                    </w:rPr>
                  </w:pPr>
                </w:p>
                <w:p w14:paraId="02A5DBCF" w14:textId="77777777" w:rsidR="00DA599C" w:rsidRDefault="00DA599C">
                  <w:pPr>
                    <w:rPr>
                      <w:rFonts w:ascii="Times New Roman" w:eastAsia="Times New Roman" w:hAnsi="Times New Roman" w:cs="Times New Roman"/>
                      <w:sz w:val="16"/>
                      <w:szCs w:val="16"/>
                    </w:rPr>
                  </w:pPr>
                </w:p>
                <w:p w14:paraId="2FEE4102" w14:textId="77777777" w:rsidR="00DA599C" w:rsidRDefault="00DA599C">
                  <w:pPr>
                    <w:rPr>
                      <w:rFonts w:ascii="Times New Roman" w:eastAsia="Times New Roman" w:hAnsi="Times New Roman" w:cs="Times New Roman"/>
                      <w:sz w:val="16"/>
                      <w:szCs w:val="16"/>
                    </w:rPr>
                  </w:pPr>
                </w:p>
                <w:p w14:paraId="6240B508" w14:textId="77777777" w:rsidR="00DA599C" w:rsidRDefault="00DA599C">
                  <w:pPr>
                    <w:rPr>
                      <w:rFonts w:ascii="Times New Roman" w:eastAsia="Times New Roman" w:hAnsi="Times New Roman" w:cs="Times New Roman"/>
                      <w:sz w:val="16"/>
                      <w:szCs w:val="16"/>
                    </w:rPr>
                  </w:pPr>
                </w:p>
                <w:p w14:paraId="676DD370" w14:textId="77777777" w:rsidR="00DA599C" w:rsidRDefault="00DA599C">
                  <w:pPr>
                    <w:rPr>
                      <w:rFonts w:ascii="Times New Roman" w:eastAsia="Times New Roman" w:hAnsi="Times New Roman" w:cs="Times New Roman"/>
                      <w:sz w:val="16"/>
                      <w:szCs w:val="16"/>
                    </w:rPr>
                  </w:pPr>
                </w:p>
                <w:p w14:paraId="7B55603A" w14:textId="77777777" w:rsidR="00DA599C" w:rsidRDefault="00DA599C">
                  <w:pPr>
                    <w:rPr>
                      <w:rFonts w:ascii="Times New Roman" w:eastAsia="Times New Roman" w:hAnsi="Times New Roman" w:cs="Times New Roman"/>
                      <w:sz w:val="16"/>
                      <w:szCs w:val="16"/>
                    </w:rPr>
                  </w:pPr>
                </w:p>
                <w:p w14:paraId="15598A88" w14:textId="77777777" w:rsidR="00DA599C" w:rsidRDefault="00DA599C">
                  <w:pPr>
                    <w:rPr>
                      <w:rFonts w:ascii="Times New Roman" w:eastAsia="Times New Roman" w:hAnsi="Times New Roman" w:cs="Times New Roman"/>
                      <w:sz w:val="16"/>
                      <w:szCs w:val="16"/>
                    </w:rPr>
                  </w:pPr>
                </w:p>
                <w:p w14:paraId="272447D1" w14:textId="77777777" w:rsidR="00DA599C" w:rsidRDefault="00DA599C">
                  <w:pPr>
                    <w:rPr>
                      <w:rFonts w:ascii="Times New Roman" w:eastAsia="Times New Roman" w:hAnsi="Times New Roman" w:cs="Times New Roman"/>
                      <w:sz w:val="16"/>
                      <w:szCs w:val="16"/>
                    </w:rPr>
                  </w:pPr>
                </w:p>
                <w:p w14:paraId="35E3F08C" w14:textId="77777777" w:rsidR="00DA599C" w:rsidRDefault="00DA599C">
                  <w:pPr>
                    <w:rPr>
                      <w:rFonts w:ascii="Times New Roman" w:eastAsia="Times New Roman" w:hAnsi="Times New Roman" w:cs="Times New Roman"/>
                      <w:sz w:val="16"/>
                      <w:szCs w:val="16"/>
                    </w:rPr>
                  </w:pPr>
                </w:p>
                <w:p w14:paraId="048FF99D" w14:textId="77777777" w:rsidR="00DA599C" w:rsidRDefault="00DA599C">
                  <w:pPr>
                    <w:rPr>
                      <w:rFonts w:ascii="Times New Roman" w:eastAsia="Times New Roman" w:hAnsi="Times New Roman" w:cs="Times New Roman"/>
                      <w:sz w:val="16"/>
                      <w:szCs w:val="16"/>
                    </w:rPr>
                  </w:pPr>
                </w:p>
                <w:p w14:paraId="2267ABD7" w14:textId="77777777" w:rsidR="00DA599C" w:rsidRDefault="00DA599C">
                  <w:pPr>
                    <w:rPr>
                      <w:rFonts w:ascii="Times New Roman" w:eastAsia="Times New Roman" w:hAnsi="Times New Roman" w:cs="Times New Roman"/>
                      <w:sz w:val="16"/>
                      <w:szCs w:val="16"/>
                    </w:rPr>
                  </w:pPr>
                </w:p>
                <w:p w14:paraId="7E382C98" w14:textId="77777777" w:rsidR="00DA599C" w:rsidRDefault="00DA599C">
                  <w:pPr>
                    <w:rPr>
                      <w:rFonts w:ascii="Times New Roman" w:eastAsia="Times New Roman" w:hAnsi="Times New Roman" w:cs="Times New Roman"/>
                      <w:sz w:val="16"/>
                      <w:szCs w:val="16"/>
                    </w:rPr>
                  </w:pPr>
                </w:p>
                <w:p w14:paraId="4C13CD16" w14:textId="77777777" w:rsidR="00DA599C" w:rsidRDefault="00DA599C">
                  <w:pPr>
                    <w:rPr>
                      <w:rFonts w:ascii="Times New Roman" w:eastAsia="Times New Roman" w:hAnsi="Times New Roman" w:cs="Times New Roman"/>
                      <w:sz w:val="16"/>
                      <w:szCs w:val="16"/>
                    </w:rPr>
                  </w:pPr>
                </w:p>
                <w:p w14:paraId="2EAFA739" w14:textId="77777777" w:rsidR="00DA599C" w:rsidRDefault="00DA599C">
                  <w:pPr>
                    <w:rPr>
                      <w:rFonts w:ascii="Times New Roman" w:eastAsia="Times New Roman" w:hAnsi="Times New Roman" w:cs="Times New Roman"/>
                      <w:sz w:val="16"/>
                      <w:szCs w:val="16"/>
                    </w:rPr>
                  </w:pPr>
                </w:p>
                <w:p w14:paraId="23AF1491" w14:textId="77777777" w:rsidR="00DA599C" w:rsidRDefault="00DA599C">
                  <w:pPr>
                    <w:rPr>
                      <w:rFonts w:ascii="Times New Roman" w:eastAsia="Times New Roman" w:hAnsi="Times New Roman" w:cs="Times New Roman"/>
                      <w:sz w:val="16"/>
                      <w:szCs w:val="16"/>
                    </w:rPr>
                  </w:pPr>
                </w:p>
                <w:p w14:paraId="0EB4D6DF" w14:textId="77777777" w:rsidR="00DA599C" w:rsidRDefault="00DA599C">
                  <w:pPr>
                    <w:rPr>
                      <w:rFonts w:ascii="Times New Roman" w:eastAsia="Times New Roman" w:hAnsi="Times New Roman" w:cs="Times New Roman"/>
                      <w:sz w:val="16"/>
                      <w:szCs w:val="16"/>
                    </w:rPr>
                  </w:pPr>
                </w:p>
                <w:p w14:paraId="4AA3D478" w14:textId="77777777" w:rsidR="00DA599C" w:rsidRDefault="00DA599C">
                  <w:pPr>
                    <w:rPr>
                      <w:rFonts w:ascii="Times New Roman" w:eastAsia="Times New Roman" w:hAnsi="Times New Roman" w:cs="Times New Roman"/>
                      <w:sz w:val="16"/>
                      <w:szCs w:val="16"/>
                    </w:rPr>
                  </w:pPr>
                </w:p>
                <w:p w14:paraId="0A1AE6EC" w14:textId="77777777" w:rsidR="00DA599C" w:rsidRDefault="00DA599C">
                  <w:pPr>
                    <w:rPr>
                      <w:rFonts w:ascii="Times New Roman" w:eastAsia="Times New Roman" w:hAnsi="Times New Roman" w:cs="Times New Roman"/>
                      <w:sz w:val="16"/>
                      <w:szCs w:val="16"/>
                    </w:rPr>
                  </w:pPr>
                </w:p>
                <w:p w14:paraId="4519B1B8" w14:textId="77777777" w:rsidR="00DA599C" w:rsidRDefault="00DA599C">
                  <w:pPr>
                    <w:rPr>
                      <w:rFonts w:ascii="Times New Roman" w:eastAsia="Times New Roman" w:hAnsi="Times New Roman" w:cs="Times New Roman"/>
                      <w:sz w:val="16"/>
                      <w:szCs w:val="16"/>
                    </w:rPr>
                  </w:pPr>
                </w:p>
                <w:p w14:paraId="05C3AC59" w14:textId="77777777" w:rsidR="00DA599C" w:rsidRDefault="00DA599C">
                  <w:pPr>
                    <w:rPr>
                      <w:rFonts w:ascii="Times New Roman" w:eastAsia="Times New Roman" w:hAnsi="Times New Roman" w:cs="Times New Roman"/>
                      <w:sz w:val="16"/>
                      <w:szCs w:val="16"/>
                    </w:rPr>
                  </w:pPr>
                </w:p>
                <w:p w14:paraId="3EB79744" w14:textId="77777777" w:rsidR="00DA599C" w:rsidRDefault="00DA599C">
                  <w:pPr>
                    <w:rPr>
                      <w:rFonts w:ascii="Times New Roman" w:eastAsia="Times New Roman" w:hAnsi="Times New Roman" w:cs="Times New Roman"/>
                      <w:sz w:val="16"/>
                      <w:szCs w:val="16"/>
                    </w:rPr>
                  </w:pPr>
                </w:p>
                <w:p w14:paraId="2432E9BD" w14:textId="77777777" w:rsidR="00DA599C" w:rsidRDefault="00DA599C">
                  <w:pPr>
                    <w:rPr>
                      <w:rFonts w:ascii="Times New Roman" w:eastAsia="Times New Roman" w:hAnsi="Times New Roman" w:cs="Times New Roman"/>
                      <w:sz w:val="16"/>
                      <w:szCs w:val="16"/>
                    </w:rPr>
                  </w:pPr>
                </w:p>
                <w:p w14:paraId="503DCFED" w14:textId="77777777" w:rsidR="00DA599C" w:rsidRDefault="00DA599C">
                  <w:pPr>
                    <w:rPr>
                      <w:rFonts w:ascii="Times New Roman" w:eastAsia="Times New Roman" w:hAnsi="Times New Roman" w:cs="Times New Roman"/>
                      <w:sz w:val="16"/>
                      <w:szCs w:val="16"/>
                    </w:rPr>
                  </w:pPr>
                </w:p>
                <w:p w14:paraId="6E5E8FE3" w14:textId="77777777" w:rsidR="00DA599C" w:rsidRDefault="00DA599C">
                  <w:pPr>
                    <w:rPr>
                      <w:rFonts w:ascii="Times New Roman" w:eastAsia="Times New Roman" w:hAnsi="Times New Roman" w:cs="Times New Roman"/>
                      <w:sz w:val="16"/>
                      <w:szCs w:val="16"/>
                    </w:rPr>
                  </w:pPr>
                </w:p>
                <w:p w14:paraId="3CC2DAAC" w14:textId="77777777" w:rsidR="00DA599C" w:rsidRDefault="00DA599C">
                  <w:pPr>
                    <w:rPr>
                      <w:rFonts w:ascii="Times New Roman" w:eastAsia="Times New Roman" w:hAnsi="Times New Roman" w:cs="Times New Roman"/>
                      <w:sz w:val="16"/>
                      <w:szCs w:val="16"/>
                    </w:rPr>
                  </w:pPr>
                </w:p>
                <w:p w14:paraId="1A4BBED8" w14:textId="77777777" w:rsidR="00DA599C" w:rsidRDefault="00DA599C">
                  <w:pPr>
                    <w:rPr>
                      <w:rFonts w:ascii="Times New Roman" w:eastAsia="Times New Roman" w:hAnsi="Times New Roman" w:cs="Times New Roman"/>
                      <w:sz w:val="16"/>
                      <w:szCs w:val="16"/>
                    </w:rPr>
                  </w:pPr>
                </w:p>
                <w:p w14:paraId="66E52D72" w14:textId="77777777" w:rsidR="00DA599C" w:rsidRDefault="00DA599C">
                  <w:pPr>
                    <w:rPr>
                      <w:rFonts w:ascii="Times New Roman" w:eastAsia="Times New Roman" w:hAnsi="Times New Roman" w:cs="Times New Roman"/>
                      <w:sz w:val="16"/>
                      <w:szCs w:val="16"/>
                    </w:rPr>
                  </w:pPr>
                </w:p>
                <w:p w14:paraId="010D6B79" w14:textId="77777777" w:rsidR="00DA599C" w:rsidRDefault="00DA599C">
                  <w:pPr>
                    <w:rPr>
                      <w:rFonts w:ascii="Times New Roman" w:eastAsia="Times New Roman" w:hAnsi="Times New Roman" w:cs="Times New Roman"/>
                      <w:sz w:val="16"/>
                      <w:szCs w:val="16"/>
                    </w:rPr>
                  </w:pPr>
                </w:p>
                <w:p w14:paraId="7AE0BA80" w14:textId="77777777" w:rsidR="00DA599C" w:rsidRDefault="00DA599C">
                  <w:pPr>
                    <w:rPr>
                      <w:rFonts w:ascii="Times New Roman" w:eastAsia="Times New Roman" w:hAnsi="Times New Roman" w:cs="Times New Roman"/>
                      <w:sz w:val="16"/>
                      <w:szCs w:val="16"/>
                    </w:rPr>
                  </w:pPr>
                </w:p>
                <w:p w14:paraId="1A5FAD86" w14:textId="77777777" w:rsidR="00DA599C" w:rsidRDefault="00DA599C">
                  <w:pPr>
                    <w:rPr>
                      <w:rFonts w:ascii="Times New Roman" w:eastAsia="Times New Roman" w:hAnsi="Times New Roman" w:cs="Times New Roman"/>
                      <w:sz w:val="16"/>
                      <w:szCs w:val="16"/>
                    </w:rPr>
                  </w:pPr>
                </w:p>
                <w:p w14:paraId="6390B7C8" w14:textId="77777777" w:rsidR="00DA599C" w:rsidRDefault="00DA599C">
                  <w:pPr>
                    <w:rPr>
                      <w:rFonts w:ascii="Times New Roman" w:eastAsia="Times New Roman" w:hAnsi="Times New Roman" w:cs="Times New Roman"/>
                      <w:sz w:val="16"/>
                      <w:szCs w:val="16"/>
                    </w:rPr>
                  </w:pPr>
                </w:p>
                <w:p w14:paraId="41E76626" w14:textId="77777777" w:rsidR="00DA599C" w:rsidRDefault="00DA599C">
                  <w:pPr>
                    <w:rPr>
                      <w:rFonts w:ascii="Times New Roman" w:eastAsia="Times New Roman" w:hAnsi="Times New Roman" w:cs="Times New Roman"/>
                      <w:sz w:val="16"/>
                      <w:szCs w:val="16"/>
                    </w:rPr>
                  </w:pPr>
                </w:p>
                <w:p w14:paraId="65468842" w14:textId="77777777" w:rsidR="00DA599C" w:rsidRDefault="00DA599C">
                  <w:pPr>
                    <w:rPr>
                      <w:rFonts w:ascii="Times New Roman" w:eastAsia="Times New Roman" w:hAnsi="Times New Roman" w:cs="Times New Roman"/>
                      <w:sz w:val="16"/>
                      <w:szCs w:val="16"/>
                    </w:rPr>
                  </w:pPr>
                </w:p>
                <w:p w14:paraId="5DE63E9E" w14:textId="77777777" w:rsidR="00DA599C" w:rsidRDefault="00DA599C">
                  <w:pPr>
                    <w:rPr>
                      <w:rFonts w:ascii="Times New Roman" w:eastAsia="Times New Roman" w:hAnsi="Times New Roman" w:cs="Times New Roman"/>
                      <w:sz w:val="16"/>
                      <w:szCs w:val="16"/>
                    </w:rPr>
                  </w:pPr>
                </w:p>
                <w:p w14:paraId="64FD09CA" w14:textId="77777777" w:rsidR="00DA599C" w:rsidRDefault="00DA599C">
                  <w:pPr>
                    <w:rPr>
                      <w:rFonts w:ascii="Times New Roman" w:eastAsia="Times New Roman" w:hAnsi="Times New Roman" w:cs="Times New Roman"/>
                      <w:sz w:val="16"/>
                      <w:szCs w:val="16"/>
                    </w:rPr>
                  </w:pPr>
                </w:p>
                <w:p w14:paraId="5A6D74C8" w14:textId="77777777" w:rsidR="00DA599C" w:rsidRDefault="00DA599C">
                  <w:pPr>
                    <w:rPr>
                      <w:rFonts w:ascii="Times New Roman" w:eastAsia="Times New Roman" w:hAnsi="Times New Roman" w:cs="Times New Roman"/>
                      <w:sz w:val="16"/>
                      <w:szCs w:val="16"/>
                    </w:rPr>
                  </w:pPr>
                </w:p>
                <w:p w14:paraId="3425F3CD" w14:textId="77777777" w:rsidR="00DA599C" w:rsidRDefault="00DA599C">
                  <w:pPr>
                    <w:rPr>
                      <w:rFonts w:ascii="Times New Roman" w:eastAsia="Times New Roman" w:hAnsi="Times New Roman" w:cs="Times New Roman"/>
                      <w:sz w:val="16"/>
                      <w:szCs w:val="16"/>
                    </w:rPr>
                  </w:pPr>
                </w:p>
                <w:p w14:paraId="2F06BC77" w14:textId="77777777" w:rsidR="00DA599C" w:rsidRDefault="00DA599C">
                  <w:pPr>
                    <w:rPr>
                      <w:rFonts w:ascii="Times New Roman" w:eastAsia="Times New Roman" w:hAnsi="Times New Roman" w:cs="Times New Roman"/>
                      <w:sz w:val="16"/>
                      <w:szCs w:val="16"/>
                    </w:rPr>
                  </w:pPr>
                </w:p>
                <w:p w14:paraId="3078F587" w14:textId="77777777" w:rsidR="00DA599C" w:rsidRDefault="00DA599C">
                  <w:pPr>
                    <w:rPr>
                      <w:rFonts w:ascii="Times New Roman" w:eastAsia="Times New Roman" w:hAnsi="Times New Roman" w:cs="Times New Roman"/>
                      <w:sz w:val="16"/>
                      <w:szCs w:val="16"/>
                    </w:rPr>
                  </w:pPr>
                </w:p>
                <w:p w14:paraId="2B6FFCC8" w14:textId="77777777" w:rsidR="00DA599C" w:rsidRDefault="00DA599C">
                  <w:pPr>
                    <w:rPr>
                      <w:rFonts w:ascii="Times New Roman" w:eastAsia="Times New Roman" w:hAnsi="Times New Roman" w:cs="Times New Roman"/>
                      <w:sz w:val="16"/>
                      <w:szCs w:val="16"/>
                    </w:rPr>
                  </w:pPr>
                </w:p>
                <w:p w14:paraId="02415C1A" w14:textId="77777777" w:rsidR="00DA599C" w:rsidRDefault="00DA599C">
                  <w:pPr>
                    <w:rPr>
                      <w:rFonts w:ascii="Times New Roman" w:eastAsia="Times New Roman" w:hAnsi="Times New Roman" w:cs="Times New Roman"/>
                      <w:sz w:val="16"/>
                      <w:szCs w:val="16"/>
                    </w:rPr>
                  </w:pPr>
                </w:p>
                <w:p w14:paraId="207703F3" w14:textId="77777777" w:rsidR="00DA599C" w:rsidRDefault="00DA599C">
                  <w:pPr>
                    <w:rPr>
                      <w:rFonts w:ascii="Times New Roman" w:eastAsia="Times New Roman" w:hAnsi="Times New Roman" w:cs="Times New Roman"/>
                      <w:sz w:val="16"/>
                      <w:szCs w:val="16"/>
                    </w:rPr>
                  </w:pPr>
                </w:p>
                <w:p w14:paraId="10DF4518" w14:textId="77777777" w:rsidR="00DA599C" w:rsidRDefault="00DA599C">
                  <w:pPr>
                    <w:rPr>
                      <w:rFonts w:ascii="Times New Roman" w:eastAsia="Times New Roman" w:hAnsi="Times New Roman" w:cs="Times New Roman"/>
                      <w:sz w:val="16"/>
                      <w:szCs w:val="16"/>
                    </w:rPr>
                  </w:pPr>
                </w:p>
                <w:p w14:paraId="606A5C98" w14:textId="77777777" w:rsidR="00DA599C" w:rsidRDefault="00DA599C">
                  <w:pPr>
                    <w:rPr>
                      <w:rFonts w:ascii="Times New Roman" w:eastAsia="Times New Roman" w:hAnsi="Times New Roman" w:cs="Times New Roman"/>
                      <w:sz w:val="16"/>
                      <w:szCs w:val="16"/>
                    </w:rPr>
                  </w:pPr>
                </w:p>
                <w:p w14:paraId="6B6F19DE" w14:textId="77777777" w:rsidR="00DA599C" w:rsidRDefault="00DA599C">
                  <w:pPr>
                    <w:rPr>
                      <w:rFonts w:ascii="Times New Roman" w:eastAsia="Times New Roman" w:hAnsi="Times New Roman" w:cs="Times New Roman"/>
                      <w:sz w:val="16"/>
                      <w:szCs w:val="16"/>
                    </w:rPr>
                  </w:pPr>
                </w:p>
                <w:p w14:paraId="20405402" w14:textId="77777777" w:rsidR="00DA599C" w:rsidRDefault="00DA599C">
                  <w:pPr>
                    <w:rPr>
                      <w:rFonts w:ascii="Times New Roman" w:eastAsia="Times New Roman" w:hAnsi="Times New Roman" w:cs="Times New Roman"/>
                      <w:sz w:val="16"/>
                      <w:szCs w:val="16"/>
                    </w:rPr>
                  </w:pPr>
                </w:p>
                <w:p w14:paraId="5EE39C07" w14:textId="77777777" w:rsidR="00DA599C" w:rsidRDefault="00DA599C">
                  <w:pPr>
                    <w:rPr>
                      <w:rFonts w:ascii="Times New Roman" w:eastAsia="Times New Roman" w:hAnsi="Times New Roman" w:cs="Times New Roman"/>
                      <w:sz w:val="16"/>
                      <w:szCs w:val="16"/>
                    </w:rPr>
                  </w:pPr>
                </w:p>
                <w:p w14:paraId="5CE5A76F" w14:textId="77777777" w:rsidR="00DA599C" w:rsidRDefault="00DA599C">
                  <w:pPr>
                    <w:rPr>
                      <w:rFonts w:ascii="Times New Roman" w:eastAsia="Times New Roman" w:hAnsi="Times New Roman" w:cs="Times New Roman"/>
                      <w:sz w:val="16"/>
                      <w:szCs w:val="16"/>
                    </w:rPr>
                  </w:pPr>
                </w:p>
                <w:p w14:paraId="715546EE" w14:textId="77777777" w:rsidR="00DA599C" w:rsidRDefault="00DA599C">
                  <w:pPr>
                    <w:rPr>
                      <w:rFonts w:ascii="Times New Roman" w:eastAsia="Times New Roman" w:hAnsi="Times New Roman" w:cs="Times New Roman"/>
                      <w:sz w:val="16"/>
                      <w:szCs w:val="16"/>
                    </w:rPr>
                  </w:pPr>
                </w:p>
                <w:p w14:paraId="6F8F1118" w14:textId="77777777" w:rsidR="00DA599C" w:rsidRDefault="00DA599C">
                  <w:pPr>
                    <w:rPr>
                      <w:rFonts w:ascii="Times New Roman" w:eastAsia="Times New Roman" w:hAnsi="Times New Roman" w:cs="Times New Roman"/>
                      <w:sz w:val="16"/>
                      <w:szCs w:val="16"/>
                    </w:rPr>
                  </w:pPr>
                </w:p>
                <w:p w14:paraId="5E8FB0A4" w14:textId="77777777" w:rsidR="00DA599C" w:rsidRDefault="00DA599C">
                  <w:pPr>
                    <w:rPr>
                      <w:rFonts w:ascii="Times New Roman" w:eastAsia="Times New Roman" w:hAnsi="Times New Roman" w:cs="Times New Roman"/>
                      <w:sz w:val="16"/>
                      <w:szCs w:val="16"/>
                    </w:rPr>
                  </w:pPr>
                </w:p>
                <w:p w14:paraId="49786536" w14:textId="77777777" w:rsidR="00DA599C" w:rsidRDefault="00DA599C">
                  <w:pPr>
                    <w:rPr>
                      <w:rFonts w:ascii="Times New Roman" w:eastAsia="Times New Roman" w:hAnsi="Times New Roman" w:cs="Times New Roman"/>
                      <w:sz w:val="16"/>
                      <w:szCs w:val="16"/>
                    </w:rPr>
                  </w:pPr>
                </w:p>
                <w:p w14:paraId="2ACF9618" w14:textId="77777777" w:rsidR="00DA599C" w:rsidRDefault="00DA599C">
                  <w:pPr>
                    <w:rPr>
                      <w:rFonts w:ascii="Times New Roman" w:eastAsia="Times New Roman" w:hAnsi="Times New Roman" w:cs="Times New Roman"/>
                      <w:sz w:val="16"/>
                      <w:szCs w:val="16"/>
                    </w:rPr>
                  </w:pPr>
                </w:p>
                <w:p w14:paraId="78BDE983" w14:textId="77777777" w:rsidR="00DA599C" w:rsidRDefault="00DA599C">
                  <w:pPr>
                    <w:rPr>
                      <w:rFonts w:ascii="Times New Roman" w:eastAsia="Times New Roman" w:hAnsi="Times New Roman" w:cs="Times New Roman"/>
                      <w:sz w:val="16"/>
                      <w:szCs w:val="16"/>
                    </w:rPr>
                  </w:pPr>
                </w:p>
                <w:p w14:paraId="28B43BC8" w14:textId="77777777" w:rsidR="00DA599C" w:rsidRDefault="00DA599C">
                  <w:pPr>
                    <w:rPr>
                      <w:rFonts w:ascii="Times New Roman" w:eastAsia="Times New Roman" w:hAnsi="Times New Roman" w:cs="Times New Roman"/>
                      <w:sz w:val="16"/>
                      <w:szCs w:val="16"/>
                    </w:rPr>
                  </w:pPr>
                </w:p>
                <w:p w14:paraId="25661E6E" w14:textId="77777777" w:rsidR="00DA599C" w:rsidRDefault="00DA599C">
                  <w:pPr>
                    <w:rPr>
                      <w:rFonts w:ascii="Times New Roman" w:eastAsia="Times New Roman" w:hAnsi="Times New Roman" w:cs="Times New Roman"/>
                      <w:sz w:val="16"/>
                      <w:szCs w:val="16"/>
                    </w:rPr>
                  </w:pPr>
                </w:p>
                <w:p w14:paraId="59AA3355" w14:textId="77777777" w:rsidR="00DA599C" w:rsidRDefault="00DA599C">
                  <w:pPr>
                    <w:rPr>
                      <w:rFonts w:ascii="Times New Roman" w:eastAsia="Times New Roman" w:hAnsi="Times New Roman" w:cs="Times New Roman"/>
                      <w:sz w:val="16"/>
                      <w:szCs w:val="16"/>
                    </w:rPr>
                  </w:pPr>
                </w:p>
                <w:p w14:paraId="718027C1" w14:textId="77777777" w:rsidR="00DA599C" w:rsidRDefault="00DA599C">
                  <w:pPr>
                    <w:rPr>
                      <w:rFonts w:ascii="Times New Roman" w:eastAsia="Times New Roman" w:hAnsi="Times New Roman" w:cs="Times New Roman"/>
                      <w:sz w:val="16"/>
                      <w:szCs w:val="16"/>
                    </w:rPr>
                  </w:pPr>
                </w:p>
                <w:p w14:paraId="5C821C2F" w14:textId="77777777" w:rsidR="00DA599C" w:rsidRDefault="00DA599C">
                  <w:pPr>
                    <w:rPr>
                      <w:rFonts w:ascii="Times New Roman" w:eastAsia="Times New Roman" w:hAnsi="Times New Roman" w:cs="Times New Roman"/>
                      <w:sz w:val="16"/>
                      <w:szCs w:val="16"/>
                    </w:rPr>
                  </w:pPr>
                </w:p>
                <w:p w14:paraId="068027B2" w14:textId="77777777" w:rsidR="00DA599C" w:rsidRDefault="00DA599C">
                  <w:pPr>
                    <w:rPr>
                      <w:rFonts w:ascii="Times New Roman" w:eastAsia="Times New Roman" w:hAnsi="Times New Roman" w:cs="Times New Roman"/>
                      <w:sz w:val="16"/>
                      <w:szCs w:val="16"/>
                    </w:rPr>
                  </w:pPr>
                </w:p>
                <w:p w14:paraId="7D7F8B5C" w14:textId="77777777" w:rsidR="00DA599C" w:rsidRDefault="00DA599C">
                  <w:pPr>
                    <w:rPr>
                      <w:rFonts w:ascii="Times New Roman" w:eastAsia="Times New Roman" w:hAnsi="Times New Roman" w:cs="Times New Roman"/>
                      <w:sz w:val="16"/>
                      <w:szCs w:val="16"/>
                    </w:rPr>
                  </w:pPr>
                </w:p>
                <w:p w14:paraId="2112555D" w14:textId="77777777" w:rsidR="00DA599C" w:rsidRDefault="00DA599C">
                  <w:pPr>
                    <w:rPr>
                      <w:rFonts w:ascii="Times New Roman" w:eastAsia="Times New Roman" w:hAnsi="Times New Roman" w:cs="Times New Roman"/>
                      <w:sz w:val="16"/>
                      <w:szCs w:val="16"/>
                    </w:rPr>
                  </w:pPr>
                </w:p>
                <w:p w14:paraId="57619DE3" w14:textId="77777777" w:rsidR="00DA599C" w:rsidRDefault="00DA599C">
                  <w:pPr>
                    <w:rPr>
                      <w:rFonts w:ascii="Times New Roman" w:eastAsia="Times New Roman" w:hAnsi="Times New Roman" w:cs="Times New Roman"/>
                      <w:sz w:val="16"/>
                      <w:szCs w:val="16"/>
                    </w:rPr>
                  </w:pPr>
                </w:p>
                <w:p w14:paraId="56F2E3C8" w14:textId="77777777" w:rsidR="00DA599C" w:rsidRDefault="00DA599C">
                  <w:pPr>
                    <w:rPr>
                      <w:rFonts w:ascii="Times New Roman" w:eastAsia="Times New Roman" w:hAnsi="Times New Roman" w:cs="Times New Roman"/>
                      <w:sz w:val="16"/>
                      <w:szCs w:val="16"/>
                    </w:rPr>
                  </w:pPr>
                </w:p>
                <w:p w14:paraId="3F195316" w14:textId="77777777" w:rsidR="00DA599C" w:rsidRDefault="00DA599C">
                  <w:pPr>
                    <w:rPr>
                      <w:rFonts w:ascii="Times New Roman" w:eastAsia="Times New Roman" w:hAnsi="Times New Roman" w:cs="Times New Roman"/>
                      <w:sz w:val="16"/>
                      <w:szCs w:val="16"/>
                    </w:rPr>
                  </w:pPr>
                </w:p>
                <w:p w14:paraId="49954E41" w14:textId="77777777" w:rsidR="00DA599C" w:rsidRDefault="00DA599C">
                  <w:pPr>
                    <w:rPr>
                      <w:rFonts w:ascii="Times New Roman" w:eastAsia="Times New Roman" w:hAnsi="Times New Roman" w:cs="Times New Roman"/>
                      <w:sz w:val="16"/>
                      <w:szCs w:val="16"/>
                    </w:rPr>
                  </w:pPr>
                </w:p>
                <w:p w14:paraId="7FE7F697" w14:textId="77777777" w:rsidR="00DA599C" w:rsidRDefault="00DA599C">
                  <w:pPr>
                    <w:rPr>
                      <w:rFonts w:ascii="Times New Roman" w:eastAsia="Times New Roman" w:hAnsi="Times New Roman" w:cs="Times New Roman"/>
                      <w:sz w:val="16"/>
                      <w:szCs w:val="16"/>
                    </w:rPr>
                  </w:pPr>
                </w:p>
                <w:p w14:paraId="00EBFD0A" w14:textId="77777777" w:rsidR="00DA599C" w:rsidRDefault="00DA599C">
                  <w:pPr>
                    <w:rPr>
                      <w:rFonts w:ascii="Times New Roman" w:eastAsia="Times New Roman" w:hAnsi="Times New Roman" w:cs="Times New Roman"/>
                      <w:sz w:val="16"/>
                      <w:szCs w:val="16"/>
                    </w:rPr>
                  </w:pPr>
                </w:p>
                <w:p w14:paraId="7857179C" w14:textId="77777777" w:rsidR="00DA599C" w:rsidRDefault="00DA599C">
                  <w:pPr>
                    <w:rPr>
                      <w:rFonts w:ascii="Times New Roman" w:eastAsia="Times New Roman" w:hAnsi="Times New Roman" w:cs="Times New Roman"/>
                      <w:sz w:val="16"/>
                      <w:szCs w:val="16"/>
                    </w:rPr>
                  </w:pPr>
                </w:p>
                <w:p w14:paraId="4031B79B" w14:textId="77777777" w:rsidR="00DA599C" w:rsidRDefault="00DA599C">
                  <w:pPr>
                    <w:rPr>
                      <w:rFonts w:ascii="Times New Roman" w:eastAsia="Times New Roman" w:hAnsi="Times New Roman" w:cs="Times New Roman"/>
                      <w:sz w:val="16"/>
                      <w:szCs w:val="16"/>
                    </w:rPr>
                  </w:pPr>
                </w:p>
                <w:p w14:paraId="4E5D84F5" w14:textId="77777777" w:rsidR="00DA599C" w:rsidRDefault="00DA599C">
                  <w:pPr>
                    <w:rPr>
                      <w:rFonts w:ascii="Times New Roman" w:eastAsia="Times New Roman" w:hAnsi="Times New Roman" w:cs="Times New Roman"/>
                      <w:sz w:val="16"/>
                      <w:szCs w:val="16"/>
                    </w:rPr>
                  </w:pPr>
                </w:p>
                <w:p w14:paraId="74C28810" w14:textId="77777777" w:rsidR="00DA599C" w:rsidRDefault="00DA599C">
                  <w:pPr>
                    <w:rPr>
                      <w:rFonts w:ascii="Times New Roman" w:eastAsia="Times New Roman" w:hAnsi="Times New Roman" w:cs="Times New Roman"/>
                      <w:sz w:val="16"/>
                      <w:szCs w:val="16"/>
                    </w:rPr>
                  </w:pPr>
                </w:p>
                <w:p w14:paraId="65EABE94" w14:textId="77777777" w:rsidR="00DA599C" w:rsidRDefault="00DA599C">
                  <w:pPr>
                    <w:rPr>
                      <w:rFonts w:ascii="Times New Roman" w:eastAsia="Times New Roman" w:hAnsi="Times New Roman" w:cs="Times New Roman"/>
                      <w:sz w:val="16"/>
                      <w:szCs w:val="16"/>
                    </w:rPr>
                  </w:pPr>
                </w:p>
                <w:p w14:paraId="799E1BD6" w14:textId="77777777" w:rsidR="00DA599C" w:rsidRDefault="00DA599C">
                  <w:pPr>
                    <w:rPr>
                      <w:rFonts w:ascii="Times New Roman" w:eastAsia="Times New Roman" w:hAnsi="Times New Roman" w:cs="Times New Roman"/>
                      <w:sz w:val="16"/>
                      <w:szCs w:val="16"/>
                    </w:rPr>
                  </w:pPr>
                </w:p>
                <w:p w14:paraId="419EEC69" w14:textId="77777777" w:rsidR="00DA599C" w:rsidRDefault="00DA599C">
                  <w:pPr>
                    <w:rPr>
                      <w:rFonts w:ascii="Times New Roman" w:eastAsia="Times New Roman" w:hAnsi="Times New Roman" w:cs="Times New Roman"/>
                      <w:sz w:val="16"/>
                      <w:szCs w:val="16"/>
                    </w:rPr>
                  </w:pPr>
                </w:p>
                <w:p w14:paraId="08E041CD" w14:textId="77777777" w:rsidR="00DA599C" w:rsidRDefault="00DA599C">
                  <w:pPr>
                    <w:rPr>
                      <w:rFonts w:ascii="Times New Roman" w:eastAsia="Times New Roman" w:hAnsi="Times New Roman" w:cs="Times New Roman"/>
                      <w:sz w:val="16"/>
                      <w:szCs w:val="16"/>
                    </w:rPr>
                  </w:pPr>
                </w:p>
                <w:p w14:paraId="1E491E28" w14:textId="77777777" w:rsidR="00DA599C" w:rsidRDefault="00DA599C">
                  <w:pPr>
                    <w:spacing w:before="4"/>
                    <w:rPr>
                      <w:rFonts w:ascii="Times New Roman" w:eastAsia="Times New Roman" w:hAnsi="Times New Roman" w:cs="Times New Roman"/>
                      <w:sz w:val="21"/>
                      <w:szCs w:val="21"/>
                    </w:rPr>
                  </w:pPr>
                </w:p>
                <w:p w14:paraId="76169F59" w14:textId="77777777" w:rsidR="00DA599C" w:rsidRDefault="00DA599C">
                  <w:pPr>
                    <w:ind w:left="1133"/>
                    <w:rPr>
                      <w:rFonts w:ascii="Arial" w:eastAsia="Arial" w:hAnsi="Arial" w:cs="Arial"/>
                      <w:sz w:val="18"/>
                      <w:szCs w:val="18"/>
                    </w:rPr>
                  </w:pPr>
                  <w:r>
                    <w:rPr>
                      <w:rFonts w:ascii="Arial"/>
                      <w:color w:val="231F20"/>
                      <w:sz w:val="18"/>
                    </w:rPr>
                    <w:t>58</w:t>
                  </w:r>
                </w:p>
              </w:txbxContent>
            </v:textbox>
            <w10:wrap anchorx="page" anchory="page"/>
          </v:shape>
        </w:pict>
      </w:r>
      <w:r>
        <w:pict w14:anchorId="21685392">
          <v:group id="_x0000_s1026" style="position:absolute;margin-left:0;margin-top:0;width:595.3pt;height:841.9pt;z-index:-29272;mso-position-horizontal-relative:page;mso-position-vertical-relative:page" coordsize="11906,16838">
            <v:group id="_x0000_s1031" style="position:absolute;top:16168;width:341;height:388" coordorigin=",16168" coordsize="341,388">
              <v:shape id="_x0000_s1033" style="position:absolute;top:16168;width:341;height:388" coordorigin=",16168" coordsize="341,388" path="m4,16168l0,16168,,16556,4,16556,340,16362,4,16168xe" fillcolor="#00aeb3" stroked="f">
                <v:path arrowok="t"/>
              </v:shape>
              <v:shape id="_x0000_s1032" type="#_x0000_t75" style="position:absolute;width:11906;height:16838">
                <v:imagedata r:id="rId13" o:title=""/>
              </v:shape>
            </v:group>
            <v:group id="_x0000_s1029" style="position:absolute;left:2104;width:9802;height:16838" coordorigin="2104" coordsize="9802,16838">
              <v:shape id="_x0000_s1030" style="position:absolute;left:2104;width:9802;height:16838" coordorigin="2104" coordsize="9802,16838" path="m11906,0l2104,,11905,16838,11906,0xe" fillcolor="#00aeb3" stroked="f">
                <v:path arrowok="t"/>
              </v:shape>
            </v:group>
            <v:group id="_x0000_s1027" style="position:absolute;left:9553;width:2353;height:4007" coordorigin="9553" coordsize="2353,4007">
              <v:shape id="_x0000_s1028" style="position:absolute;left:9553;width:2353;height:4007" coordorigin="9553" coordsize="2353,4007" path="m11906,0l9553,4006,11906,4006,11906,0xe" fillcolor="#00aeb3" stroked="f">
                <v:path arrowok="t"/>
              </v:shape>
            </v:group>
            <w10:wrap anchorx="page" anchory="page"/>
          </v:group>
        </w:pict>
      </w:r>
    </w:p>
    <w:sectPr w:rsidR="00443FCE">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9170BBB"/>
    <w:multiLevelType w:val="hybridMultilevel"/>
    <w:tmpl w:val="6AB0669C"/>
    <w:lvl w:ilvl="0" w:tplc="DC9C0AB4">
      <w:start w:val="1"/>
      <w:numFmt w:val="bullet"/>
      <w:lvlText w:val="•"/>
      <w:lvlJc w:val="left"/>
      <w:pPr>
        <w:ind w:left="586" w:hanging="180"/>
      </w:pPr>
      <w:rPr>
        <w:rFonts w:ascii="Arial" w:eastAsia="Arial" w:hAnsi="Arial" w:hint="default"/>
        <w:color w:val="00AEB3"/>
        <w:spacing w:val="-2"/>
        <w:w w:val="100"/>
        <w:sz w:val="20"/>
        <w:szCs w:val="20"/>
      </w:rPr>
    </w:lvl>
    <w:lvl w:ilvl="1" w:tplc="E404F83C">
      <w:start w:val="1"/>
      <w:numFmt w:val="bullet"/>
      <w:lvlText w:val="•"/>
      <w:lvlJc w:val="left"/>
      <w:pPr>
        <w:ind w:left="1426" w:hanging="180"/>
      </w:pPr>
      <w:rPr>
        <w:rFonts w:hint="default"/>
      </w:rPr>
    </w:lvl>
    <w:lvl w:ilvl="2" w:tplc="B53AE5FA">
      <w:start w:val="1"/>
      <w:numFmt w:val="bullet"/>
      <w:lvlText w:val="•"/>
      <w:lvlJc w:val="left"/>
      <w:pPr>
        <w:ind w:left="2272" w:hanging="180"/>
      </w:pPr>
      <w:rPr>
        <w:rFonts w:hint="default"/>
      </w:rPr>
    </w:lvl>
    <w:lvl w:ilvl="3" w:tplc="6C2428DA">
      <w:start w:val="1"/>
      <w:numFmt w:val="bullet"/>
      <w:lvlText w:val="•"/>
      <w:lvlJc w:val="left"/>
      <w:pPr>
        <w:ind w:left="3118" w:hanging="180"/>
      </w:pPr>
      <w:rPr>
        <w:rFonts w:hint="default"/>
      </w:rPr>
    </w:lvl>
    <w:lvl w:ilvl="4" w:tplc="86A26FD4">
      <w:start w:val="1"/>
      <w:numFmt w:val="bullet"/>
      <w:lvlText w:val="•"/>
      <w:lvlJc w:val="left"/>
      <w:pPr>
        <w:ind w:left="3964" w:hanging="180"/>
      </w:pPr>
      <w:rPr>
        <w:rFonts w:hint="default"/>
      </w:rPr>
    </w:lvl>
    <w:lvl w:ilvl="5" w:tplc="A0AA0048">
      <w:start w:val="1"/>
      <w:numFmt w:val="bullet"/>
      <w:lvlText w:val="•"/>
      <w:lvlJc w:val="left"/>
      <w:pPr>
        <w:ind w:left="4811" w:hanging="180"/>
      </w:pPr>
      <w:rPr>
        <w:rFonts w:hint="default"/>
      </w:rPr>
    </w:lvl>
    <w:lvl w:ilvl="6" w:tplc="2912187E">
      <w:start w:val="1"/>
      <w:numFmt w:val="bullet"/>
      <w:lvlText w:val="•"/>
      <w:lvlJc w:val="left"/>
      <w:pPr>
        <w:ind w:left="5657" w:hanging="180"/>
      </w:pPr>
      <w:rPr>
        <w:rFonts w:hint="default"/>
      </w:rPr>
    </w:lvl>
    <w:lvl w:ilvl="7" w:tplc="1918315C">
      <w:start w:val="1"/>
      <w:numFmt w:val="bullet"/>
      <w:lvlText w:val="•"/>
      <w:lvlJc w:val="left"/>
      <w:pPr>
        <w:ind w:left="6503" w:hanging="180"/>
      </w:pPr>
      <w:rPr>
        <w:rFonts w:hint="default"/>
      </w:rPr>
    </w:lvl>
    <w:lvl w:ilvl="8" w:tplc="F29E5FEA">
      <w:start w:val="1"/>
      <w:numFmt w:val="bullet"/>
      <w:lvlText w:val="•"/>
      <w:lvlJc w:val="left"/>
      <w:pPr>
        <w:ind w:left="7349"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43FCE"/>
    <w:rsid w:val="0007617C"/>
    <w:rsid w:val="002F5F2E"/>
    <w:rsid w:val="00392A1C"/>
    <w:rsid w:val="003D41F9"/>
    <w:rsid w:val="00443FCE"/>
    <w:rsid w:val="007639A5"/>
    <w:rsid w:val="007B0ABE"/>
    <w:rsid w:val="0097005B"/>
    <w:rsid w:val="009C5B88"/>
    <w:rsid w:val="00A14E14"/>
    <w:rsid w:val="00B20E79"/>
    <w:rsid w:val="00BA2AA3"/>
    <w:rsid w:val="00C0154F"/>
    <w:rsid w:val="00C3382C"/>
    <w:rsid w:val="00D22D12"/>
    <w:rsid w:val="00D72612"/>
    <w:rsid w:val="00DA599C"/>
    <w:rsid w:val="00F93424"/>
    <w:rsid w:val="00FD54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05"/>
    <o:shapelayout v:ext="edit">
      <o:idmap v:ext="edit" data="1"/>
    </o:shapelayout>
  </w:shapeDefaults>
  <w:decimalSymbol w:val="."/>
  <w:listSeparator w:val=","/>
  <w14:docId w14:val="5AC1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2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D5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45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28</Pages>
  <Words>39</Words>
  <Characters>223</Characters>
  <Application>Microsoft Macintosh Word</Application>
  <DocSecurity>0</DocSecurity>
  <Lines>1</Lines>
  <Paragraphs>1</Paragraphs>
  <ScaleCrop>false</ScaleCrop>
  <Company>TAC</Company>
  <LinksUpToDate>false</LinksUpToDate>
  <CharactersWithSpaces>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Best</cp:lastModifiedBy>
  <cp:revision>18</cp:revision>
  <dcterms:created xsi:type="dcterms:W3CDTF">2016-02-02T11:29:00Z</dcterms:created>
  <dcterms:modified xsi:type="dcterms:W3CDTF">2016-02-03T23:35:00Z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Adobe InDesign CC 2015 (Macintosh)</vt:lpwstr>
  </property>
  <property fmtid="{D5CDD505-2E9C-101B-9397-08002B2CF9AE}" pid="4" name="LastSaved">
    <vt:filetime>2016-02-02T00:00:00Z</vt:filetime>
  </property>
</Properties>
</file>