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965466B" w14:textId="20CA36C9" w:rsidR="00B62A7F" w:rsidRDefault="00BB30B1">
      <w:pPr>
        <w:rPr>
          <w:sz w:val="2"/>
          <w:szCs w:val="2"/>
        </w:rPr>
        <w:sectPr w:rsidR="00B62A7F">
          <w:type w:val="continuous"/>
          <w:pgSz w:w="11910" w:h="16840"/>
          <w:pgMar w:top="1580" w:right="1000" w:bottom="280" w:left="1680" w:header="720" w:footer="720" w:gutter="0"/>
          <w:cols w:space="720"/>
        </w:sectPr>
      </w:pPr>
      <w:r>
        <w:rPr>
          <w:noProof/>
          <w:sz w:val="2"/>
          <w:szCs w:val="2"/>
        </w:rPr>
        <w:drawing>
          <wp:anchor distT="0" distB="0" distL="114300" distR="114300" simplePos="0" relativeHeight="503272935" behindDoc="1" locked="0" layoutInCell="1" allowOverlap="1" wp14:anchorId="3B56265E" wp14:editId="472C14F2">
            <wp:simplePos x="0" y="0"/>
            <wp:positionH relativeFrom="column">
              <wp:posOffset>-1066800</wp:posOffset>
            </wp:positionH>
            <wp:positionV relativeFrom="paragraph">
              <wp:posOffset>-1016000</wp:posOffset>
            </wp:positionV>
            <wp:extent cx="7556500" cy="10693400"/>
            <wp:effectExtent l="0" t="0" r="0" b="0"/>
            <wp:wrapNone/>
            <wp:docPr id="5" name="Picture 5" descr="Macintosh HD:Users:station10:Desktop:Page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Page 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F31D0">
        <w:pict w14:anchorId="305E2EA9">
          <v:shapetype id="_x0000_t202" coordsize="21600,21600" o:spt="202" path="m0,0l0,21600,21600,21600,21600,0xe">
            <v:stroke joinstyle="miter"/>
            <v:path gradientshapeok="t" o:connecttype="rect"/>
          </v:shapetype>
          <v:shape id="_x0000_s2520" type="#_x0000_t202" style="position:absolute;margin-left:316.8pt;margin-top:472.45pt;width:185.45pt;height:56.4pt;z-index:-42520;mso-position-horizontal-relative:page;mso-position-vertical-relative:page" filled="f" stroked="f">
            <v:textbox inset="0,0,0,0">
              <w:txbxContent>
                <w:p w14:paraId="2852BADB" w14:textId="77777777" w:rsidR="00B62A7F" w:rsidRDefault="00A6320D">
                  <w:pPr>
                    <w:spacing w:line="347" w:lineRule="exact"/>
                    <w:ind w:left="20"/>
                    <w:rPr>
                      <w:rFonts w:ascii="Arial" w:eastAsia="Arial" w:hAnsi="Arial" w:cs="Arial"/>
                      <w:sz w:val="32"/>
                      <w:szCs w:val="32"/>
                    </w:rPr>
                  </w:pPr>
                  <w:r>
                    <w:rPr>
                      <w:rFonts w:ascii="Arial"/>
                      <w:b/>
                      <w:color w:val="00AEB3"/>
                      <w:spacing w:val="23"/>
                      <w:sz w:val="32"/>
                    </w:rPr>
                    <w:t>PART</w:t>
                  </w:r>
                  <w:r>
                    <w:rPr>
                      <w:rFonts w:ascii="Arial"/>
                      <w:b/>
                      <w:color w:val="00AEB3"/>
                      <w:spacing w:val="83"/>
                      <w:sz w:val="32"/>
                    </w:rPr>
                    <w:t xml:space="preserve"> </w:t>
                  </w:r>
                  <w:r>
                    <w:rPr>
                      <w:rFonts w:ascii="Arial"/>
                      <w:b/>
                      <w:color w:val="00AEB3"/>
                      <w:spacing w:val="26"/>
                      <w:sz w:val="32"/>
                    </w:rPr>
                    <w:t>SIX</w:t>
                  </w:r>
                  <w:r>
                    <w:rPr>
                      <w:rFonts w:ascii="Arial"/>
                      <w:b/>
                      <w:color w:val="00AEB3"/>
                      <w:spacing w:val="-49"/>
                      <w:sz w:val="32"/>
                    </w:rPr>
                    <w:t xml:space="preserve"> </w:t>
                  </w:r>
                </w:p>
                <w:p w14:paraId="08D72E44" w14:textId="77777777" w:rsidR="00B62A7F" w:rsidRDefault="00A6320D">
                  <w:pPr>
                    <w:spacing w:before="16" w:line="249" w:lineRule="auto"/>
                    <w:ind w:left="20" w:right="17"/>
                    <w:rPr>
                      <w:rFonts w:ascii="Arial" w:eastAsia="Arial" w:hAnsi="Arial" w:cs="Arial"/>
                      <w:sz w:val="32"/>
                      <w:szCs w:val="32"/>
                    </w:rPr>
                  </w:pPr>
                  <w:r>
                    <w:rPr>
                      <w:rFonts w:ascii="Arial"/>
                      <w:b/>
                      <w:color w:val="4D4D4F"/>
                      <w:spacing w:val="34"/>
                      <w:sz w:val="32"/>
                    </w:rPr>
                    <w:t xml:space="preserve">REDUCING </w:t>
                  </w:r>
                  <w:r>
                    <w:rPr>
                      <w:rFonts w:ascii="Arial"/>
                      <w:b/>
                      <w:color w:val="4D4D4F"/>
                      <w:spacing w:val="26"/>
                      <w:sz w:val="32"/>
                    </w:rPr>
                    <w:t xml:space="preserve">HEA </w:t>
                  </w:r>
                  <w:r>
                    <w:rPr>
                      <w:rFonts w:ascii="Arial"/>
                      <w:b/>
                      <w:color w:val="4D4D4F"/>
                      <w:spacing w:val="18"/>
                      <w:sz w:val="32"/>
                    </w:rPr>
                    <w:t xml:space="preserve">LTH </w:t>
                  </w:r>
                  <w:r>
                    <w:rPr>
                      <w:rFonts w:ascii="Arial"/>
                      <w:b/>
                      <w:color w:val="4D4D4F"/>
                      <w:spacing w:val="36"/>
                      <w:sz w:val="32"/>
                    </w:rPr>
                    <w:t>INEQUITIES</w:t>
                  </w:r>
                  <w:r>
                    <w:rPr>
                      <w:rFonts w:ascii="Arial"/>
                      <w:b/>
                      <w:color w:val="4D4D4F"/>
                      <w:spacing w:val="-49"/>
                      <w:sz w:val="32"/>
                    </w:rPr>
                    <w:t xml:space="preserve"> </w:t>
                  </w:r>
                </w:p>
              </w:txbxContent>
            </v:textbox>
            <w10:wrap anchorx="page" anchory="page"/>
          </v:shape>
        </w:pict>
      </w:r>
      <w:r w:rsidR="00DF31D0">
        <w:pict w14:anchorId="2830CD0E">
          <v:shape id="_x0000_s2519" type="#_x0000_t202" style="position:absolute;margin-left:527.55pt;margin-top:811.8pt;width:12pt;height:11pt;z-index:-42496;mso-position-horizontal-relative:page;mso-position-vertical-relative:page" filled="f" stroked="f">
            <v:textbox inset="0,0,0,0">
              <w:txbxContent>
                <w:p w14:paraId="78B2820B" w14:textId="77777777" w:rsidR="00B62A7F" w:rsidRDefault="00A6320D">
                  <w:pPr>
                    <w:spacing w:line="204" w:lineRule="exact"/>
                    <w:ind w:left="20"/>
                    <w:rPr>
                      <w:rFonts w:ascii="Arial" w:eastAsia="Arial" w:hAnsi="Arial" w:cs="Arial"/>
                      <w:sz w:val="18"/>
                      <w:szCs w:val="18"/>
                    </w:rPr>
                  </w:pPr>
                  <w:r>
                    <w:rPr>
                      <w:rFonts w:ascii="Arial"/>
                      <w:color w:val="231F20"/>
                      <w:sz w:val="18"/>
                    </w:rPr>
                    <w:t>79</w:t>
                  </w:r>
                </w:p>
              </w:txbxContent>
            </v:textbox>
            <w10:wrap anchorx="page" anchory="page"/>
          </v:shape>
        </w:pict>
      </w:r>
    </w:p>
    <w:p w14:paraId="3D4B8190" w14:textId="77777777" w:rsidR="00B62A7F" w:rsidRDefault="00DF31D0">
      <w:pPr>
        <w:rPr>
          <w:sz w:val="2"/>
          <w:szCs w:val="2"/>
        </w:rPr>
      </w:pPr>
      <w:r>
        <w:lastRenderedPageBreak/>
        <w:pict w14:anchorId="73376CBF">
          <v:group id="_x0000_s2517" style="position:absolute;margin-left:0;margin-top:808.35pt;width:17.05pt;height:19.4pt;z-index:-42472;mso-position-horizontal-relative:page;mso-position-vertical-relative:page" coordorigin=",16168" coordsize="341,388">
            <v:shape id="_x0000_s2518" style="position:absolute;top:16168;width:341;height:388" coordorigin=",16168" coordsize="341,388" path="m4,16168l0,16168,,16556,4,16556,340,16362,4,16168xe" fillcolor="#00aeb3" stroked="f">
              <v:path arrowok="t"/>
            </v:shape>
            <w10:wrap anchorx="page" anchory="page"/>
          </v:group>
        </w:pict>
      </w:r>
      <w:r>
        <w:pict w14:anchorId="3053D359">
          <v:shape id="_x0000_s2516" type="#_x0000_t202" style="position:absolute;margin-left:55.65pt;margin-top:26.65pt;width:215.2pt;height:10pt;z-index:-42448;mso-position-horizontal-relative:page;mso-position-vertical-relative:page" filled="f" stroked="f">
            <v:textbox inset="0,0,0,0">
              <w:txbxContent>
                <w:p w14:paraId="26978896"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1ADFCFD5">
          <v:shape id="_x0000_s2515" type="#_x0000_t202" style="position:absolute;margin-left:55.65pt;margin-top:82.45pt;width:455.2pt;height:391.25pt;z-index:-42424;mso-position-horizontal-relative:page;mso-position-vertical-relative:page" filled="f" stroked="f">
            <v:textbox inset="0,0,0,0">
              <w:txbxContent>
                <w:p w14:paraId="56E8FBA8" w14:textId="77777777" w:rsidR="00B62A7F" w:rsidRDefault="00A6320D">
                  <w:pPr>
                    <w:spacing w:line="408" w:lineRule="exact"/>
                    <w:ind w:left="20"/>
                    <w:rPr>
                      <w:rFonts w:ascii="Arial" w:eastAsia="Arial" w:hAnsi="Arial" w:cs="Arial"/>
                      <w:sz w:val="38"/>
                      <w:szCs w:val="38"/>
                    </w:rPr>
                  </w:pPr>
                  <w:r>
                    <w:rPr>
                      <w:rFonts w:ascii="Arial"/>
                      <w:color w:val="00AEB3"/>
                      <w:spacing w:val="-15"/>
                      <w:sz w:val="38"/>
                    </w:rPr>
                    <w:t xml:space="preserve">PART </w:t>
                  </w:r>
                  <w:r>
                    <w:rPr>
                      <w:rFonts w:ascii="Arial"/>
                      <w:color w:val="00AEB3"/>
                      <w:sz w:val="38"/>
                    </w:rPr>
                    <w:t xml:space="preserve">6 </w:t>
                  </w:r>
                  <w:r>
                    <w:rPr>
                      <w:rFonts w:ascii="Arial"/>
                      <w:color w:val="00AEB3"/>
                      <w:spacing w:val="-7"/>
                      <w:sz w:val="38"/>
                    </w:rPr>
                    <w:t xml:space="preserve">REDUCING </w:t>
                  </w:r>
                  <w:r>
                    <w:rPr>
                      <w:rFonts w:ascii="Arial"/>
                      <w:color w:val="00AEB3"/>
                      <w:spacing w:val="-12"/>
                      <w:sz w:val="38"/>
                    </w:rPr>
                    <w:t>HEALTH</w:t>
                  </w:r>
                  <w:r>
                    <w:rPr>
                      <w:rFonts w:ascii="Arial"/>
                      <w:color w:val="00AEB3"/>
                      <w:spacing w:val="-42"/>
                      <w:sz w:val="38"/>
                    </w:rPr>
                    <w:t xml:space="preserve"> </w:t>
                  </w:r>
                  <w:r>
                    <w:rPr>
                      <w:rFonts w:ascii="Arial"/>
                      <w:color w:val="00AEB3"/>
                      <w:spacing w:val="-8"/>
                      <w:sz w:val="38"/>
                    </w:rPr>
                    <w:t>INEQUITIES</w:t>
                  </w:r>
                </w:p>
                <w:p w14:paraId="430B489A" w14:textId="77777777" w:rsidR="00B62A7F" w:rsidRDefault="00A6320D">
                  <w:pPr>
                    <w:pStyle w:val="BodyText"/>
                    <w:spacing w:before="228" w:line="285" w:lineRule="auto"/>
                    <w:ind w:right="66"/>
                  </w:pPr>
                  <w:r>
                    <w:rPr>
                      <w:color w:val="4D4D4F"/>
                    </w:rPr>
                    <w:t xml:space="preserve">This Part considers how social disadvantage impacts on the health of Latrobe </w:t>
                  </w:r>
                  <w:r>
                    <w:rPr>
                      <w:color w:val="4D4D4F"/>
                      <w:spacing w:val="-5"/>
                    </w:rPr>
                    <w:t xml:space="preserve">Valley </w:t>
                  </w:r>
                  <w:r>
                    <w:rPr>
                      <w:color w:val="4D4D4F"/>
                    </w:rPr>
                    <w:t xml:space="preserve">communities, and </w:t>
                  </w:r>
                  <w:r>
                    <w:rPr>
                      <w:color w:val="4D4D4F"/>
                      <w:spacing w:val="-2"/>
                    </w:rPr>
                    <w:t xml:space="preserve">the </w:t>
                  </w:r>
                  <w:r>
                    <w:rPr>
                      <w:color w:val="4D4D4F"/>
                    </w:rPr>
                    <w:t xml:space="preserve">potential measures to improve health equity and therefore health outcomes in the Latrobe </w:t>
                  </w:r>
                  <w:r>
                    <w:rPr>
                      <w:color w:val="4D4D4F"/>
                      <w:spacing w:val="-6"/>
                    </w:rPr>
                    <w:t xml:space="preserve">Valley. </w:t>
                  </w:r>
                  <w:r>
                    <w:rPr>
                      <w:color w:val="4D4D4F"/>
                    </w:rPr>
                    <w:t>Given that Aboriginal people experience significant overall health inequities and a life expectancy of some 10 years less than non-Aboriginal people,</w:t>
                  </w:r>
                  <w:r>
                    <w:rPr>
                      <w:color w:val="4D4D4F"/>
                      <w:position w:val="7"/>
                      <w:sz w:val="11"/>
                    </w:rPr>
                    <w:t xml:space="preserve">1 </w:t>
                  </w:r>
                  <w:r>
                    <w:rPr>
                      <w:color w:val="4D4D4F"/>
                    </w:rPr>
                    <w:t>this Part has a particular focus on the health and wellbeing of Aboriginal people in the Latrobe</w:t>
                  </w:r>
                  <w:r>
                    <w:rPr>
                      <w:color w:val="4D4D4F"/>
                      <w:spacing w:val="6"/>
                    </w:rPr>
                    <w:t xml:space="preserve"> </w:t>
                  </w:r>
                  <w:r>
                    <w:rPr>
                      <w:color w:val="4D4D4F"/>
                      <w:spacing w:val="-6"/>
                    </w:rPr>
                    <w:t>Valley.</w:t>
                  </w:r>
                </w:p>
                <w:p w14:paraId="22ED1D5B" w14:textId="77777777" w:rsidR="00B62A7F" w:rsidRDefault="00A6320D">
                  <w:pPr>
                    <w:pStyle w:val="BodyText"/>
                    <w:spacing w:line="285" w:lineRule="auto"/>
                    <w:ind w:right="456"/>
                  </w:pPr>
                  <w:r>
                    <w:rPr>
                      <w:color w:val="4D4D4F"/>
                    </w:rPr>
                    <w:t>This Part was informed by the community through consultations and written submissions, and by two Health Improvement Forums convened to consider social disadvantage and Aboriginal health.</w:t>
                  </w:r>
                </w:p>
                <w:p w14:paraId="7D8BE4A0" w14:textId="77777777" w:rsidR="00B62A7F" w:rsidRDefault="00A6320D">
                  <w:pPr>
                    <w:pStyle w:val="BodyText"/>
                    <w:spacing w:line="285" w:lineRule="auto"/>
                    <w:ind w:right="39"/>
                  </w:pPr>
                  <w:r>
                    <w:rPr>
                      <w:color w:val="4D4D4F"/>
                    </w:rPr>
                    <w:t xml:space="preserve">The members of the expert panel on social disadvantage were </w:t>
                  </w:r>
                  <w:proofErr w:type="spellStart"/>
                  <w:r>
                    <w:rPr>
                      <w:color w:val="4D4D4F"/>
                    </w:rPr>
                    <w:t>Ms</w:t>
                  </w:r>
                  <w:proofErr w:type="spellEnd"/>
                  <w:r>
                    <w:rPr>
                      <w:color w:val="4D4D4F"/>
                    </w:rPr>
                    <w:t xml:space="preserve"> Sally Richmond from the Department of Health and Human Services (DHHS); </w:t>
                  </w:r>
                  <w:proofErr w:type="spellStart"/>
                  <w:r>
                    <w:rPr>
                      <w:color w:val="4D4D4F"/>
                    </w:rPr>
                    <w:t>Ms</w:t>
                  </w:r>
                  <w:proofErr w:type="spellEnd"/>
                  <w:r>
                    <w:rPr>
                      <w:color w:val="4D4D4F"/>
                    </w:rPr>
                    <w:t xml:space="preserve"> Kellie Horton from the Victorian Health Promotion Foundation (</w:t>
                  </w:r>
                  <w:proofErr w:type="spellStart"/>
                  <w:r>
                    <w:rPr>
                      <w:color w:val="4D4D4F"/>
                    </w:rPr>
                    <w:t>VicHealth</w:t>
                  </w:r>
                  <w:proofErr w:type="spellEnd"/>
                  <w:r>
                    <w:rPr>
                      <w:color w:val="4D4D4F"/>
                    </w:rPr>
                    <w:t xml:space="preserve">); </w:t>
                  </w:r>
                  <w:proofErr w:type="spellStart"/>
                  <w:r>
                    <w:rPr>
                      <w:color w:val="4D4D4F"/>
                    </w:rPr>
                    <w:t>Ms</w:t>
                  </w:r>
                  <w:proofErr w:type="spellEnd"/>
                  <w:r>
                    <w:rPr>
                      <w:color w:val="4D4D4F"/>
                    </w:rPr>
                    <w:t xml:space="preserve"> Mary Sayers from the Victorian Council of Social Service (VCOSS); </w:t>
                  </w:r>
                  <w:proofErr w:type="spellStart"/>
                  <w:r>
                    <w:rPr>
                      <w:color w:val="4D4D4F"/>
                    </w:rPr>
                    <w:t>Mr</w:t>
                  </w:r>
                  <w:proofErr w:type="spellEnd"/>
                  <w:r>
                    <w:rPr>
                      <w:color w:val="4D4D4F"/>
                    </w:rPr>
                    <w:t xml:space="preserve"> Steve </w:t>
                  </w:r>
                  <w:r>
                    <w:rPr>
                      <w:color w:val="4D4D4F"/>
                      <w:spacing w:val="-6"/>
                    </w:rPr>
                    <w:t xml:space="preserve">Tong </w:t>
                  </w:r>
                  <w:r>
                    <w:rPr>
                      <w:color w:val="4D4D4F"/>
                    </w:rPr>
                    <w:t xml:space="preserve">from the Latrobe City Council; Professor </w:t>
                  </w:r>
                  <w:proofErr w:type="spellStart"/>
                  <w:r>
                    <w:rPr>
                      <w:color w:val="4D4D4F"/>
                    </w:rPr>
                    <w:t>Evelyne</w:t>
                  </w:r>
                  <w:proofErr w:type="spellEnd"/>
                  <w:r>
                    <w:rPr>
                      <w:color w:val="4D4D4F"/>
                    </w:rPr>
                    <w:t xml:space="preserve"> de </w:t>
                  </w:r>
                  <w:proofErr w:type="spellStart"/>
                  <w:r>
                    <w:rPr>
                      <w:color w:val="4D4D4F"/>
                      <w:spacing w:val="-3"/>
                    </w:rPr>
                    <w:t>Leeuw</w:t>
                  </w:r>
                  <w:proofErr w:type="spellEnd"/>
                  <w:r>
                    <w:rPr>
                      <w:color w:val="4D4D4F"/>
                      <w:spacing w:val="-3"/>
                    </w:rPr>
                    <w:t xml:space="preserve">, </w:t>
                  </w:r>
                  <w:r>
                    <w:rPr>
                      <w:color w:val="4D4D4F"/>
                    </w:rPr>
                    <w:t xml:space="preserve">Director of </w:t>
                  </w:r>
                  <w:proofErr w:type="spellStart"/>
                  <w:r>
                    <w:rPr>
                      <w:color w:val="4D4D4F"/>
                    </w:rPr>
                    <w:t>Glocal</w:t>
                  </w:r>
                  <w:proofErr w:type="spellEnd"/>
                  <w:r>
                    <w:rPr>
                      <w:color w:val="4D4D4F"/>
                    </w:rPr>
                    <w:t xml:space="preserve"> Health Consultants, Editor-in- Chief of </w:t>
                  </w:r>
                  <w:r>
                    <w:rPr>
                      <w:i/>
                      <w:color w:val="4D4D4F"/>
                    </w:rPr>
                    <w:t xml:space="preserve">Health Promotion International, </w:t>
                  </w:r>
                  <w:r>
                    <w:rPr>
                      <w:color w:val="4D4D4F"/>
                    </w:rPr>
                    <w:t xml:space="preserve">and the </w:t>
                  </w:r>
                  <w:r>
                    <w:rPr>
                      <w:color w:val="4D4D4F"/>
                      <w:spacing w:val="-2"/>
                    </w:rPr>
                    <w:t xml:space="preserve">Director, </w:t>
                  </w:r>
                  <w:r>
                    <w:rPr>
                      <w:color w:val="4D4D4F"/>
                    </w:rPr>
                    <w:t xml:space="preserve">Centre for Health Equity Training, Research and Evaluation, University of New South </w:t>
                  </w:r>
                  <w:r>
                    <w:rPr>
                      <w:color w:val="4D4D4F"/>
                      <w:spacing w:val="-2"/>
                    </w:rPr>
                    <w:t xml:space="preserve">Wales; </w:t>
                  </w:r>
                  <w:r>
                    <w:rPr>
                      <w:color w:val="4D4D4F"/>
                    </w:rPr>
                    <w:t xml:space="preserve">and </w:t>
                  </w:r>
                  <w:proofErr w:type="spellStart"/>
                  <w:r>
                    <w:rPr>
                      <w:color w:val="4D4D4F"/>
                    </w:rPr>
                    <w:t>Ms</w:t>
                  </w:r>
                  <w:proofErr w:type="spellEnd"/>
                  <w:r>
                    <w:rPr>
                      <w:color w:val="4D4D4F"/>
                    </w:rPr>
                    <w:t xml:space="preserve"> Jayne Gallo from the EW Tipping Foundation.</w:t>
                  </w:r>
                </w:p>
                <w:p w14:paraId="7ACED3A5" w14:textId="77777777" w:rsidR="00B62A7F" w:rsidRDefault="00A6320D">
                  <w:pPr>
                    <w:pStyle w:val="BodyText"/>
                    <w:spacing w:line="285" w:lineRule="auto"/>
                    <w:ind w:right="405"/>
                  </w:pPr>
                  <w:r>
                    <w:rPr>
                      <w:color w:val="4D4D4F"/>
                    </w:rPr>
                    <w:t xml:space="preserve">An informal consultation with Latrobe </w:t>
                  </w:r>
                  <w:r>
                    <w:rPr>
                      <w:color w:val="4D4D4F"/>
                      <w:spacing w:val="-4"/>
                    </w:rPr>
                    <w:t xml:space="preserve">Valley </w:t>
                  </w:r>
                  <w:r>
                    <w:rPr>
                      <w:color w:val="4D4D4F"/>
                    </w:rPr>
                    <w:t xml:space="preserve">Aboriginal community members was held at </w:t>
                  </w:r>
                  <w:proofErr w:type="spellStart"/>
                  <w:r>
                    <w:rPr>
                      <w:color w:val="4D4D4F"/>
                    </w:rPr>
                    <w:t>Ramahyuck</w:t>
                  </w:r>
                  <w:proofErr w:type="spellEnd"/>
                  <w:r>
                    <w:rPr>
                      <w:color w:val="4D4D4F"/>
                    </w:rPr>
                    <w:t xml:space="preserve"> Aboriginal Health Service in </w:t>
                  </w:r>
                  <w:proofErr w:type="spellStart"/>
                  <w:r>
                    <w:rPr>
                      <w:color w:val="4D4D4F"/>
                    </w:rPr>
                    <w:t>Morwell</w:t>
                  </w:r>
                  <w:proofErr w:type="spellEnd"/>
                  <w:r>
                    <w:rPr>
                      <w:color w:val="4D4D4F"/>
                    </w:rPr>
                    <w:t xml:space="preserve"> on 18 August 2015. Subsequently, a Health Improvement Forum on Aboriginal health was held in </w:t>
                  </w:r>
                  <w:proofErr w:type="spellStart"/>
                  <w:r>
                    <w:rPr>
                      <w:color w:val="4D4D4F"/>
                    </w:rPr>
                    <w:t>Morwell</w:t>
                  </w:r>
                  <w:proofErr w:type="spellEnd"/>
                  <w:r>
                    <w:rPr>
                      <w:color w:val="4D4D4F"/>
                    </w:rPr>
                    <w:t>. This forum was conducted less formally than other Health Improvement Forums. Rather than being led by an expert panel, community members were invited to share their views directly with the Board. In adopting a more informal approach, the Board aimed to promote open and frank discussion amongst community members.</w:t>
                  </w:r>
                </w:p>
                <w:p w14:paraId="6B9A5527" w14:textId="77777777" w:rsidR="00B62A7F" w:rsidRDefault="00A6320D">
                  <w:pPr>
                    <w:pStyle w:val="BodyText"/>
                    <w:spacing w:line="285" w:lineRule="auto"/>
                    <w:ind w:right="17"/>
                  </w:pPr>
                  <w:r>
                    <w:rPr>
                      <w:color w:val="4D4D4F"/>
                    </w:rPr>
                    <w:t>In attendance at the Health Improvement Forum on Aboriginal health were representatives from</w:t>
                  </w:r>
                  <w:r>
                    <w:rPr>
                      <w:color w:val="4D4D4F"/>
                      <w:spacing w:val="-26"/>
                    </w:rPr>
                    <w:t xml:space="preserve"> </w:t>
                  </w:r>
                  <w:proofErr w:type="spellStart"/>
                  <w:r>
                    <w:rPr>
                      <w:color w:val="4D4D4F"/>
                    </w:rPr>
                    <w:t>Ramahyuck</w:t>
                  </w:r>
                  <w:proofErr w:type="spellEnd"/>
                  <w:r>
                    <w:rPr>
                      <w:color w:val="4D4D4F"/>
                    </w:rPr>
                    <w:t xml:space="preserve"> District Aboriginal Corporation; the </w:t>
                  </w:r>
                  <w:r>
                    <w:rPr>
                      <w:color w:val="4D4D4F"/>
                      <w:spacing w:val="-3"/>
                    </w:rPr>
                    <w:t xml:space="preserve">Victorian </w:t>
                  </w:r>
                  <w:r>
                    <w:rPr>
                      <w:color w:val="4D4D4F"/>
                    </w:rPr>
                    <w:t xml:space="preserve">Aboriginal Community Controlled Health </w:t>
                  </w:r>
                  <w:proofErr w:type="spellStart"/>
                  <w:r>
                    <w:rPr>
                      <w:color w:val="4D4D4F"/>
                      <w:spacing w:val="-2"/>
                    </w:rPr>
                    <w:t>Organisation</w:t>
                  </w:r>
                  <w:proofErr w:type="spellEnd"/>
                  <w:r>
                    <w:rPr>
                      <w:color w:val="4D4D4F"/>
                      <w:spacing w:val="-2"/>
                    </w:rPr>
                    <w:t xml:space="preserve"> </w:t>
                  </w:r>
                  <w:r>
                    <w:rPr>
                      <w:color w:val="4D4D4F"/>
                      <w:spacing w:val="-4"/>
                    </w:rPr>
                    <w:t xml:space="preserve">(VACCHO); </w:t>
                  </w:r>
                  <w:r>
                    <w:rPr>
                      <w:color w:val="4D4D4F"/>
                    </w:rPr>
                    <w:t xml:space="preserve">the </w:t>
                  </w:r>
                  <w:r>
                    <w:rPr>
                      <w:color w:val="4D4D4F"/>
                      <w:spacing w:val="-3"/>
                    </w:rPr>
                    <w:t xml:space="preserve">Victorian </w:t>
                  </w:r>
                  <w:r>
                    <w:rPr>
                      <w:color w:val="4D4D4F"/>
                    </w:rPr>
                    <w:t xml:space="preserve">Aboriginal Legal Service; and DHHS. A representative of </w:t>
                  </w:r>
                  <w:r>
                    <w:rPr>
                      <w:color w:val="4D4D4F"/>
                      <w:spacing w:val="-5"/>
                    </w:rPr>
                    <w:t xml:space="preserve">VACCHO </w:t>
                  </w:r>
                  <w:r>
                    <w:rPr>
                      <w:color w:val="4D4D4F"/>
                    </w:rPr>
                    <w:t xml:space="preserve">made an oral presentation to the Board that was subsequently provided to the Board as a written submission on behalf of </w:t>
                  </w:r>
                  <w:r>
                    <w:rPr>
                      <w:color w:val="4D4D4F"/>
                      <w:spacing w:val="-4"/>
                    </w:rPr>
                    <w:t xml:space="preserve">VACCHO. </w:t>
                  </w:r>
                  <w:r>
                    <w:rPr>
                      <w:color w:val="4D4D4F"/>
                    </w:rPr>
                    <w:t xml:space="preserve">Other members of the Latrobe </w:t>
                  </w:r>
                  <w:r>
                    <w:rPr>
                      <w:color w:val="4D4D4F"/>
                      <w:spacing w:val="-5"/>
                    </w:rPr>
                    <w:t xml:space="preserve">Valley </w:t>
                  </w:r>
                  <w:r>
                    <w:rPr>
                      <w:color w:val="4D4D4F"/>
                    </w:rPr>
                    <w:t xml:space="preserve">Aboriginal community participated in the Aboriginal </w:t>
                  </w:r>
                  <w:r>
                    <w:rPr>
                      <w:color w:val="4D4D4F"/>
                      <w:spacing w:val="-2"/>
                    </w:rPr>
                    <w:t xml:space="preserve">health </w:t>
                  </w:r>
                  <w:r>
                    <w:rPr>
                      <w:color w:val="4D4D4F"/>
                    </w:rPr>
                    <w:t>panel and the informal consultation on the basis that their contributions were anonymous. For this reason, these community members have not been</w:t>
                  </w:r>
                  <w:r>
                    <w:rPr>
                      <w:color w:val="4D4D4F"/>
                      <w:spacing w:val="11"/>
                    </w:rPr>
                    <w:t xml:space="preserve"> </w:t>
                  </w:r>
                  <w:r>
                    <w:rPr>
                      <w:color w:val="4D4D4F"/>
                      <w:spacing w:val="-2"/>
                    </w:rPr>
                    <w:t>named.</w:t>
                  </w:r>
                </w:p>
              </w:txbxContent>
            </v:textbox>
            <w10:wrap anchorx="page" anchory="page"/>
          </v:shape>
        </w:pict>
      </w:r>
      <w:r>
        <w:pict w14:anchorId="1734D155">
          <v:shape id="_x0000_s2514" type="#_x0000_t202" style="position:absolute;margin-left:55.65pt;margin-top:488.7pt;width:453.3pt;height:228.45pt;z-index:-42400;mso-position-horizontal-relative:page;mso-position-vertical-relative:page" filled="f" stroked="f">
            <v:textbox inset="0,0,0,0">
              <w:txbxContent>
                <w:p w14:paraId="135ED55E" w14:textId="77777777" w:rsidR="00B62A7F" w:rsidRDefault="00A6320D">
                  <w:pPr>
                    <w:spacing w:line="265" w:lineRule="exact"/>
                    <w:ind w:left="20"/>
                    <w:rPr>
                      <w:rFonts w:ascii="Arial" w:eastAsia="Arial" w:hAnsi="Arial" w:cs="Arial"/>
                      <w:sz w:val="24"/>
                      <w:szCs w:val="24"/>
                    </w:rPr>
                  </w:pPr>
                  <w:r>
                    <w:rPr>
                      <w:rFonts w:ascii="Arial"/>
                      <w:b/>
                      <w:color w:val="00AEB3"/>
                      <w:spacing w:val="8"/>
                      <w:sz w:val="24"/>
                    </w:rPr>
                    <w:t xml:space="preserve">6.1 </w:t>
                  </w:r>
                  <w:r>
                    <w:rPr>
                      <w:rFonts w:ascii="Arial"/>
                      <w:b/>
                      <w:color w:val="00AEB3"/>
                      <w:spacing w:val="10"/>
                      <w:sz w:val="24"/>
                    </w:rPr>
                    <w:t xml:space="preserve">SOCIAL </w:t>
                  </w:r>
                  <w:r>
                    <w:rPr>
                      <w:rFonts w:ascii="Arial"/>
                      <w:b/>
                      <w:color w:val="00AEB3"/>
                      <w:spacing w:val="8"/>
                      <w:sz w:val="24"/>
                    </w:rPr>
                    <w:t xml:space="preserve">DISADVANTAGE AND </w:t>
                  </w:r>
                  <w:r>
                    <w:rPr>
                      <w:rFonts w:ascii="Arial"/>
                      <w:b/>
                      <w:color w:val="00AEB3"/>
                      <w:spacing w:val="10"/>
                      <w:sz w:val="24"/>
                    </w:rPr>
                    <w:t>HEALTH</w:t>
                  </w:r>
                </w:p>
                <w:p w14:paraId="382C32A4" w14:textId="5CD0A6EF" w:rsidR="00B62A7F" w:rsidRDefault="00A6320D">
                  <w:pPr>
                    <w:pStyle w:val="BodyText"/>
                    <w:spacing w:before="87" w:line="285" w:lineRule="auto"/>
                    <w:ind w:right="298"/>
                    <w:rPr>
                      <w:rFonts w:cs="Arial"/>
                    </w:rPr>
                  </w:pPr>
                  <w:r>
                    <w:rPr>
                      <w:rFonts w:cs="Arial"/>
                      <w:color w:val="4D4D4F"/>
                    </w:rPr>
                    <w:t>The social conditions that impact on health are often referred to as the ‘social determinants of health’.</w:t>
                  </w:r>
                  <w:r>
                    <w:rPr>
                      <w:color w:val="4D4D4F"/>
                      <w:position w:val="7"/>
                      <w:sz w:val="11"/>
                      <w:szCs w:val="11"/>
                    </w:rPr>
                    <w:t xml:space="preserve">2 </w:t>
                  </w:r>
                  <w:r>
                    <w:rPr>
                      <w:rFonts w:cs="Arial"/>
                      <w:color w:val="4D4D4F"/>
                    </w:rPr>
                    <w:t>The World Health Organization defines social determinants of health</w:t>
                  </w:r>
                  <w:r w:rsidR="003B23D7">
                    <w:rPr>
                      <w:rFonts w:cs="Arial"/>
                      <w:color w:val="4D4D4F"/>
                    </w:rPr>
                    <w:t xml:space="preserve"> </w:t>
                  </w:r>
                  <w:r>
                    <w:rPr>
                      <w:rFonts w:cs="Arial"/>
                      <w:color w:val="4D4D4F"/>
                    </w:rPr>
                    <w:t>as:</w:t>
                  </w:r>
                </w:p>
                <w:p w14:paraId="129F9FF6" w14:textId="77777777" w:rsidR="00B62A7F" w:rsidRDefault="00A6320D">
                  <w:pPr>
                    <w:pStyle w:val="BodyText"/>
                    <w:spacing w:line="285" w:lineRule="auto"/>
                    <w:ind w:left="303" w:right="540"/>
                    <w:jc w:val="both"/>
                    <w:rPr>
                      <w:sz w:val="11"/>
                      <w:szCs w:val="11"/>
                    </w:rPr>
                  </w:pPr>
                  <w:r>
                    <w:rPr>
                      <w:color w:val="00AEB3"/>
                    </w:rPr>
                    <w:t xml:space="preserve">The conditions in which people are born, </w:t>
                  </w:r>
                  <w:r>
                    <w:rPr>
                      <w:color w:val="00AEB3"/>
                      <w:spacing w:val="-3"/>
                    </w:rPr>
                    <w:t xml:space="preserve">grow, </w:t>
                  </w:r>
                  <w:r>
                    <w:rPr>
                      <w:color w:val="00AEB3"/>
                    </w:rPr>
                    <w:t xml:space="preserve">live, work and age. These circumstances are shaped by the distribution of </w:t>
                  </w:r>
                  <w:r>
                    <w:rPr>
                      <w:color w:val="00AEB3"/>
                      <w:spacing w:val="-3"/>
                    </w:rPr>
                    <w:t xml:space="preserve">money, </w:t>
                  </w:r>
                  <w:r>
                    <w:rPr>
                      <w:color w:val="00AEB3"/>
                    </w:rPr>
                    <w:t xml:space="preserve">power and resources at global, national and local levels. </w:t>
                  </w:r>
                  <w:r>
                    <w:rPr>
                      <w:rFonts w:cs="Arial"/>
                      <w:color w:val="00AEB3"/>
                    </w:rPr>
                    <w:t xml:space="preserve">The social determinants of health are mostly responsible for health inequities—the unfair and </w:t>
                  </w:r>
                  <w:r>
                    <w:rPr>
                      <w:color w:val="00AEB3"/>
                    </w:rPr>
                    <w:t>avoidable differences in health status seen within and between countries.</w:t>
                  </w:r>
                  <w:r>
                    <w:rPr>
                      <w:color w:val="00AEB3"/>
                      <w:position w:val="7"/>
                      <w:sz w:val="11"/>
                      <w:szCs w:val="11"/>
                    </w:rPr>
                    <w:t>3</w:t>
                  </w:r>
                </w:p>
                <w:p w14:paraId="10C866CE" w14:textId="7E2D8B3A" w:rsidR="00B62A7F" w:rsidRDefault="00A6320D">
                  <w:pPr>
                    <w:pStyle w:val="BodyText"/>
                    <w:spacing w:line="285" w:lineRule="auto"/>
                    <w:ind w:right="21"/>
                    <w:rPr>
                      <w:sz w:val="11"/>
                      <w:szCs w:val="11"/>
                    </w:rPr>
                  </w:pPr>
                  <w:r>
                    <w:rPr>
                      <w:rFonts w:cs="Arial"/>
                      <w:color w:val="4D4D4F"/>
                    </w:rPr>
                    <w:t>The Board heard that social disadvantage is an underlying determinant of health and health inequity, and</w:t>
                  </w:r>
                  <w:r w:rsidR="00E1227E">
                    <w:rPr>
                      <w:rFonts w:cs="Arial"/>
                      <w:color w:val="4D4D4F"/>
                    </w:rPr>
                    <w:br/>
                  </w:r>
                  <w:r>
                    <w:rPr>
                      <w:rFonts w:cs="Arial"/>
                      <w:color w:val="4D4D4F"/>
                    </w:rPr>
                    <w:t>is closely linked to an individual’s health outcomes.</w:t>
                  </w:r>
                  <w:r>
                    <w:rPr>
                      <w:color w:val="4D4D4F"/>
                      <w:position w:val="7"/>
                      <w:sz w:val="11"/>
                      <w:szCs w:val="11"/>
                    </w:rPr>
                    <w:t xml:space="preserve">4 </w:t>
                  </w:r>
                  <w:r>
                    <w:rPr>
                      <w:rFonts w:cs="Arial"/>
                      <w:color w:val="4D4D4F"/>
                    </w:rPr>
                    <w:t xml:space="preserve">In their expert report to the Board, Professor </w:t>
                  </w:r>
                  <w:proofErr w:type="spellStart"/>
                  <w:r>
                    <w:rPr>
                      <w:rFonts w:cs="Arial"/>
                      <w:color w:val="4D4D4F"/>
                    </w:rPr>
                    <w:t>Evelyne</w:t>
                  </w:r>
                  <w:proofErr w:type="spellEnd"/>
                  <w:r>
                    <w:rPr>
                      <w:rFonts w:cs="Arial"/>
                      <w:color w:val="4D4D4F"/>
                    </w:rPr>
                    <w:t xml:space="preserve"> </w:t>
                  </w:r>
                  <w:r>
                    <w:rPr>
                      <w:color w:val="4D4D4F"/>
                    </w:rPr>
                    <w:t xml:space="preserve">de </w:t>
                  </w:r>
                  <w:proofErr w:type="spellStart"/>
                  <w:r>
                    <w:rPr>
                      <w:color w:val="4D4D4F"/>
                      <w:spacing w:val="-3"/>
                    </w:rPr>
                    <w:t>Leeuw</w:t>
                  </w:r>
                  <w:proofErr w:type="spellEnd"/>
                  <w:r>
                    <w:rPr>
                      <w:color w:val="4D4D4F"/>
                      <w:spacing w:val="-3"/>
                    </w:rPr>
                    <w:t xml:space="preserve">, </w:t>
                  </w:r>
                  <w:r>
                    <w:rPr>
                      <w:color w:val="4D4D4F"/>
                    </w:rPr>
                    <w:t xml:space="preserve">Director of </w:t>
                  </w:r>
                  <w:proofErr w:type="spellStart"/>
                  <w:r>
                    <w:rPr>
                      <w:color w:val="4D4D4F"/>
                    </w:rPr>
                    <w:t>Glocal</w:t>
                  </w:r>
                  <w:proofErr w:type="spellEnd"/>
                  <w:r>
                    <w:rPr>
                      <w:color w:val="4D4D4F"/>
                    </w:rPr>
                    <w:t xml:space="preserve"> Health Consultants, Editor-in-Chief of </w:t>
                  </w:r>
                  <w:r>
                    <w:rPr>
                      <w:rFonts w:cs="Arial"/>
                      <w:i/>
                      <w:color w:val="4D4D4F"/>
                    </w:rPr>
                    <w:t xml:space="preserve">Health Promotion International, </w:t>
                  </w:r>
                  <w:r>
                    <w:rPr>
                      <w:color w:val="4D4D4F"/>
                    </w:rPr>
                    <w:t>and</w:t>
                  </w:r>
                  <w:r w:rsidR="003B23D7">
                    <w:rPr>
                      <w:color w:val="4D4D4F"/>
                    </w:rPr>
                    <w:t xml:space="preserve"> </w:t>
                  </w:r>
                  <w:r>
                    <w:rPr>
                      <w:color w:val="4D4D4F"/>
                    </w:rPr>
                    <w:t xml:space="preserve">the </w:t>
                  </w:r>
                  <w:r>
                    <w:rPr>
                      <w:color w:val="4D4D4F"/>
                      <w:spacing w:val="-2"/>
                    </w:rPr>
                    <w:t xml:space="preserve">Director, </w:t>
                  </w:r>
                  <w:r>
                    <w:rPr>
                      <w:color w:val="4D4D4F"/>
                    </w:rPr>
                    <w:t xml:space="preserve">Centre for Health Equity Training, Research and Evaluation, University of New South </w:t>
                  </w:r>
                  <w:r>
                    <w:rPr>
                      <w:color w:val="4D4D4F"/>
                      <w:spacing w:val="-3"/>
                    </w:rPr>
                    <w:t xml:space="preserve">Wales, </w:t>
                  </w:r>
                  <w:r>
                    <w:rPr>
                      <w:color w:val="4D4D4F"/>
                    </w:rPr>
                    <w:t>and Associate Professor Marilyn Wise, Centre for Primary Health Care and Equity at the University of</w:t>
                  </w:r>
                  <w:r w:rsidR="003B23D7">
                    <w:rPr>
                      <w:color w:val="4D4D4F"/>
                    </w:rPr>
                    <w:t xml:space="preserve"> </w:t>
                  </w:r>
                  <w:r>
                    <w:rPr>
                      <w:color w:val="4D4D4F"/>
                    </w:rPr>
                    <w:t xml:space="preserve">New South </w:t>
                  </w:r>
                  <w:r>
                    <w:rPr>
                      <w:color w:val="4D4D4F"/>
                      <w:spacing w:val="-2"/>
                    </w:rPr>
                    <w:t xml:space="preserve">Wales, </w:t>
                  </w:r>
                  <w:r>
                    <w:rPr>
                      <w:color w:val="4D4D4F"/>
                    </w:rPr>
                    <w:t>discuss the relationship between social determinants and health inequities, and the</w:t>
                  </w:r>
                  <w:r w:rsidR="003B23D7">
                    <w:rPr>
                      <w:color w:val="4D4D4F"/>
                    </w:rPr>
                    <w:t xml:space="preserve"> </w:t>
                  </w:r>
                  <w:r>
                    <w:rPr>
                      <w:color w:val="4D4D4F"/>
                    </w:rPr>
                    <w:t>way in which health equity can be achieved by addressing social disadvantage.</w:t>
                  </w:r>
                  <w:r>
                    <w:rPr>
                      <w:color w:val="4D4D4F"/>
                      <w:position w:val="7"/>
                      <w:sz w:val="11"/>
                      <w:szCs w:val="11"/>
                    </w:rPr>
                    <w:t>5</w:t>
                  </w:r>
                </w:p>
                <w:p w14:paraId="731C966B" w14:textId="77777777" w:rsidR="00B62A7F" w:rsidRDefault="00A6320D">
                  <w:pPr>
                    <w:pStyle w:val="BodyText"/>
                    <w:spacing w:before="115" w:line="285" w:lineRule="auto"/>
                    <w:ind w:right="17"/>
                    <w:rPr>
                      <w:sz w:val="11"/>
                      <w:szCs w:val="11"/>
                    </w:rPr>
                  </w:pPr>
                  <w:r>
                    <w:rPr>
                      <w:color w:val="4D4D4F"/>
                    </w:rPr>
                    <w:t xml:space="preserve">The Board was advised that health inequities exist within the Latrobe </w:t>
                  </w:r>
                  <w:r>
                    <w:rPr>
                      <w:color w:val="4D4D4F"/>
                      <w:spacing w:val="-5"/>
                    </w:rPr>
                    <w:t xml:space="preserve">Valley </w:t>
                  </w:r>
                  <w:r>
                    <w:rPr>
                      <w:color w:val="4D4D4F"/>
                    </w:rPr>
                    <w:t xml:space="preserve">and between the Latrobe </w:t>
                  </w:r>
                  <w:r>
                    <w:rPr>
                      <w:color w:val="4D4D4F"/>
                      <w:spacing w:val="-5"/>
                    </w:rPr>
                    <w:t xml:space="preserve">Valley </w:t>
                  </w:r>
                  <w:r>
                    <w:rPr>
                      <w:color w:val="4D4D4F"/>
                    </w:rPr>
                    <w:t xml:space="preserve">and other parts of </w:t>
                  </w:r>
                  <w:r>
                    <w:rPr>
                      <w:color w:val="4D4D4F"/>
                      <w:spacing w:val="-3"/>
                    </w:rPr>
                    <w:t xml:space="preserve">Victoria, </w:t>
                  </w:r>
                  <w:r>
                    <w:rPr>
                      <w:color w:val="4D4D4F"/>
                    </w:rPr>
                    <w:t>and that these inequities contribute to the poor health of the Latrobe</w:t>
                  </w:r>
                  <w:r>
                    <w:rPr>
                      <w:color w:val="4D4D4F"/>
                      <w:spacing w:val="12"/>
                    </w:rPr>
                    <w:t xml:space="preserve"> </w:t>
                  </w:r>
                  <w:r>
                    <w:rPr>
                      <w:color w:val="4D4D4F"/>
                      <w:spacing w:val="-6"/>
                    </w:rPr>
                    <w:t>Valley.</w:t>
                  </w:r>
                  <w:r>
                    <w:rPr>
                      <w:color w:val="4D4D4F"/>
                      <w:spacing w:val="-6"/>
                      <w:position w:val="7"/>
                      <w:sz w:val="11"/>
                    </w:rPr>
                    <w:t>6</w:t>
                  </w:r>
                </w:p>
              </w:txbxContent>
            </v:textbox>
            <w10:wrap anchorx="page" anchory="page"/>
          </v:shape>
        </w:pict>
      </w:r>
      <w:r>
        <w:pict w14:anchorId="604F7122">
          <v:shape id="_x0000_s2513" type="#_x0000_t202" style="position:absolute;margin-left:55.65pt;margin-top:811.8pt;width:12pt;height:11pt;z-index:-42376;mso-position-horizontal-relative:page;mso-position-vertical-relative:page" filled="f" stroked="f">
            <v:textbox inset="0,0,0,0">
              <w:txbxContent>
                <w:p w14:paraId="290AE245" w14:textId="77777777" w:rsidR="00B62A7F" w:rsidRDefault="00A6320D">
                  <w:pPr>
                    <w:spacing w:line="204" w:lineRule="exact"/>
                    <w:ind w:left="20"/>
                    <w:rPr>
                      <w:rFonts w:ascii="Arial" w:eastAsia="Arial" w:hAnsi="Arial" w:cs="Arial"/>
                      <w:sz w:val="18"/>
                      <w:szCs w:val="18"/>
                    </w:rPr>
                  </w:pPr>
                  <w:r>
                    <w:rPr>
                      <w:rFonts w:ascii="Arial"/>
                      <w:color w:val="231F20"/>
                      <w:sz w:val="18"/>
                    </w:rPr>
                    <w:t>80</w:t>
                  </w:r>
                </w:p>
              </w:txbxContent>
            </v:textbox>
            <w10:wrap anchorx="page" anchory="page"/>
          </v:shape>
        </w:pict>
      </w:r>
    </w:p>
    <w:p w14:paraId="14B6538C" w14:textId="77777777" w:rsidR="00B62A7F" w:rsidRDefault="00B62A7F">
      <w:pPr>
        <w:rPr>
          <w:sz w:val="2"/>
          <w:szCs w:val="2"/>
        </w:rPr>
        <w:sectPr w:rsidR="00B62A7F">
          <w:pgSz w:w="11910" w:h="16840"/>
          <w:pgMar w:top="520" w:right="1580" w:bottom="0" w:left="0" w:header="720" w:footer="720" w:gutter="0"/>
          <w:cols w:space="720"/>
        </w:sectPr>
      </w:pPr>
    </w:p>
    <w:p w14:paraId="31AFDA5B" w14:textId="10C4127D" w:rsidR="00B62A7F" w:rsidRDefault="00DF31D0">
      <w:pPr>
        <w:rPr>
          <w:sz w:val="2"/>
          <w:szCs w:val="2"/>
        </w:rPr>
      </w:pPr>
      <w:r>
        <w:lastRenderedPageBreak/>
        <w:pict w14:anchorId="211FF70B">
          <v:shape id="_x0000_s2132" type="#_x0000_t202" style="position:absolute;margin-left:401.5pt;margin-top:548.35pt;width:73.2pt;height:11.7pt;z-index:-41608;mso-position-horizontal-relative:page;mso-position-vertical-relative:page" filled="f" stroked="f">
            <v:textbox inset="0,0,0,0">
              <w:txbxContent>
                <w:p w14:paraId="4416B844" w14:textId="77777777" w:rsidR="00B62A7F" w:rsidRDefault="00A6320D">
                  <w:pPr>
                    <w:pStyle w:val="BodyText"/>
                    <w:spacing w:before="0" w:line="217" w:lineRule="exact"/>
                    <w:rPr>
                      <w:rFonts w:cs="Arial"/>
                    </w:rPr>
                  </w:pPr>
                  <w:proofErr w:type="gramStart"/>
                  <w:r>
                    <w:rPr>
                      <w:color w:val="00AEB3"/>
                    </w:rPr>
                    <w:t>dental</w:t>
                  </w:r>
                  <w:proofErr w:type="gramEnd"/>
                  <w:r>
                    <w:rPr>
                      <w:color w:val="00AEB3"/>
                    </w:rPr>
                    <w:t xml:space="preserve"> services,</w:t>
                  </w:r>
                </w:p>
              </w:txbxContent>
            </v:textbox>
            <w10:wrap anchorx="page" anchory="page"/>
          </v:shape>
        </w:pict>
      </w:r>
      <w:r>
        <w:pict w14:anchorId="62B41B96">
          <v:group id="_x0000_s2511" style="position:absolute;margin-left:578.45pt;margin-top:808.35pt;width:16.8pt;height:19.4pt;z-index:-42352;mso-position-horizontal-relative:page;mso-position-vertical-relative:page" coordorigin="11570,16168" coordsize="336,388">
            <v:shape id="_x0000_s2512" style="position:absolute;left:11570;top:16168;width:336;height:388" coordorigin="11570,16168" coordsize="336,388" path="m11906,16168l11570,16362,11906,16556,11906,16168xe" fillcolor="#00aeb3" stroked="f">
              <v:path arrowok="t"/>
            </v:shape>
            <w10:wrap anchorx="page" anchory="page"/>
          </v:group>
        </w:pict>
      </w:r>
      <w:r>
        <w:pict w14:anchorId="555CDBE8">
          <v:group id="_x0000_s2197" style="position:absolute;margin-left:85pt;margin-top:367.3pt;width:453.35pt;height:19.4pt;z-index:-42304;mso-position-horizontal-relative:page;mso-position-vertical-relative:page" coordorigin="1701,7347" coordsize="9067,388">
            <v:group id="_x0000_s2208" style="position:absolute;left:1701;top:7377;width:5382;height:358" coordorigin="1701,7377" coordsize="5382,358">
              <v:shape id="_x0000_s2209" style="position:absolute;left:1701;top:7377;width:5382;height:358" coordorigin="1701,7377" coordsize="5382,358" path="m7083,7377l1701,7377,1701,7735,7083,7735,7083,7377xe" fillcolor="#cdeaeb" stroked="f">
                <v:path arrowok="t"/>
              </v:shape>
            </v:group>
            <v:group id="_x0000_s2206" style="position:absolute;left:7083;top:7377;width:1842;height:358" coordorigin="7083,7377" coordsize="1842,358">
              <v:shape id="_x0000_s2207" style="position:absolute;left:7083;top:7377;width:1842;height:358" coordorigin="7083,7377" coordsize="1842,358" path="m8925,7377l7083,7377,7083,7735,8925,7735,8925,7377xe" fillcolor="#cdeaeb" stroked="f">
                <v:path arrowok="t"/>
              </v:shape>
            </v:group>
            <v:group id="_x0000_s2204" style="position:absolute;left:8925;top:7377;width:1843;height:358" coordorigin="8925,7377" coordsize="1843,358">
              <v:shape id="_x0000_s2205" style="position:absolute;left:8925;top:7377;width:1843;height:358" coordorigin="8925,7377" coordsize="1843,358" path="m10768,7377l8925,7377,8925,7735,10768,7735,10768,7377xe" fillcolor="#cdeaeb" stroked="f">
                <v:path arrowok="t"/>
              </v:shape>
            </v:group>
            <v:group id="_x0000_s2202" style="position:absolute;left:1701;top:7347;width:5382;height:60" coordorigin="1701,7347" coordsize="5382,60">
              <v:shape id="_x0000_s2203" style="position:absolute;left:1701;top:7347;width:5382;height:60" coordorigin="1701,7347" coordsize="5382,60" path="m1701,7407l7083,7407,7083,7347,1701,7347,1701,7407xe" fillcolor="#00aeb3" stroked="f">
                <v:path arrowok="t"/>
              </v:shape>
            </v:group>
            <v:group id="_x0000_s2200" style="position:absolute;left:7083;top:7347;width:1842;height:60" coordorigin="7083,7347" coordsize="1842,60">
              <v:shape id="_x0000_s2201" style="position:absolute;left:7083;top:7347;width:1842;height:60" coordorigin="7083,7347" coordsize="1842,60" path="m7083,7407l8925,7407,8925,7347,7083,7347,7083,7407xe" fillcolor="#00aeb3" stroked="f">
                <v:path arrowok="t"/>
              </v:shape>
            </v:group>
            <v:group id="_x0000_s2198" style="position:absolute;left:8925;top:7347;width:1843;height:60" coordorigin="8925,7347" coordsize="1843,60">
              <v:shape id="_x0000_s2199" style="position:absolute;left:8925;top:7347;width:1843;height:60" coordorigin="8925,7347" coordsize="1843,60" path="m8925,7407l10768,7407,10768,7347,8925,7347,8925,7407xe" fillcolor="#00aeb3" stroked="f">
                <v:path arrowok="t"/>
              </v:shape>
            </v:group>
            <w10:wrap anchorx="page" anchory="page"/>
          </v:group>
        </w:pict>
      </w:r>
      <w:r>
        <w:pict w14:anchorId="666D3C67">
          <v:group id="_x0000_s2190" style="position:absolute;margin-left:84.9pt;margin-top:422.15pt;width:453.6pt;height:.25pt;z-index:-42280;mso-position-horizontal-relative:page;mso-position-vertical-relative:page" coordorigin="1698,8443" coordsize="9072,5">
            <v:group id="_x0000_s2195" style="position:absolute;left:1701;top:8446;width:5382;height:2" coordorigin="1701,8446" coordsize="5382,2">
              <v:shape id="_x0000_s2196" style="position:absolute;left:1701;top:8446;width:5382;height:2" coordorigin="1701,8446" coordsize="5382,0" path="m1701,8446l7083,8446e" filled="f" strokecolor="#4d4d4f" strokeweight=".25pt">
                <v:path arrowok="t"/>
              </v:shape>
            </v:group>
            <v:group id="_x0000_s2193" style="position:absolute;left:7083;top:8446;width:1842;height:2" coordorigin="7083,8446" coordsize="1842,2">
              <v:shape id="_x0000_s2194" style="position:absolute;left:7083;top:8446;width:1842;height:2" coordorigin="7083,8446" coordsize="1842,0" path="m7083,8446l8925,8446e" filled="f" strokecolor="#4d4d4f" strokeweight=".25pt">
                <v:path arrowok="t"/>
              </v:shape>
            </v:group>
            <v:group id="_x0000_s2191" style="position:absolute;left:8925;top:8446;width:1843;height:2" coordorigin="8925,8446" coordsize="1843,2">
              <v:shape id="_x0000_s2192" style="position:absolute;left:8925;top:8446;width:1843;height:2" coordorigin="8925,8446" coordsize="1843,0" path="m8925,8446l10768,8446e" filled="f" strokecolor="#4d4d4f" strokeweight=".25pt">
                <v:path arrowok="t"/>
              </v:shape>
            </v:group>
            <w10:wrap anchorx="page" anchory="page"/>
          </v:group>
        </w:pict>
      </w:r>
      <w:r>
        <w:pict w14:anchorId="07B3358E">
          <v:group id="_x0000_s2183" style="position:absolute;margin-left:84.9pt;margin-top:440.05pt;width:453.6pt;height:.25pt;z-index:-42256;mso-position-horizontal-relative:page;mso-position-vertical-relative:page" coordorigin="1698,8801" coordsize="9072,5">
            <v:group id="_x0000_s2188" style="position:absolute;left:1701;top:8804;width:5382;height:2" coordorigin="1701,8804" coordsize="5382,2">
              <v:shape id="_x0000_s2189" style="position:absolute;left:1701;top:8804;width:5382;height:2" coordorigin="1701,8804" coordsize="5382,0" path="m1701,8804l7083,8804e" filled="f" strokecolor="#4d4d4f" strokeweight=".25pt">
                <v:path arrowok="t"/>
              </v:shape>
            </v:group>
            <v:group id="_x0000_s2186" style="position:absolute;left:7083;top:8804;width:1842;height:2" coordorigin="7083,8804" coordsize="1842,2">
              <v:shape id="_x0000_s2187" style="position:absolute;left:7083;top:8804;width:1842;height:2" coordorigin="7083,8804" coordsize="1842,0" path="m7083,8804l8925,8804e" filled="f" strokecolor="#4d4d4f" strokeweight=".25pt">
                <v:path arrowok="t"/>
              </v:shape>
            </v:group>
            <v:group id="_x0000_s2184" style="position:absolute;left:8925;top:8804;width:1843;height:2" coordorigin="8925,8804" coordsize="1843,2">
              <v:shape id="_x0000_s2185" style="position:absolute;left:8925;top:8804;width:1843;height:2" coordorigin="8925,8804" coordsize="1843,0" path="m8925,8804l10768,8804e" filled="f" strokecolor="#4d4d4f" strokeweight=".25pt">
                <v:path arrowok="t"/>
              </v:shape>
            </v:group>
            <w10:wrap anchorx="page" anchory="page"/>
          </v:group>
        </w:pict>
      </w:r>
      <w:r>
        <w:pict w14:anchorId="011A3EEA">
          <v:group id="_x0000_s2176" style="position:absolute;margin-left:84.9pt;margin-top:457.95pt;width:453.6pt;height:.25pt;z-index:-42232;mso-position-horizontal-relative:page;mso-position-vertical-relative:page" coordorigin="1698,9159" coordsize="9072,5">
            <v:group id="_x0000_s2181" style="position:absolute;left:1701;top:9162;width:5382;height:2" coordorigin="1701,9162" coordsize="5382,2">
              <v:shape id="_x0000_s2182" style="position:absolute;left:1701;top:9162;width:5382;height:2" coordorigin="1701,9162" coordsize="5382,0" path="m1701,9162l7083,9162e" filled="f" strokecolor="#4d4d4f" strokeweight=".25pt">
                <v:path arrowok="t"/>
              </v:shape>
            </v:group>
            <v:group id="_x0000_s2179" style="position:absolute;left:7083;top:9162;width:1842;height:2" coordorigin="7083,9162" coordsize="1842,2">
              <v:shape id="_x0000_s2180" style="position:absolute;left:7083;top:9162;width:1842;height:2" coordorigin="7083,9162" coordsize="1842,0" path="m7083,9162l8925,9162e" filled="f" strokecolor="#4d4d4f" strokeweight=".25pt">
                <v:path arrowok="t"/>
              </v:shape>
            </v:group>
            <v:group id="_x0000_s2177" style="position:absolute;left:8925;top:9162;width:1843;height:2" coordorigin="8925,9162" coordsize="1843,2">
              <v:shape id="_x0000_s2178" style="position:absolute;left:8925;top:9162;width:1843;height:2" coordorigin="8925,9162" coordsize="1843,0" path="m8925,9162l10768,9162e" filled="f" strokecolor="#4d4d4f" strokeweight=".25pt">
                <v:path arrowok="t"/>
              </v:shape>
            </v:group>
            <w10:wrap anchorx="page" anchory="page"/>
          </v:group>
        </w:pict>
      </w:r>
      <w:r>
        <w:pict w14:anchorId="66EC3E91">
          <v:group id="_x0000_s2169" style="position:absolute;margin-left:84.9pt;margin-top:487.8pt;width:453.6pt;height:.25pt;z-index:-42208;mso-position-horizontal-relative:page;mso-position-vertical-relative:page" coordorigin="1698,9757" coordsize="9072,5">
            <v:group id="_x0000_s2174" style="position:absolute;left:1701;top:9759;width:5382;height:2" coordorigin="1701,9759" coordsize="5382,2">
              <v:shape id="_x0000_s2175" style="position:absolute;left:1701;top:9759;width:5382;height:2" coordorigin="1701,9759" coordsize="5382,0" path="m1701,9759l7083,9759e" filled="f" strokecolor="#4d4d4f" strokeweight=".25pt">
                <v:path arrowok="t"/>
              </v:shape>
            </v:group>
            <v:group id="_x0000_s2172" style="position:absolute;left:7083;top:9759;width:1842;height:2" coordorigin="7083,9759" coordsize="1842,2">
              <v:shape id="_x0000_s2173" style="position:absolute;left:7083;top:9759;width:1842;height:2" coordorigin="7083,9759" coordsize="1842,0" path="m7083,9759l8925,9759e" filled="f" strokecolor="#4d4d4f" strokeweight=".25pt">
                <v:path arrowok="t"/>
              </v:shape>
            </v:group>
            <v:group id="_x0000_s2170" style="position:absolute;left:8925;top:9759;width:1843;height:2" coordorigin="8925,9759" coordsize="1843,2">
              <v:shape id="_x0000_s2171" style="position:absolute;left:8925;top:9759;width:1843;height:2" coordorigin="8925,9759" coordsize="1843,0" path="m8925,9759l10768,9759e" filled="f" strokecolor="#4d4d4f" strokeweight=".25pt">
                <v:path arrowok="t"/>
              </v:shape>
            </v:group>
            <w10:wrap anchorx="page" anchory="page"/>
          </v:group>
        </w:pict>
      </w:r>
      <w:r>
        <w:pict w14:anchorId="10293D49">
          <v:group id="_x0000_s2162" style="position:absolute;margin-left:84.9pt;margin-top:505.7pt;width:453.6pt;height:.25pt;z-index:-42184;mso-position-horizontal-relative:page;mso-position-vertical-relative:page" coordorigin="1698,10115" coordsize="9072,5">
            <v:group id="_x0000_s2167" style="position:absolute;left:1701;top:10117;width:5382;height:2" coordorigin="1701,10117" coordsize="5382,2">
              <v:shape id="_x0000_s2168" style="position:absolute;left:1701;top:10117;width:5382;height:2" coordorigin="1701,10117" coordsize="5382,0" path="m1701,10117l7083,10117e" filled="f" strokecolor="#4d4d4f" strokeweight=".25pt">
                <v:path arrowok="t"/>
              </v:shape>
            </v:group>
            <v:group id="_x0000_s2165" style="position:absolute;left:7083;top:10117;width:1842;height:2" coordorigin="7083,10117" coordsize="1842,2">
              <v:shape id="_x0000_s2166" style="position:absolute;left:7083;top:10117;width:1842;height:2" coordorigin="7083,10117" coordsize="1842,0" path="m7083,10117l8925,10117e" filled="f" strokecolor="#4d4d4f" strokeweight=".25pt">
                <v:path arrowok="t"/>
              </v:shape>
            </v:group>
            <v:group id="_x0000_s2163" style="position:absolute;left:8925;top:10117;width:1843;height:2" coordorigin="8925,10117" coordsize="1843,2">
              <v:shape id="_x0000_s2164" style="position:absolute;left:8925;top:10117;width:1843;height:2" coordorigin="8925,10117" coordsize="1843,0" path="m8925,10117l10768,10117e" filled="f" strokecolor="#4d4d4f" strokeweight=".25pt">
                <v:path arrowok="t"/>
              </v:shape>
            </v:group>
            <w10:wrap anchorx="page" anchory="page"/>
          </v:group>
        </w:pict>
      </w:r>
      <w:r>
        <w:pict w14:anchorId="1920DB16">
          <v:group id="_x0000_s2155" style="position:absolute;margin-left:84.9pt;margin-top:523.6pt;width:453.6pt;height:.25pt;z-index:-42160;mso-position-horizontal-relative:page;mso-position-vertical-relative:page" coordorigin="1698,10472" coordsize="9072,5">
            <v:group id="_x0000_s2160" style="position:absolute;left:1701;top:10475;width:5382;height:2" coordorigin="1701,10475" coordsize="5382,2">
              <v:shape id="_x0000_s2161" style="position:absolute;left:1701;top:10475;width:5382;height:2" coordorigin="1701,10475" coordsize="5382,0" path="m1701,10475l7083,10475e" filled="f" strokecolor="#4d4d4f" strokeweight=".25pt">
                <v:path arrowok="t"/>
              </v:shape>
            </v:group>
            <v:group id="_x0000_s2158" style="position:absolute;left:7083;top:10475;width:1842;height:2" coordorigin="7083,10475" coordsize="1842,2">
              <v:shape id="_x0000_s2159" style="position:absolute;left:7083;top:10475;width:1842;height:2" coordorigin="7083,10475" coordsize="1842,0" path="m7083,10475l8925,10475e" filled="f" strokecolor="#4d4d4f" strokeweight=".25pt">
                <v:path arrowok="t"/>
              </v:shape>
            </v:group>
            <v:group id="_x0000_s2156" style="position:absolute;left:8925;top:10475;width:1843;height:2" coordorigin="8925,10475" coordsize="1843,2">
              <v:shape id="_x0000_s2157" style="position:absolute;left:8925;top:10475;width:1843;height:2" coordorigin="8925,10475" coordsize="1843,0" path="m8925,10475l10768,10475e" filled="f" strokecolor="#4d4d4f" strokeweight=".25pt">
                <v:path arrowok="t"/>
              </v:shape>
            </v:group>
            <w10:wrap anchorx="page" anchory="page"/>
          </v:group>
        </w:pict>
      </w:r>
      <w:r>
        <w:pict w14:anchorId="1C818BFF">
          <v:shape id="_x0000_s2154" type="#_x0000_t202" style="position:absolute;margin-left:402.85pt;margin-top:26.65pt;width:136.7pt;height:10pt;z-index:-42136;mso-position-horizontal-relative:page;mso-position-vertical-relative:page" filled="f" stroked="f">
            <v:textbox inset="0,0,0,0">
              <w:txbxContent>
                <w:p w14:paraId="42D12716"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30E48789">
          <v:shape id="_x0000_s2153" type="#_x0000_t202" style="position:absolute;margin-left:84pt;margin-top:83.2pt;width:448.65pt;height:245.5pt;z-index:-42112;mso-position-horizontal-relative:page;mso-position-vertical-relative:page" filled="f" stroked="f">
            <v:textbox inset="0,0,0,0">
              <w:txbxContent>
                <w:p w14:paraId="4BFE4A68"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UNDERSTANDING SOCIAL </w:t>
                  </w:r>
                  <w:r>
                    <w:rPr>
                      <w:rFonts w:ascii="Arial"/>
                      <w:color w:val="00AEB3"/>
                      <w:spacing w:val="6"/>
                      <w:sz w:val="20"/>
                    </w:rPr>
                    <w:t xml:space="preserve">DISADVANTAGE </w:t>
                  </w:r>
                  <w:r>
                    <w:rPr>
                      <w:rFonts w:ascii="Arial"/>
                      <w:color w:val="00AEB3"/>
                      <w:spacing w:val="5"/>
                      <w:sz w:val="20"/>
                    </w:rPr>
                    <w:t xml:space="preserve">IN </w:t>
                  </w:r>
                  <w:r>
                    <w:rPr>
                      <w:rFonts w:ascii="Arial"/>
                      <w:color w:val="00AEB3"/>
                      <w:spacing w:val="6"/>
                      <w:sz w:val="20"/>
                    </w:rPr>
                    <w:t xml:space="preserve">THE LATROBE </w:t>
                  </w:r>
                  <w:r>
                    <w:rPr>
                      <w:rFonts w:ascii="Arial"/>
                      <w:color w:val="00AEB3"/>
                      <w:spacing w:val="7"/>
                      <w:sz w:val="20"/>
                    </w:rPr>
                    <w:t>VALLEY</w:t>
                  </w:r>
                </w:p>
                <w:p w14:paraId="75796001" w14:textId="77777777" w:rsidR="00B62A7F" w:rsidRDefault="00A6320D">
                  <w:pPr>
                    <w:pStyle w:val="BodyText"/>
                    <w:spacing w:before="96" w:line="285" w:lineRule="auto"/>
                    <w:ind w:right="145"/>
                    <w:rPr>
                      <w:sz w:val="11"/>
                      <w:szCs w:val="11"/>
                    </w:rPr>
                  </w:pPr>
                  <w:r>
                    <w:rPr>
                      <w:color w:val="4D4D4F"/>
                    </w:rPr>
                    <w:t xml:space="preserve">The 2014 Hazelwood Mine Fire Inquiry Report outlines the greater social and economic challenges confronting the Latrobe </w:t>
                  </w:r>
                  <w:r>
                    <w:rPr>
                      <w:color w:val="4D4D4F"/>
                      <w:spacing w:val="-4"/>
                    </w:rPr>
                    <w:t xml:space="preserve">Valley </w:t>
                  </w:r>
                  <w:r>
                    <w:rPr>
                      <w:color w:val="4D4D4F"/>
                    </w:rPr>
                    <w:t>relative to other areas of Victoria.</w:t>
                  </w:r>
                  <w:r>
                    <w:rPr>
                      <w:color w:val="4D4D4F"/>
                      <w:position w:val="7"/>
                      <w:sz w:val="11"/>
                    </w:rPr>
                    <w:t xml:space="preserve">7 </w:t>
                  </w:r>
                  <w:r>
                    <w:rPr>
                      <w:color w:val="4D4D4F"/>
                    </w:rPr>
                    <w:t xml:space="preserve">During the re-opened Inquiry, a number of submissions commented on the socioeconomic circumstances of the Latrobe </w:t>
                  </w:r>
                  <w:r>
                    <w:rPr>
                      <w:color w:val="4D4D4F"/>
                      <w:spacing w:val="-4"/>
                    </w:rPr>
                    <w:t xml:space="preserve">Valley </w:t>
                  </w:r>
                  <w:r>
                    <w:rPr>
                      <w:color w:val="4D4D4F"/>
                    </w:rPr>
                    <w:t>and the connection of these circumstances with poorer health outcomes.</w:t>
                  </w:r>
                  <w:r>
                    <w:rPr>
                      <w:color w:val="4D4D4F"/>
                      <w:position w:val="7"/>
                      <w:sz w:val="11"/>
                    </w:rPr>
                    <w:t>8</w:t>
                  </w:r>
                </w:p>
                <w:p w14:paraId="4C64F99A" w14:textId="77777777" w:rsidR="00B62A7F" w:rsidRDefault="00A6320D">
                  <w:pPr>
                    <w:pStyle w:val="BodyText"/>
                    <w:rPr>
                      <w:rFonts w:cs="Arial"/>
                    </w:rPr>
                  </w:pPr>
                  <w:r>
                    <w:rPr>
                      <w:color w:val="4D4D4F"/>
                    </w:rPr>
                    <w:t xml:space="preserve">In its submission to the Board, </w:t>
                  </w:r>
                  <w:proofErr w:type="spellStart"/>
                  <w:r>
                    <w:rPr>
                      <w:color w:val="4D4D4F"/>
                    </w:rPr>
                    <w:t>VicHealth</w:t>
                  </w:r>
                  <w:proofErr w:type="spellEnd"/>
                  <w:r>
                    <w:rPr>
                      <w:color w:val="4D4D4F"/>
                    </w:rPr>
                    <w:t xml:space="preserve"> states that:</w:t>
                  </w:r>
                </w:p>
                <w:p w14:paraId="58C870DF" w14:textId="77777777" w:rsidR="00B62A7F" w:rsidRDefault="00A6320D">
                  <w:pPr>
                    <w:pStyle w:val="BodyText"/>
                    <w:spacing w:before="155" w:line="285" w:lineRule="auto"/>
                    <w:ind w:left="303" w:right="447"/>
                    <w:jc w:val="both"/>
                    <w:rPr>
                      <w:sz w:val="11"/>
                      <w:szCs w:val="11"/>
                    </w:rPr>
                  </w:pPr>
                  <w:proofErr w:type="gramStart"/>
                  <w:r>
                    <w:rPr>
                      <w:color w:val="00AEB3"/>
                    </w:rPr>
                    <w:t>the</w:t>
                  </w:r>
                  <w:proofErr w:type="gramEnd"/>
                  <w:r>
                    <w:rPr>
                      <w:color w:val="00AEB3"/>
                    </w:rPr>
                    <w:t xml:space="preserve"> Latrobe </w:t>
                  </w:r>
                  <w:r>
                    <w:rPr>
                      <w:color w:val="00AEB3"/>
                      <w:spacing w:val="-4"/>
                    </w:rPr>
                    <w:t xml:space="preserve">Valley </w:t>
                  </w:r>
                  <w:r>
                    <w:rPr>
                      <w:color w:val="00AEB3"/>
                    </w:rPr>
                    <w:t xml:space="preserve">area has higher levels of socioeconomic disadvantage compared to the Victorian average. </w:t>
                  </w:r>
                  <w:proofErr w:type="spellStart"/>
                  <w:r>
                    <w:rPr>
                      <w:color w:val="00AEB3"/>
                    </w:rPr>
                    <w:t>Morwell</w:t>
                  </w:r>
                  <w:proofErr w:type="spellEnd"/>
                  <w:r>
                    <w:rPr>
                      <w:color w:val="00AEB3"/>
                    </w:rPr>
                    <w:t xml:space="preserve"> has recently been identified as one of the most socioeconomically disadvantaged postcodes in Victoria, and has been consistently reported among the most disadvantaged populations in previous research.</w:t>
                  </w:r>
                  <w:r>
                    <w:rPr>
                      <w:color w:val="00AEB3"/>
                      <w:position w:val="7"/>
                      <w:sz w:val="11"/>
                    </w:rPr>
                    <w:t>9</w:t>
                  </w:r>
                </w:p>
                <w:p w14:paraId="1C9EF261" w14:textId="77777777" w:rsidR="00B62A7F" w:rsidRDefault="00A6320D">
                  <w:pPr>
                    <w:pStyle w:val="BodyText"/>
                    <w:spacing w:line="285" w:lineRule="auto"/>
                    <w:ind w:right="17"/>
                    <w:rPr>
                      <w:sz w:val="11"/>
                      <w:szCs w:val="11"/>
                    </w:rPr>
                  </w:pPr>
                  <w:r>
                    <w:rPr>
                      <w:rFonts w:cs="Arial"/>
                      <w:color w:val="4D4D4F"/>
                    </w:rPr>
                    <w:t xml:space="preserve">The expert panel on social disadvantage told the Board that the ‘pathways to poverty and disadvantage are very complex and solutions are not simple’ and that </w:t>
                  </w:r>
                  <w:proofErr w:type="spellStart"/>
                  <w:r>
                    <w:rPr>
                      <w:rFonts w:cs="Arial"/>
                      <w:color w:val="4D4D4F"/>
                    </w:rPr>
                    <w:t>Morwell</w:t>
                  </w:r>
                  <w:proofErr w:type="spellEnd"/>
                  <w:r>
                    <w:rPr>
                      <w:rFonts w:cs="Arial"/>
                      <w:color w:val="4D4D4F"/>
                    </w:rPr>
                    <w:t xml:space="preserve"> in particular, ‘has a pattern of deep and entrenched and persistent disadvantage.’</w:t>
                  </w:r>
                  <w:r>
                    <w:rPr>
                      <w:color w:val="4D4D4F"/>
                      <w:position w:val="7"/>
                      <w:sz w:val="11"/>
                      <w:szCs w:val="11"/>
                    </w:rPr>
                    <w:t xml:space="preserve">10 </w:t>
                  </w:r>
                  <w:r>
                    <w:rPr>
                      <w:color w:val="4D4D4F"/>
                    </w:rPr>
                    <w:t xml:space="preserve">The panel also noted that disadvantage in the Latrobe </w:t>
                  </w:r>
                  <w:r>
                    <w:rPr>
                      <w:color w:val="4D4D4F"/>
                      <w:spacing w:val="-4"/>
                    </w:rPr>
                    <w:t xml:space="preserve">Valley </w:t>
                  </w:r>
                  <w:r>
                    <w:rPr>
                      <w:color w:val="4D4D4F"/>
                    </w:rPr>
                    <w:t>community can be inter-generational (experienced across generations).</w:t>
                  </w:r>
                  <w:r>
                    <w:rPr>
                      <w:color w:val="4D4D4F"/>
                      <w:position w:val="7"/>
                      <w:sz w:val="11"/>
                      <w:szCs w:val="11"/>
                    </w:rPr>
                    <w:t>11</w:t>
                  </w:r>
                </w:p>
                <w:p w14:paraId="18C54523" w14:textId="77777777" w:rsidR="00B62A7F" w:rsidRDefault="00A6320D">
                  <w:pPr>
                    <w:pStyle w:val="BodyText"/>
                    <w:spacing w:line="285" w:lineRule="auto"/>
                    <w:ind w:right="226"/>
                    <w:rPr>
                      <w:sz w:val="11"/>
                      <w:szCs w:val="11"/>
                    </w:rPr>
                  </w:pPr>
                  <w:r>
                    <w:rPr>
                      <w:color w:val="4D4D4F"/>
                    </w:rPr>
                    <w:t xml:space="preserve">In its written submission, </w:t>
                  </w:r>
                  <w:proofErr w:type="spellStart"/>
                  <w:r>
                    <w:rPr>
                      <w:color w:val="4D4D4F"/>
                    </w:rPr>
                    <w:t>VicHealth</w:t>
                  </w:r>
                  <w:proofErr w:type="spellEnd"/>
                  <w:r>
                    <w:rPr>
                      <w:color w:val="4D4D4F"/>
                    </w:rPr>
                    <w:t xml:space="preserve"> identifies some of the key indicators of disadvantage within the Latrobe </w:t>
                  </w:r>
                  <w:r>
                    <w:rPr>
                      <w:color w:val="4D4D4F"/>
                      <w:spacing w:val="-4"/>
                    </w:rPr>
                    <w:t xml:space="preserve">Valley </w:t>
                  </w:r>
                  <w:r>
                    <w:rPr>
                      <w:color w:val="4D4D4F"/>
                    </w:rPr>
                    <w:t xml:space="preserve">region (see below </w:t>
                  </w:r>
                  <w:r>
                    <w:rPr>
                      <w:color w:val="4D4D4F"/>
                      <w:spacing w:val="-5"/>
                    </w:rPr>
                    <w:t xml:space="preserve">Table </w:t>
                  </w:r>
                  <w:r>
                    <w:rPr>
                      <w:color w:val="4D4D4F"/>
                    </w:rPr>
                    <w:t>5).</w:t>
                  </w:r>
                  <w:r>
                    <w:rPr>
                      <w:color w:val="4D4D4F"/>
                      <w:position w:val="7"/>
                      <w:sz w:val="11"/>
                    </w:rPr>
                    <w:t xml:space="preserve">12 </w:t>
                  </w:r>
                  <w:proofErr w:type="spellStart"/>
                  <w:r>
                    <w:rPr>
                      <w:color w:val="4D4D4F"/>
                    </w:rPr>
                    <w:t>VicHealth</w:t>
                  </w:r>
                  <w:proofErr w:type="spellEnd"/>
                  <w:r>
                    <w:rPr>
                      <w:color w:val="4D4D4F"/>
                    </w:rPr>
                    <w:t xml:space="preserve"> notes that these indicators may have worsened since the mine</w:t>
                  </w:r>
                  <w:r>
                    <w:rPr>
                      <w:color w:val="4D4D4F"/>
                      <w:spacing w:val="40"/>
                    </w:rPr>
                    <w:t xml:space="preserve"> </w:t>
                  </w:r>
                  <w:r>
                    <w:rPr>
                      <w:color w:val="4D4D4F"/>
                    </w:rPr>
                    <w:t>fire.</w:t>
                  </w:r>
                  <w:r>
                    <w:rPr>
                      <w:color w:val="4D4D4F"/>
                      <w:position w:val="7"/>
                      <w:sz w:val="11"/>
                    </w:rPr>
                    <w:t>13</w:t>
                  </w:r>
                </w:p>
              </w:txbxContent>
            </v:textbox>
            <w10:wrap anchorx="page" anchory="page"/>
          </v:shape>
        </w:pict>
      </w:r>
      <w:r>
        <w:pict w14:anchorId="4A305AB3">
          <v:shape id="_x0000_s2152" type="#_x0000_t202" style="position:absolute;margin-left:84pt;margin-top:340.05pt;width:195.55pt;height:12pt;z-index:-42088;mso-position-horizontal-relative:page;mso-position-vertical-relative:page" filled="f" stroked="f">
            <v:textbox inset="0,0,0,0">
              <w:txbxContent>
                <w:p w14:paraId="2F69FD2B" w14:textId="77777777" w:rsidR="00B62A7F" w:rsidRDefault="00A6320D">
                  <w:pPr>
                    <w:spacing w:line="224" w:lineRule="exact"/>
                    <w:ind w:left="20"/>
                    <w:rPr>
                      <w:rFonts w:ascii="Arial" w:eastAsia="Arial" w:hAnsi="Arial" w:cs="Arial"/>
                      <w:sz w:val="11"/>
                      <w:szCs w:val="11"/>
                    </w:rPr>
                  </w:pPr>
                  <w:r>
                    <w:rPr>
                      <w:rFonts w:ascii="Arial"/>
                      <w:b/>
                      <w:color w:val="4D4D4F"/>
                      <w:spacing w:val="-4"/>
                      <w:sz w:val="20"/>
                    </w:rPr>
                    <w:t xml:space="preserve">Table </w:t>
                  </w:r>
                  <w:r>
                    <w:rPr>
                      <w:rFonts w:ascii="Arial"/>
                      <w:b/>
                      <w:color w:val="4D4D4F"/>
                      <w:sz w:val="20"/>
                    </w:rPr>
                    <w:t>5. Key indicators of</w:t>
                  </w:r>
                  <w:r>
                    <w:rPr>
                      <w:rFonts w:ascii="Arial"/>
                      <w:b/>
                      <w:color w:val="4D4D4F"/>
                      <w:spacing w:val="8"/>
                      <w:sz w:val="20"/>
                    </w:rPr>
                    <w:t xml:space="preserve"> </w:t>
                  </w:r>
                  <w:r>
                    <w:rPr>
                      <w:rFonts w:ascii="Arial"/>
                      <w:b/>
                      <w:color w:val="4D4D4F"/>
                      <w:sz w:val="20"/>
                    </w:rPr>
                    <w:t>disadvantage</w:t>
                  </w:r>
                  <w:r>
                    <w:rPr>
                      <w:rFonts w:ascii="Arial"/>
                      <w:color w:val="4D4D4F"/>
                      <w:position w:val="7"/>
                      <w:sz w:val="11"/>
                    </w:rPr>
                    <w:t>14</w:t>
                  </w:r>
                </w:p>
              </w:txbxContent>
            </v:textbox>
            <w10:wrap anchorx="page" anchory="page"/>
          </v:shape>
        </w:pict>
      </w:r>
      <w:r>
        <w:pict w14:anchorId="3C146D41">
          <v:shape id="_x0000_s2151" type="#_x0000_t202" style="position:absolute;margin-left:88pt;margin-top:390.65pt;width:109pt;height:11pt;z-index:-42064;mso-position-horizontal-relative:page;mso-position-vertical-relative:page" filled="f" stroked="f">
            <v:textbox inset="0,0,0,0">
              <w:txbxContent>
                <w:p w14:paraId="09521AEB" w14:textId="77777777" w:rsidR="00B62A7F" w:rsidRDefault="00A6320D">
                  <w:pPr>
                    <w:spacing w:line="204" w:lineRule="exact"/>
                    <w:ind w:left="20"/>
                    <w:rPr>
                      <w:rFonts w:ascii="Arial" w:eastAsia="Arial" w:hAnsi="Arial" w:cs="Arial"/>
                      <w:sz w:val="18"/>
                      <w:szCs w:val="18"/>
                    </w:rPr>
                  </w:pPr>
                  <w:r>
                    <w:rPr>
                      <w:rFonts w:ascii="Arial"/>
                      <w:color w:val="4D4D4F"/>
                      <w:sz w:val="18"/>
                    </w:rPr>
                    <w:t>Unemployment rate</w:t>
                  </w:r>
                  <w:r>
                    <w:rPr>
                      <w:rFonts w:ascii="Arial"/>
                      <w:color w:val="4D4D4F"/>
                      <w:spacing w:val="-11"/>
                      <w:sz w:val="18"/>
                    </w:rPr>
                    <w:t xml:space="preserve"> </w:t>
                  </w:r>
                  <w:r>
                    <w:rPr>
                      <w:rFonts w:ascii="Arial"/>
                      <w:color w:val="4D4D4F"/>
                      <w:sz w:val="18"/>
                    </w:rPr>
                    <w:t>(2015)</w:t>
                  </w:r>
                </w:p>
              </w:txbxContent>
            </v:textbox>
            <w10:wrap anchorx="page" anchory="page"/>
          </v:shape>
        </w:pict>
      </w:r>
      <w:r>
        <w:pict w14:anchorId="76B0237D">
          <v:shape id="_x0000_s2150" type="#_x0000_t202" style="position:absolute;margin-left:357.1pt;margin-top:390.65pt;width:76.5pt;height:28.7pt;z-index:-42040;mso-position-horizontal-relative:page;mso-position-vertical-relative:page" filled="f" stroked="f">
            <v:textbox inset="0,0,0,0">
              <w:txbxContent>
                <w:p w14:paraId="6A843ED3" w14:textId="77777777" w:rsidR="00B62A7F" w:rsidRDefault="00A6320D">
                  <w:pPr>
                    <w:spacing w:line="204" w:lineRule="exact"/>
                    <w:ind w:left="20"/>
                    <w:rPr>
                      <w:rFonts w:ascii="Arial" w:eastAsia="Arial" w:hAnsi="Arial" w:cs="Arial"/>
                      <w:sz w:val="18"/>
                      <w:szCs w:val="18"/>
                    </w:rPr>
                  </w:pPr>
                  <w:r>
                    <w:rPr>
                      <w:rFonts w:ascii="Arial"/>
                      <w:color w:val="4D4D4F"/>
                      <w:sz w:val="18"/>
                    </w:rPr>
                    <w:t>6.9%</w:t>
                  </w:r>
                </w:p>
                <w:p w14:paraId="6E6B1232" w14:textId="77777777" w:rsidR="00B62A7F" w:rsidRDefault="00A6320D">
                  <w:pPr>
                    <w:spacing w:before="146"/>
                    <w:ind w:left="20"/>
                    <w:rPr>
                      <w:rFonts w:ascii="Arial" w:eastAsia="Arial" w:hAnsi="Arial" w:cs="Arial"/>
                      <w:sz w:val="18"/>
                      <w:szCs w:val="18"/>
                    </w:rPr>
                  </w:pPr>
                  <w:r>
                    <w:rPr>
                      <w:rFonts w:ascii="Arial"/>
                      <w:color w:val="4D4D4F"/>
                      <w:sz w:val="18"/>
                    </w:rPr>
                    <w:t>(12.5% in</w:t>
                  </w:r>
                  <w:r>
                    <w:rPr>
                      <w:rFonts w:ascii="Arial"/>
                      <w:color w:val="4D4D4F"/>
                      <w:spacing w:val="-2"/>
                      <w:sz w:val="18"/>
                    </w:rPr>
                    <w:t xml:space="preserve"> </w:t>
                  </w:r>
                  <w:proofErr w:type="spellStart"/>
                  <w:r>
                    <w:rPr>
                      <w:rFonts w:ascii="Arial"/>
                      <w:color w:val="4D4D4F"/>
                      <w:sz w:val="18"/>
                    </w:rPr>
                    <w:t>Morwell</w:t>
                  </w:r>
                  <w:proofErr w:type="spellEnd"/>
                  <w:r>
                    <w:rPr>
                      <w:rFonts w:ascii="Arial"/>
                      <w:color w:val="4D4D4F"/>
                      <w:sz w:val="18"/>
                    </w:rPr>
                    <w:t>)</w:t>
                  </w:r>
                </w:p>
              </w:txbxContent>
            </v:textbox>
            <w10:wrap anchorx="page" anchory="page"/>
          </v:shape>
        </w:pict>
      </w:r>
      <w:r>
        <w:pict w14:anchorId="5E4E5A2F">
          <v:shape id="_x0000_s2149" type="#_x0000_t202" style="position:absolute;margin-left:449.2pt;margin-top:390.65pt;width:15pt;height:11pt;z-index:-42016;mso-position-horizontal-relative:page;mso-position-vertical-relative:page" filled="f" stroked="f">
            <v:textbox inset="0,0,0,0">
              <w:txbxContent>
                <w:p w14:paraId="26122D20" w14:textId="77777777" w:rsidR="00B62A7F" w:rsidRDefault="00A6320D">
                  <w:pPr>
                    <w:spacing w:line="204" w:lineRule="exact"/>
                    <w:ind w:left="20"/>
                    <w:rPr>
                      <w:rFonts w:ascii="Arial" w:eastAsia="Arial" w:hAnsi="Arial" w:cs="Arial"/>
                      <w:sz w:val="18"/>
                      <w:szCs w:val="18"/>
                    </w:rPr>
                  </w:pPr>
                  <w:r>
                    <w:rPr>
                      <w:rFonts w:ascii="Arial"/>
                      <w:color w:val="4D4D4F"/>
                      <w:sz w:val="18"/>
                    </w:rPr>
                    <w:t>6%</w:t>
                  </w:r>
                </w:p>
              </w:txbxContent>
            </v:textbox>
            <w10:wrap anchorx="page" anchory="page"/>
          </v:shape>
        </w:pict>
      </w:r>
      <w:r>
        <w:pict w14:anchorId="7EE6ACF0">
          <v:shape id="_x0000_s2148" type="#_x0000_t202" style="position:absolute;margin-left:88pt;margin-top:426.2pt;width:167.4pt;height:11pt;z-index:-41992;mso-position-horizontal-relative:page;mso-position-vertical-relative:page" filled="f" stroked="f">
            <v:textbox inset="0,0,0,0">
              <w:txbxContent>
                <w:p w14:paraId="6E567180" w14:textId="77777777" w:rsidR="00B62A7F" w:rsidRDefault="00A6320D">
                  <w:pPr>
                    <w:spacing w:line="204" w:lineRule="exact"/>
                    <w:ind w:left="20"/>
                    <w:rPr>
                      <w:rFonts w:ascii="Arial" w:eastAsia="Arial" w:hAnsi="Arial" w:cs="Arial"/>
                      <w:sz w:val="18"/>
                      <w:szCs w:val="18"/>
                    </w:rPr>
                  </w:pPr>
                  <w:r>
                    <w:rPr>
                      <w:rFonts w:ascii="Arial"/>
                      <w:color w:val="4D4D4F"/>
                      <w:sz w:val="18"/>
                    </w:rPr>
                    <w:t>Medium weekly household income</w:t>
                  </w:r>
                  <w:r>
                    <w:rPr>
                      <w:rFonts w:ascii="Arial"/>
                      <w:color w:val="4D4D4F"/>
                      <w:spacing w:val="-16"/>
                      <w:sz w:val="18"/>
                    </w:rPr>
                    <w:t xml:space="preserve"> </w:t>
                  </w:r>
                  <w:r>
                    <w:rPr>
                      <w:rFonts w:ascii="Arial"/>
                      <w:color w:val="4D4D4F"/>
                      <w:spacing w:val="-3"/>
                      <w:sz w:val="18"/>
                    </w:rPr>
                    <w:t>(2011)</w:t>
                  </w:r>
                </w:p>
              </w:txbxContent>
            </v:textbox>
            <w10:wrap anchorx="page" anchory="page"/>
          </v:shape>
        </w:pict>
      </w:r>
      <w:r>
        <w:pict w14:anchorId="72857AA8">
          <v:shape id="_x0000_s2147" type="#_x0000_t202" style="position:absolute;margin-left:357.1pt;margin-top:426.2pt;width:22pt;height:11pt;z-index:-41968;mso-position-horizontal-relative:page;mso-position-vertical-relative:page" filled="f" stroked="f">
            <v:textbox inset="0,0,0,0">
              <w:txbxContent>
                <w:p w14:paraId="7B7482B0" w14:textId="77777777" w:rsidR="00B62A7F" w:rsidRDefault="00A6320D">
                  <w:pPr>
                    <w:spacing w:line="204" w:lineRule="exact"/>
                    <w:ind w:left="20"/>
                    <w:rPr>
                      <w:rFonts w:ascii="Arial" w:eastAsia="Arial" w:hAnsi="Arial" w:cs="Arial"/>
                      <w:sz w:val="18"/>
                      <w:szCs w:val="18"/>
                    </w:rPr>
                  </w:pPr>
                  <w:r>
                    <w:rPr>
                      <w:rFonts w:ascii="Arial"/>
                      <w:color w:val="4D4D4F"/>
                      <w:sz w:val="18"/>
                    </w:rPr>
                    <w:t>$942</w:t>
                  </w:r>
                </w:p>
              </w:txbxContent>
            </v:textbox>
            <w10:wrap anchorx="page" anchory="page"/>
          </v:shape>
        </w:pict>
      </w:r>
      <w:r>
        <w:pict w14:anchorId="05BF6876">
          <v:shape id="_x0000_s2146" type="#_x0000_t202" style="position:absolute;margin-left:449.2pt;margin-top:426.2pt;width:29.5pt;height:11pt;z-index:-41944;mso-position-horizontal-relative:page;mso-position-vertical-relative:page" filled="f" stroked="f">
            <v:textbox inset="0,0,0,0">
              <w:txbxContent>
                <w:p w14:paraId="40EECA95" w14:textId="77777777" w:rsidR="00B62A7F" w:rsidRDefault="00A6320D">
                  <w:pPr>
                    <w:spacing w:line="204" w:lineRule="exact"/>
                    <w:ind w:left="20"/>
                    <w:rPr>
                      <w:rFonts w:ascii="Arial" w:eastAsia="Arial" w:hAnsi="Arial" w:cs="Arial"/>
                      <w:sz w:val="18"/>
                      <w:szCs w:val="18"/>
                    </w:rPr>
                  </w:pPr>
                  <w:r>
                    <w:rPr>
                      <w:rFonts w:ascii="Arial"/>
                      <w:color w:val="4D4D4F"/>
                      <w:sz w:val="18"/>
                    </w:rPr>
                    <w:t>$1,216</w:t>
                  </w:r>
                </w:p>
              </w:txbxContent>
            </v:textbox>
            <w10:wrap anchorx="page" anchory="page"/>
          </v:shape>
        </w:pict>
      </w:r>
      <w:r>
        <w:pict w14:anchorId="1B1719DC">
          <v:shape id="_x0000_s2145" type="#_x0000_t202" style="position:absolute;margin-left:88pt;margin-top:444.1pt;width:249.95pt;height:11pt;z-index:-41920;mso-position-horizontal-relative:page;mso-position-vertical-relative:page" filled="f" stroked="f">
            <v:textbox inset="0,0,0,0">
              <w:txbxContent>
                <w:p w14:paraId="2AD31F73" w14:textId="77777777" w:rsidR="00B62A7F" w:rsidRDefault="00A6320D">
                  <w:pPr>
                    <w:spacing w:line="204" w:lineRule="exact"/>
                    <w:ind w:left="20"/>
                    <w:rPr>
                      <w:rFonts w:ascii="Arial" w:eastAsia="Arial" w:hAnsi="Arial" w:cs="Arial"/>
                      <w:sz w:val="18"/>
                      <w:szCs w:val="18"/>
                    </w:rPr>
                  </w:pPr>
                  <w:r>
                    <w:rPr>
                      <w:rFonts w:ascii="Arial"/>
                      <w:color w:val="4D4D4F"/>
                      <w:sz w:val="18"/>
                    </w:rPr>
                    <w:t>Percentage of population who did not complete year 12</w:t>
                  </w:r>
                  <w:r>
                    <w:rPr>
                      <w:rFonts w:ascii="Arial"/>
                      <w:color w:val="4D4D4F"/>
                      <w:spacing w:val="-17"/>
                      <w:sz w:val="18"/>
                    </w:rPr>
                    <w:t xml:space="preserve"> </w:t>
                  </w:r>
                  <w:r>
                    <w:rPr>
                      <w:rFonts w:ascii="Arial"/>
                      <w:color w:val="4D4D4F"/>
                      <w:spacing w:val="-3"/>
                      <w:sz w:val="18"/>
                    </w:rPr>
                    <w:t>(2011)</w:t>
                  </w:r>
                </w:p>
              </w:txbxContent>
            </v:textbox>
            <w10:wrap anchorx="page" anchory="page"/>
          </v:shape>
        </w:pict>
      </w:r>
      <w:r>
        <w:pict w14:anchorId="6047E017">
          <v:shape id="_x0000_s2144" type="#_x0000_t202" style="position:absolute;margin-left:357.1pt;margin-top:444.1pt;width:27.5pt;height:11pt;z-index:-41896;mso-position-horizontal-relative:page;mso-position-vertical-relative:page" filled="f" stroked="f">
            <v:textbox inset="0,0,0,0">
              <w:txbxContent>
                <w:p w14:paraId="09F3614A" w14:textId="77777777" w:rsidR="00B62A7F" w:rsidRDefault="00A6320D">
                  <w:pPr>
                    <w:spacing w:line="204" w:lineRule="exact"/>
                    <w:ind w:left="20"/>
                    <w:rPr>
                      <w:rFonts w:ascii="Arial" w:eastAsia="Arial" w:hAnsi="Arial" w:cs="Arial"/>
                      <w:sz w:val="18"/>
                      <w:szCs w:val="18"/>
                    </w:rPr>
                  </w:pPr>
                  <w:r>
                    <w:rPr>
                      <w:rFonts w:ascii="Arial"/>
                      <w:color w:val="4D4D4F"/>
                      <w:sz w:val="18"/>
                    </w:rPr>
                    <w:t>62.4%</w:t>
                  </w:r>
                </w:p>
              </w:txbxContent>
            </v:textbox>
            <w10:wrap anchorx="page" anchory="page"/>
          </v:shape>
        </w:pict>
      </w:r>
      <w:r>
        <w:pict w14:anchorId="406CC406">
          <v:shape id="_x0000_s2143" type="#_x0000_t202" style="position:absolute;margin-left:449.2pt;margin-top:444.1pt;width:27.5pt;height:11pt;z-index:-41872;mso-position-horizontal-relative:page;mso-position-vertical-relative:page" filled="f" stroked="f">
            <v:textbox inset="0,0,0,0">
              <w:txbxContent>
                <w:p w14:paraId="5B29B22B" w14:textId="77777777" w:rsidR="00B62A7F" w:rsidRDefault="00A6320D">
                  <w:pPr>
                    <w:spacing w:line="204" w:lineRule="exact"/>
                    <w:ind w:left="20"/>
                    <w:rPr>
                      <w:rFonts w:ascii="Arial" w:eastAsia="Arial" w:hAnsi="Arial" w:cs="Arial"/>
                      <w:sz w:val="18"/>
                      <w:szCs w:val="18"/>
                    </w:rPr>
                  </w:pPr>
                  <w:r>
                    <w:rPr>
                      <w:rFonts w:ascii="Arial"/>
                      <w:color w:val="4D4D4F"/>
                      <w:sz w:val="18"/>
                    </w:rPr>
                    <w:t>43.7%</w:t>
                  </w:r>
                </w:p>
              </w:txbxContent>
            </v:textbox>
            <w10:wrap anchorx="page" anchory="page"/>
          </v:shape>
        </w:pict>
      </w:r>
      <w:r>
        <w:pict w14:anchorId="27A8E2B6">
          <v:shape id="_x0000_s2142" type="#_x0000_t202" style="position:absolute;margin-left:88pt;margin-top:462pt;width:239.6pt;height:23pt;z-index:-41848;mso-position-horizontal-relative:page;mso-position-vertical-relative:page" filled="f" stroked="f">
            <v:textbox inset="0,0,0,0">
              <w:txbxContent>
                <w:p w14:paraId="79F34FD1" w14:textId="77777777" w:rsidR="00B62A7F" w:rsidRDefault="00A6320D">
                  <w:pPr>
                    <w:spacing w:line="278" w:lineRule="auto"/>
                    <w:ind w:left="20" w:right="17"/>
                    <w:rPr>
                      <w:rFonts w:ascii="Arial" w:eastAsia="Arial" w:hAnsi="Arial" w:cs="Arial"/>
                      <w:sz w:val="18"/>
                      <w:szCs w:val="18"/>
                    </w:rPr>
                  </w:pPr>
                  <w:r>
                    <w:rPr>
                      <w:rFonts w:ascii="Arial"/>
                      <w:color w:val="4D4D4F"/>
                      <w:sz w:val="18"/>
                    </w:rPr>
                    <w:t>Percentage of population with higher education</w:t>
                  </w:r>
                  <w:r>
                    <w:rPr>
                      <w:rFonts w:ascii="Arial"/>
                      <w:color w:val="4D4D4F"/>
                      <w:spacing w:val="-1"/>
                      <w:sz w:val="18"/>
                    </w:rPr>
                    <w:t xml:space="preserve"> </w:t>
                  </w:r>
                  <w:r>
                    <w:rPr>
                      <w:rFonts w:ascii="Arial"/>
                      <w:color w:val="4D4D4F"/>
                      <w:sz w:val="18"/>
                    </w:rPr>
                    <w:t xml:space="preserve">qualification </w:t>
                  </w:r>
                  <w:r>
                    <w:rPr>
                      <w:rFonts w:ascii="Arial"/>
                      <w:color w:val="4D4D4F"/>
                      <w:spacing w:val="-3"/>
                      <w:sz w:val="18"/>
                    </w:rPr>
                    <w:t>(2011)</w:t>
                  </w:r>
                </w:p>
              </w:txbxContent>
            </v:textbox>
            <w10:wrap anchorx="page" anchory="page"/>
          </v:shape>
        </w:pict>
      </w:r>
      <w:r>
        <w:pict w14:anchorId="150E335E">
          <v:shape id="_x0000_s2141" type="#_x0000_t202" style="position:absolute;margin-left:357.1pt;margin-top:462pt;width:27.5pt;height:11pt;z-index:-41824;mso-position-horizontal-relative:page;mso-position-vertical-relative:page" filled="f" stroked="f">
            <v:textbox inset="0,0,0,0">
              <w:txbxContent>
                <w:p w14:paraId="624322D5" w14:textId="77777777" w:rsidR="00B62A7F" w:rsidRDefault="00A6320D">
                  <w:pPr>
                    <w:spacing w:line="204" w:lineRule="exact"/>
                    <w:ind w:left="20"/>
                    <w:rPr>
                      <w:rFonts w:ascii="Arial" w:eastAsia="Arial" w:hAnsi="Arial" w:cs="Arial"/>
                      <w:sz w:val="18"/>
                      <w:szCs w:val="18"/>
                    </w:rPr>
                  </w:pPr>
                  <w:r>
                    <w:rPr>
                      <w:rFonts w:ascii="Arial"/>
                      <w:color w:val="4D4D4F"/>
                      <w:sz w:val="18"/>
                    </w:rPr>
                    <w:t>24.8%</w:t>
                  </w:r>
                </w:p>
              </w:txbxContent>
            </v:textbox>
            <w10:wrap anchorx="page" anchory="page"/>
          </v:shape>
        </w:pict>
      </w:r>
      <w:r>
        <w:pict w14:anchorId="5CD5490E">
          <v:shape id="_x0000_s2140" type="#_x0000_t202" style="position:absolute;margin-left:449.2pt;margin-top:462pt;width:27.5pt;height:11pt;z-index:-41800;mso-position-horizontal-relative:page;mso-position-vertical-relative:page" filled="f" stroked="f">
            <v:textbox inset="0,0,0,0">
              <w:txbxContent>
                <w:p w14:paraId="36D07D36" w14:textId="77777777" w:rsidR="00B62A7F" w:rsidRDefault="00A6320D">
                  <w:pPr>
                    <w:spacing w:line="204" w:lineRule="exact"/>
                    <w:ind w:left="20"/>
                    <w:rPr>
                      <w:rFonts w:ascii="Arial" w:eastAsia="Arial" w:hAnsi="Arial" w:cs="Arial"/>
                      <w:sz w:val="18"/>
                      <w:szCs w:val="18"/>
                    </w:rPr>
                  </w:pPr>
                  <w:r>
                    <w:rPr>
                      <w:rFonts w:ascii="Arial"/>
                      <w:color w:val="4D4D4F"/>
                      <w:sz w:val="18"/>
                    </w:rPr>
                    <w:t>45.7%</w:t>
                  </w:r>
                </w:p>
              </w:txbxContent>
            </v:textbox>
            <w10:wrap anchorx="page" anchory="page"/>
          </v:shape>
        </w:pict>
      </w:r>
      <w:r>
        <w:pict w14:anchorId="7D6088DB">
          <v:shape id="_x0000_s2139" type="#_x0000_t202" style="position:absolute;margin-left:88pt;margin-top:491.85pt;width:90.85pt;height:11pt;z-index:-41776;mso-position-horizontal-relative:page;mso-position-vertical-relative:page" filled="f" stroked="f">
            <v:textbox inset="0,0,0,0">
              <w:txbxContent>
                <w:p w14:paraId="45DCF34A" w14:textId="77777777" w:rsidR="00B62A7F" w:rsidRDefault="00A6320D">
                  <w:pPr>
                    <w:spacing w:line="204" w:lineRule="exact"/>
                    <w:ind w:left="20"/>
                    <w:rPr>
                      <w:rFonts w:ascii="Arial" w:eastAsia="Arial" w:hAnsi="Arial" w:cs="Arial"/>
                      <w:sz w:val="18"/>
                      <w:szCs w:val="18"/>
                    </w:rPr>
                  </w:pPr>
                  <w:r>
                    <w:rPr>
                      <w:rFonts w:ascii="Arial"/>
                      <w:color w:val="4D4D4F"/>
                      <w:sz w:val="18"/>
                    </w:rPr>
                    <w:t>Food insecurity</w:t>
                  </w:r>
                  <w:r>
                    <w:rPr>
                      <w:rFonts w:ascii="Arial"/>
                      <w:color w:val="4D4D4F"/>
                      <w:spacing w:val="-8"/>
                      <w:sz w:val="18"/>
                    </w:rPr>
                    <w:t xml:space="preserve"> </w:t>
                  </w:r>
                  <w:r>
                    <w:rPr>
                      <w:rFonts w:ascii="Arial"/>
                      <w:color w:val="4D4D4F"/>
                      <w:spacing w:val="-3"/>
                      <w:sz w:val="18"/>
                    </w:rPr>
                    <w:t>(2011)</w:t>
                  </w:r>
                </w:p>
              </w:txbxContent>
            </v:textbox>
            <w10:wrap anchorx="page" anchory="page"/>
          </v:shape>
        </w:pict>
      </w:r>
      <w:r>
        <w:pict w14:anchorId="7B6F338A">
          <v:shape id="_x0000_s2138" type="#_x0000_t202" style="position:absolute;margin-left:357.1pt;margin-top:491.85pt;width:22.5pt;height:11pt;z-index:-41752;mso-position-horizontal-relative:page;mso-position-vertical-relative:page" filled="f" stroked="f">
            <v:textbox inset="0,0,0,0">
              <w:txbxContent>
                <w:p w14:paraId="46C70C9B" w14:textId="77777777" w:rsidR="00B62A7F" w:rsidRDefault="00A6320D">
                  <w:pPr>
                    <w:spacing w:line="204" w:lineRule="exact"/>
                    <w:ind w:left="20"/>
                    <w:rPr>
                      <w:rFonts w:ascii="Arial" w:eastAsia="Arial" w:hAnsi="Arial" w:cs="Arial"/>
                      <w:sz w:val="18"/>
                      <w:szCs w:val="18"/>
                    </w:rPr>
                  </w:pPr>
                  <w:r>
                    <w:rPr>
                      <w:rFonts w:ascii="Arial"/>
                      <w:color w:val="4D4D4F"/>
                      <w:sz w:val="18"/>
                    </w:rPr>
                    <w:t>7.2%</w:t>
                  </w:r>
                </w:p>
              </w:txbxContent>
            </v:textbox>
            <w10:wrap anchorx="page" anchory="page"/>
          </v:shape>
        </w:pict>
      </w:r>
      <w:r>
        <w:pict w14:anchorId="74192A3E">
          <v:shape id="_x0000_s2137" type="#_x0000_t202" style="position:absolute;margin-left:449.2pt;margin-top:491.85pt;width:22.5pt;height:11pt;z-index:-41728;mso-position-horizontal-relative:page;mso-position-vertical-relative:page" filled="f" stroked="f">
            <v:textbox inset="0,0,0,0">
              <w:txbxContent>
                <w:p w14:paraId="49D78FAB" w14:textId="77777777" w:rsidR="00B62A7F" w:rsidRDefault="00A6320D">
                  <w:pPr>
                    <w:spacing w:line="204" w:lineRule="exact"/>
                    <w:ind w:left="20"/>
                    <w:rPr>
                      <w:rFonts w:ascii="Arial" w:eastAsia="Arial" w:hAnsi="Arial" w:cs="Arial"/>
                      <w:sz w:val="18"/>
                      <w:szCs w:val="18"/>
                    </w:rPr>
                  </w:pPr>
                  <w:r>
                    <w:rPr>
                      <w:rFonts w:ascii="Arial"/>
                      <w:color w:val="4D4D4F"/>
                      <w:sz w:val="18"/>
                    </w:rPr>
                    <w:t>4.6%</w:t>
                  </w:r>
                </w:p>
              </w:txbxContent>
            </v:textbox>
            <w10:wrap anchorx="page" anchory="page"/>
          </v:shape>
        </w:pict>
      </w:r>
      <w:r>
        <w:pict w14:anchorId="04768922">
          <v:shape id="_x0000_s2136" type="#_x0000_t202" style="position:absolute;margin-left:88pt;margin-top:509.75pt;width:216.45pt;height:11pt;z-index:-41704;mso-position-horizontal-relative:page;mso-position-vertical-relative:page" filled="f" stroked="f">
            <v:textbox inset="0,0,0,0">
              <w:txbxContent>
                <w:p w14:paraId="0049D025" w14:textId="77777777" w:rsidR="00B62A7F" w:rsidRDefault="00A6320D">
                  <w:pPr>
                    <w:spacing w:line="204" w:lineRule="exact"/>
                    <w:ind w:left="20"/>
                    <w:rPr>
                      <w:rFonts w:ascii="Arial" w:eastAsia="Arial" w:hAnsi="Arial" w:cs="Arial"/>
                      <w:sz w:val="18"/>
                      <w:szCs w:val="18"/>
                    </w:rPr>
                  </w:pPr>
                  <w:r>
                    <w:rPr>
                      <w:rFonts w:ascii="Arial"/>
                      <w:color w:val="4D4D4F"/>
                      <w:spacing w:val="-5"/>
                      <w:sz w:val="18"/>
                    </w:rPr>
                    <w:t xml:space="preserve">Total </w:t>
                  </w:r>
                  <w:r>
                    <w:rPr>
                      <w:rFonts w:ascii="Arial"/>
                      <w:color w:val="4D4D4F"/>
                      <w:sz w:val="18"/>
                    </w:rPr>
                    <w:t xml:space="preserve">criminal offences per 1,000 </w:t>
                  </w:r>
                  <w:proofErr w:type="gramStart"/>
                  <w:r>
                    <w:rPr>
                      <w:rFonts w:ascii="Arial"/>
                      <w:color w:val="4D4D4F"/>
                      <w:sz w:val="18"/>
                    </w:rPr>
                    <w:t>population</w:t>
                  </w:r>
                  <w:proofErr w:type="gramEnd"/>
                  <w:r>
                    <w:rPr>
                      <w:rFonts w:ascii="Arial"/>
                      <w:color w:val="4D4D4F"/>
                      <w:spacing w:val="-15"/>
                      <w:sz w:val="18"/>
                    </w:rPr>
                    <w:t xml:space="preserve"> </w:t>
                  </w:r>
                  <w:r>
                    <w:rPr>
                      <w:rFonts w:ascii="Arial"/>
                      <w:color w:val="4D4D4F"/>
                      <w:sz w:val="18"/>
                    </w:rPr>
                    <w:t>(2013/14)</w:t>
                  </w:r>
                </w:p>
              </w:txbxContent>
            </v:textbox>
            <w10:wrap anchorx="page" anchory="page"/>
          </v:shape>
        </w:pict>
      </w:r>
      <w:r>
        <w:pict w14:anchorId="52779386">
          <v:shape id="_x0000_s2135" type="#_x0000_t202" style="position:absolute;margin-left:357.1pt;margin-top:509.75pt;width:24.5pt;height:11pt;z-index:-41680;mso-position-horizontal-relative:page;mso-position-vertical-relative:page" filled="f" stroked="f">
            <v:textbox inset="0,0,0,0">
              <w:txbxContent>
                <w:p w14:paraId="0C837654" w14:textId="77777777" w:rsidR="00B62A7F" w:rsidRDefault="00A6320D">
                  <w:pPr>
                    <w:spacing w:line="204" w:lineRule="exact"/>
                    <w:ind w:left="20"/>
                    <w:rPr>
                      <w:rFonts w:ascii="Arial" w:eastAsia="Arial" w:hAnsi="Arial" w:cs="Arial"/>
                      <w:sz w:val="18"/>
                      <w:szCs w:val="18"/>
                    </w:rPr>
                  </w:pPr>
                  <w:r>
                    <w:rPr>
                      <w:rFonts w:ascii="Arial"/>
                      <w:color w:val="4D4D4F"/>
                      <w:sz w:val="18"/>
                    </w:rPr>
                    <w:t>138.5</w:t>
                  </w:r>
                </w:p>
              </w:txbxContent>
            </v:textbox>
            <w10:wrap anchorx="page" anchory="page"/>
          </v:shape>
        </w:pict>
      </w:r>
      <w:r>
        <w:pict w14:anchorId="50636208">
          <v:shape id="_x0000_s2134" type="#_x0000_t202" style="position:absolute;margin-left:449.2pt;margin-top:509.75pt;width:19.5pt;height:11pt;z-index:-41656;mso-position-horizontal-relative:page;mso-position-vertical-relative:page" filled="f" stroked="f">
            <v:textbox inset="0,0,0,0">
              <w:txbxContent>
                <w:p w14:paraId="1DD360DD" w14:textId="77777777" w:rsidR="00B62A7F" w:rsidRDefault="00A6320D">
                  <w:pPr>
                    <w:spacing w:line="204" w:lineRule="exact"/>
                    <w:ind w:left="20"/>
                    <w:rPr>
                      <w:rFonts w:ascii="Arial" w:eastAsia="Arial" w:hAnsi="Arial" w:cs="Arial"/>
                      <w:sz w:val="18"/>
                      <w:szCs w:val="18"/>
                    </w:rPr>
                  </w:pPr>
                  <w:r>
                    <w:rPr>
                      <w:rFonts w:ascii="Arial"/>
                      <w:color w:val="4D4D4F"/>
                      <w:sz w:val="18"/>
                    </w:rPr>
                    <w:t>74.9</w:t>
                  </w:r>
                </w:p>
              </w:txbxContent>
            </v:textbox>
            <w10:wrap anchorx="page" anchory="page"/>
          </v:shape>
        </w:pict>
      </w:r>
      <w:r>
        <w:pict w14:anchorId="0FB4AB65">
          <v:shape id="_x0000_s2133" type="#_x0000_t202" style="position:absolute;margin-left:84pt;margin-top:529.65pt;width:349.35pt;height:30.4pt;z-index:-41632;mso-position-horizontal-relative:page;mso-position-vertical-relative:page" filled="f" stroked="f">
            <v:textbox inset="0,0,0,0">
              <w:txbxContent>
                <w:p w14:paraId="63B93455" w14:textId="34432496" w:rsidR="00B62A7F" w:rsidRDefault="00A6320D">
                  <w:pPr>
                    <w:pStyle w:val="BodyText"/>
                    <w:spacing w:before="0" w:line="217" w:lineRule="exact"/>
                    <w:rPr>
                      <w:rFonts w:cs="Arial"/>
                    </w:rPr>
                  </w:pPr>
                  <w:r>
                    <w:rPr>
                      <w:color w:val="4D4D4F"/>
                    </w:rPr>
                    <w:t>In its submission to the Board, Victorian Council of Social Service states that:</w:t>
                  </w:r>
                </w:p>
                <w:p w14:paraId="5319983D" w14:textId="77777777" w:rsidR="00B62A7F" w:rsidRDefault="00A6320D">
                  <w:pPr>
                    <w:pStyle w:val="BodyText"/>
                    <w:spacing w:before="155"/>
                    <w:ind w:left="303"/>
                    <w:rPr>
                      <w:rFonts w:cs="Arial"/>
                    </w:rPr>
                  </w:pPr>
                  <w:r>
                    <w:rPr>
                      <w:color w:val="00AEB3"/>
                    </w:rPr>
                    <w:t>[</w:t>
                  </w:r>
                  <w:proofErr w:type="gramStart"/>
                  <w:r>
                    <w:rPr>
                      <w:color w:val="00AEB3"/>
                    </w:rPr>
                    <w:t>s]</w:t>
                  </w:r>
                  <w:proofErr w:type="spellStart"/>
                  <w:r>
                    <w:rPr>
                      <w:color w:val="00AEB3"/>
                    </w:rPr>
                    <w:t>ignificant</w:t>
                  </w:r>
                  <w:proofErr w:type="spellEnd"/>
                  <w:proofErr w:type="gramEnd"/>
                  <w:r>
                    <w:rPr>
                      <w:color w:val="00AEB3"/>
                    </w:rPr>
                    <w:t xml:space="preserve"> service gaps in public housing, drug and alcohol    services,</w:t>
                  </w:r>
                </w:p>
              </w:txbxContent>
            </v:textbox>
            <w10:wrap anchorx="page" anchory="page"/>
          </v:shape>
        </w:pict>
      </w:r>
      <w:r>
        <w:pict w14:anchorId="6255210F">
          <v:shape id="_x0000_s2131" type="#_x0000_t202" style="position:absolute;margin-left:84pt;margin-top:561.35pt;width:434.95pt;height:82.4pt;z-index:-41584;mso-position-horizontal-relative:page;mso-position-vertical-relative:page" filled="f" stroked="f">
            <v:textbox inset="0,0,0,0">
              <w:txbxContent>
                <w:p w14:paraId="5F0CFE4D" w14:textId="77777777" w:rsidR="00B62A7F" w:rsidRDefault="00A6320D">
                  <w:pPr>
                    <w:pStyle w:val="BodyText"/>
                    <w:spacing w:before="0" w:line="285" w:lineRule="auto"/>
                    <w:ind w:left="303" w:right="174"/>
                    <w:rPr>
                      <w:sz w:val="11"/>
                      <w:szCs w:val="11"/>
                    </w:rPr>
                  </w:pPr>
                  <w:proofErr w:type="gramStart"/>
                  <w:r>
                    <w:rPr>
                      <w:color w:val="00AEB3"/>
                    </w:rPr>
                    <w:t>accommodation</w:t>
                  </w:r>
                  <w:proofErr w:type="gramEnd"/>
                  <w:r>
                    <w:rPr>
                      <w:color w:val="00AEB3"/>
                    </w:rPr>
                    <w:t xml:space="preserve"> for people with mental health issues, youth services, child protection, and other areas prevent [the Latrobe </w:t>
                  </w:r>
                  <w:r>
                    <w:rPr>
                      <w:color w:val="00AEB3"/>
                      <w:spacing w:val="-3"/>
                    </w:rPr>
                    <w:t xml:space="preserve">Valley] </w:t>
                  </w:r>
                  <w:r>
                    <w:rPr>
                      <w:color w:val="00AEB3"/>
                    </w:rPr>
                    <w:t xml:space="preserve">from addressing the causes and impacts of </w:t>
                  </w:r>
                  <w:r>
                    <w:rPr>
                      <w:color w:val="00AEB3"/>
                      <w:spacing w:val="19"/>
                    </w:rPr>
                    <w:t xml:space="preserve"> </w:t>
                  </w:r>
                  <w:r>
                    <w:rPr>
                      <w:color w:val="00AEB3"/>
                    </w:rPr>
                    <w:t>disadvantage.</w:t>
                  </w:r>
                  <w:r>
                    <w:rPr>
                      <w:color w:val="00AEB3"/>
                      <w:position w:val="7"/>
                      <w:sz w:val="11"/>
                    </w:rPr>
                    <w:t>15</w:t>
                  </w:r>
                </w:p>
                <w:p w14:paraId="1084AA7D" w14:textId="3B2EE2EB" w:rsidR="00B62A7F" w:rsidRDefault="00A6320D">
                  <w:pPr>
                    <w:pStyle w:val="BodyText"/>
                    <w:spacing w:line="285" w:lineRule="auto"/>
                    <w:ind w:right="17"/>
                    <w:rPr>
                      <w:rFonts w:cs="Arial"/>
                    </w:rPr>
                  </w:pPr>
                  <w:r>
                    <w:rPr>
                      <w:rFonts w:cs="Arial"/>
                      <w:color w:val="4D4D4F"/>
                    </w:rPr>
                    <w:t xml:space="preserve">In their expert report to the Board, Professor de </w:t>
                  </w:r>
                  <w:proofErr w:type="spellStart"/>
                  <w:r>
                    <w:rPr>
                      <w:rFonts w:cs="Arial"/>
                      <w:color w:val="4D4D4F"/>
                    </w:rPr>
                    <w:t>Leeuw</w:t>
                  </w:r>
                  <w:proofErr w:type="spellEnd"/>
                  <w:r>
                    <w:rPr>
                      <w:rFonts w:cs="Arial"/>
                      <w:color w:val="4D4D4F"/>
                    </w:rPr>
                    <w:t xml:space="preserve"> and Associate Professor Wise state that ‘[</w:t>
                  </w:r>
                  <w:proofErr w:type="gramStart"/>
                  <w:r>
                    <w:rPr>
                      <w:rFonts w:cs="Arial"/>
                      <w:color w:val="4D4D4F"/>
                    </w:rPr>
                    <w:t>t]he</w:t>
                  </w:r>
                  <w:proofErr w:type="gramEnd"/>
                  <w:r>
                    <w:rPr>
                      <w:rFonts w:cs="Arial"/>
                      <w:color w:val="4D4D4F"/>
                    </w:rPr>
                    <w:t xml:space="preserve"> </w:t>
                  </w:r>
                  <w:r>
                    <w:rPr>
                      <w:color w:val="4D4D4F"/>
                    </w:rPr>
                    <w:t xml:space="preserve">social and economic disadvantages experienced by the residents of the Latrobe </w:t>
                  </w:r>
                  <w:r>
                    <w:rPr>
                      <w:color w:val="4D4D4F"/>
                      <w:spacing w:val="-4"/>
                    </w:rPr>
                    <w:t xml:space="preserve">Valley </w:t>
                  </w:r>
                  <w:r>
                    <w:rPr>
                      <w:color w:val="4D4D4F"/>
                    </w:rPr>
                    <w:t xml:space="preserve">are strongly, </w:t>
                  </w:r>
                  <w:r>
                    <w:rPr>
                      <w:rFonts w:cs="Arial"/>
                      <w:color w:val="4D4D4F"/>
                    </w:rPr>
                    <w:t>positively associated with poor health and premature death.’</w:t>
                  </w:r>
                  <w:r>
                    <w:rPr>
                      <w:color w:val="4D4D4F"/>
                      <w:position w:val="7"/>
                      <w:sz w:val="11"/>
                      <w:szCs w:val="11"/>
                    </w:rPr>
                    <w:t xml:space="preserve">16 </w:t>
                  </w:r>
                  <w:r>
                    <w:rPr>
                      <w:color w:val="4D4D4F"/>
                    </w:rPr>
                    <w:t xml:space="preserve">Figure 7 demonstrates that the lower a </w:t>
                  </w:r>
                  <w:r>
                    <w:rPr>
                      <w:rFonts w:cs="Arial"/>
                      <w:color w:val="4D4D4F"/>
                    </w:rPr>
                    <w:t>person’s household income, the higher the likelihood that they will have a chronic disease.</w:t>
                  </w:r>
                </w:p>
              </w:txbxContent>
            </v:textbox>
            <w10:wrap anchorx="page" anchory="page"/>
          </v:shape>
        </w:pict>
      </w:r>
      <w:r>
        <w:pict w14:anchorId="76E221E6">
          <v:shape id="_x0000_s2130" type="#_x0000_t202" style="position:absolute;margin-left:527.55pt;margin-top:811.8pt;width:12pt;height:11pt;z-index:-41560;mso-position-horizontal-relative:page;mso-position-vertical-relative:page" filled="f" stroked="f">
            <v:textbox inset="0,0,0,0">
              <w:txbxContent>
                <w:p w14:paraId="62062A33" w14:textId="77777777" w:rsidR="00B62A7F" w:rsidRDefault="00A6320D">
                  <w:pPr>
                    <w:spacing w:line="204" w:lineRule="exact"/>
                    <w:ind w:left="20"/>
                    <w:rPr>
                      <w:rFonts w:ascii="Arial" w:eastAsia="Arial" w:hAnsi="Arial" w:cs="Arial"/>
                      <w:sz w:val="18"/>
                      <w:szCs w:val="18"/>
                    </w:rPr>
                  </w:pPr>
                  <w:r>
                    <w:rPr>
                      <w:rFonts w:ascii="Arial"/>
                      <w:color w:val="231F20"/>
                      <w:sz w:val="18"/>
                    </w:rPr>
                    <w:t>81</w:t>
                  </w:r>
                </w:p>
              </w:txbxContent>
            </v:textbox>
            <w10:wrap anchorx="page" anchory="page"/>
          </v:shape>
        </w:pict>
      </w:r>
      <w:r>
        <w:pict w14:anchorId="5C3B7282">
          <v:shape id="_x0000_s2129" type="#_x0000_t202" style="position:absolute;margin-left:85pt;margin-top:368.8pt;width:453.35pt;height:17.9pt;z-index:-41536;mso-position-horizontal-relative:page;mso-position-vertical-relative:page" filled="f" stroked="f">
            <v:textbox inset="0,0,0,0">
              <w:txbxContent>
                <w:p w14:paraId="5A9D33D4" w14:textId="77777777" w:rsidR="00B62A7F" w:rsidRDefault="00A6320D">
                  <w:pPr>
                    <w:tabs>
                      <w:tab w:val="left" w:pos="5461"/>
                      <w:tab w:val="left" w:pos="7303"/>
                    </w:tabs>
                    <w:spacing w:before="75"/>
                    <w:ind w:left="80"/>
                    <w:rPr>
                      <w:rFonts w:ascii="Arial" w:eastAsia="Arial" w:hAnsi="Arial" w:cs="Arial"/>
                      <w:sz w:val="18"/>
                      <w:szCs w:val="18"/>
                    </w:rPr>
                  </w:pPr>
                  <w:r>
                    <w:rPr>
                      <w:rFonts w:ascii="Arial"/>
                      <w:b/>
                      <w:color w:val="4D4D4F"/>
                      <w:sz w:val="18"/>
                    </w:rPr>
                    <w:t>Indicator</w:t>
                  </w:r>
                  <w:r>
                    <w:rPr>
                      <w:rFonts w:ascii="Arial"/>
                      <w:b/>
                      <w:color w:val="4D4D4F"/>
                      <w:sz w:val="18"/>
                    </w:rPr>
                    <w:tab/>
                    <w:t>Latrobe</w:t>
                  </w:r>
                  <w:r>
                    <w:rPr>
                      <w:rFonts w:ascii="Arial"/>
                      <w:b/>
                      <w:color w:val="4D4D4F"/>
                      <w:sz w:val="18"/>
                    </w:rPr>
                    <w:tab/>
                    <w:t>Victoria</w:t>
                  </w:r>
                </w:p>
              </w:txbxContent>
            </v:textbox>
            <w10:wrap anchorx="page" anchory="page"/>
          </v:shape>
        </w:pict>
      </w:r>
      <w:r>
        <w:pict w14:anchorId="6FA4CC1A">
          <v:shape id="_x0000_s2128" type="#_x0000_t202" style="position:absolute;margin-left:85pt;margin-top:411.25pt;width:453.35pt;height:12pt;z-index:-41512;mso-position-horizontal-relative:page;mso-position-vertical-relative:page" filled="f" stroked="f">
            <v:textbox inset="0,0,0,0">
              <w:txbxContent>
                <w:p w14:paraId="5F8B5EF2"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2036EA59">
          <v:shape id="_x0000_s2127" type="#_x0000_t202" style="position:absolute;margin-left:85pt;margin-top:429.15pt;width:453.35pt;height:12pt;z-index:-41488;mso-position-horizontal-relative:page;mso-position-vertical-relative:page" filled="f" stroked="f">
            <v:textbox inset="0,0,0,0">
              <w:txbxContent>
                <w:p w14:paraId="5555246B"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75C91732">
          <v:shape id="_x0000_s2126" type="#_x0000_t202" style="position:absolute;margin-left:85pt;margin-top:447.05pt;width:453.35pt;height:12pt;z-index:-41464;mso-position-horizontal-relative:page;mso-position-vertical-relative:page" filled="f" stroked="f">
            <v:textbox inset="0,0,0,0">
              <w:txbxContent>
                <w:p w14:paraId="748B8DAA"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3E8BC237">
          <v:shape id="_x0000_s2125" type="#_x0000_t202" style="position:absolute;margin-left:85pt;margin-top:476.95pt;width:453.35pt;height:12pt;z-index:-41440;mso-position-horizontal-relative:page;mso-position-vertical-relative:page" filled="f" stroked="f">
            <v:textbox inset="0,0,0,0">
              <w:txbxContent>
                <w:p w14:paraId="6A53731C"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12A684EF">
          <v:shape id="_x0000_s2124" type="#_x0000_t202" style="position:absolute;margin-left:85pt;margin-top:494.85pt;width:453.35pt;height:12pt;z-index:-41416;mso-position-horizontal-relative:page;mso-position-vertical-relative:page" filled="f" stroked="f">
            <v:textbox inset="0,0,0,0">
              <w:txbxContent>
                <w:p w14:paraId="5E3077B7"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19468D35">
          <v:shape id="_x0000_s2123" type="#_x0000_t202" style="position:absolute;margin-left:85pt;margin-top:512.7pt;width:453.35pt;height:12pt;z-index:-41392;mso-position-horizontal-relative:page;mso-position-vertical-relative:page" filled="f" stroked="f">
            <v:textbox inset="0,0,0,0">
              <w:txbxContent>
                <w:p w14:paraId="79F84216"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p>
    <w:p w14:paraId="4258AD40" w14:textId="04911008" w:rsidR="00B62A7F" w:rsidRDefault="001A5ABC">
      <w:pPr>
        <w:rPr>
          <w:sz w:val="2"/>
          <w:szCs w:val="2"/>
        </w:rPr>
        <w:sectPr w:rsidR="00B62A7F">
          <w:pgSz w:w="11910" w:h="16840"/>
          <w:pgMar w:top="520" w:right="0" w:bottom="0" w:left="1580" w:header="720" w:footer="720" w:gutter="0"/>
          <w:cols w:space="720"/>
        </w:sectPr>
      </w:pPr>
      <w:r>
        <w:rPr>
          <w:noProof/>
        </w:rPr>
        <w:drawing>
          <wp:anchor distT="0" distB="0" distL="114300" distR="114300" simplePos="0" relativeHeight="503282616" behindDoc="1" locked="0" layoutInCell="1" allowOverlap="1" wp14:anchorId="4C20B4A9" wp14:editId="28884611">
            <wp:simplePos x="0" y="0"/>
            <wp:positionH relativeFrom="column">
              <wp:posOffset>69215</wp:posOffset>
            </wp:positionH>
            <wp:positionV relativeFrom="paragraph">
              <wp:posOffset>4107815</wp:posOffset>
            </wp:positionV>
            <wp:extent cx="5772785" cy="139700"/>
            <wp:effectExtent l="0" t="0" r="0" b="0"/>
            <wp:wrapNone/>
            <wp:docPr id="8" name="Picture 8"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FB4212" w14:textId="2179C840" w:rsidR="00B62A7F" w:rsidRDefault="00DF31D0">
      <w:pPr>
        <w:rPr>
          <w:sz w:val="2"/>
          <w:szCs w:val="2"/>
        </w:rPr>
      </w:pPr>
      <w:r>
        <w:lastRenderedPageBreak/>
        <w:pict w14:anchorId="42A3EF90">
          <v:group id="_x0000_s2121" style="position:absolute;margin-left:0;margin-top:808.35pt;width:17.05pt;height:19.4pt;z-index:-41368;mso-position-horizontal-relative:page;mso-position-vertical-relative:page" coordorigin=",16168" coordsize="341,388">
            <v:shape id="_x0000_s2122" style="position:absolute;top:16168;width:341;height:388" coordorigin=",16168" coordsize="341,388" path="m4,16168l0,16168,,16556,4,16556,340,16362,4,16168xe" fillcolor="#00aeb3" stroked="f">
              <v:path arrowok="t"/>
            </v:shape>
            <w10:wrap anchorx="page" anchory="page"/>
          </v:group>
        </w:pict>
      </w:r>
      <w:r>
        <w:pict w14:anchorId="3EAE3883">
          <v:shape id="_x0000_s3183" type="#_x0000_t202" style="position:absolute;margin-left:55.65pt;margin-top:26.65pt;width:215.2pt;height:10pt;z-index:-41296;mso-position-horizontal-relative:page;mso-position-vertical-relative:page" filled="f" stroked="f">
            <v:textbox inset="0,0,0,0">
              <w:txbxContent>
                <w:p w14:paraId="2281056F"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CBACB30">
          <v:shape id="_x0000_s3182" type="#_x0000_t202" style="position:absolute;margin-left:55.65pt;margin-top:83.2pt;width:430.25pt;height:12pt;z-index:-41272;mso-position-horizontal-relative:page;mso-position-vertical-relative:page" filled="f" stroked="f">
            <v:textbox inset="0,0,0,0">
              <w:txbxContent>
                <w:p w14:paraId="6318F083" w14:textId="77777777" w:rsidR="00B62A7F" w:rsidRDefault="00A6320D">
                  <w:pPr>
                    <w:spacing w:line="224" w:lineRule="exact"/>
                    <w:ind w:left="20"/>
                    <w:rPr>
                      <w:rFonts w:ascii="Arial" w:eastAsia="Arial" w:hAnsi="Arial" w:cs="Arial"/>
                      <w:sz w:val="11"/>
                      <w:szCs w:val="11"/>
                    </w:rPr>
                  </w:pPr>
                  <w:r>
                    <w:rPr>
                      <w:rFonts w:ascii="Arial"/>
                      <w:b/>
                      <w:color w:val="4D4D4F"/>
                      <w:sz w:val="20"/>
                    </w:rPr>
                    <w:t xml:space="preserve">Figure 7. Social gradient for four disease groups presented by Rebecca </w:t>
                  </w:r>
                  <w:proofErr w:type="spellStart"/>
                  <w:r>
                    <w:rPr>
                      <w:rFonts w:ascii="Arial"/>
                      <w:b/>
                      <w:color w:val="4D4D4F"/>
                      <w:sz w:val="20"/>
                    </w:rPr>
                    <w:t>Vassarotti</w:t>
                  </w:r>
                  <w:proofErr w:type="spellEnd"/>
                  <w:r>
                    <w:rPr>
                      <w:rFonts w:ascii="Arial"/>
                      <w:b/>
                      <w:color w:val="4D4D4F"/>
                      <w:spacing w:val="-26"/>
                      <w:sz w:val="20"/>
                    </w:rPr>
                    <w:t xml:space="preserve"> </w:t>
                  </w:r>
                  <w:r>
                    <w:rPr>
                      <w:rFonts w:ascii="Arial"/>
                      <w:b/>
                      <w:color w:val="4D4D4F"/>
                      <w:sz w:val="20"/>
                    </w:rPr>
                    <w:t>(2013)</w:t>
                  </w:r>
                  <w:r>
                    <w:rPr>
                      <w:rFonts w:ascii="Arial"/>
                      <w:color w:val="4D4D4F"/>
                      <w:position w:val="7"/>
                      <w:sz w:val="11"/>
                    </w:rPr>
                    <w:t>17</w:t>
                  </w:r>
                </w:p>
              </w:txbxContent>
            </v:textbox>
            <w10:wrap anchorx="page" anchory="page"/>
          </v:shape>
        </w:pict>
      </w:r>
      <w:r>
        <w:pict w14:anchorId="6511C2DB">
          <v:shape id="_x0000_s3181" type="#_x0000_t202" style="position:absolute;margin-left:55.65pt;margin-top:423.3pt;width:437.1pt;height:53.8pt;z-index:-41248;mso-position-horizontal-relative:page;mso-position-vertical-relative:page" filled="f" stroked="f">
            <v:textbox inset="0,0,0,0">
              <w:txbxContent>
                <w:p w14:paraId="13ADA192"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CHANGING SOCIAL</w:t>
                  </w:r>
                  <w:r>
                    <w:rPr>
                      <w:rFonts w:ascii="Arial"/>
                      <w:color w:val="00AEB3"/>
                      <w:spacing w:val="37"/>
                      <w:sz w:val="20"/>
                    </w:rPr>
                    <w:t xml:space="preserve"> </w:t>
                  </w:r>
                  <w:r>
                    <w:rPr>
                      <w:rFonts w:ascii="Arial"/>
                      <w:color w:val="00AEB3"/>
                      <w:spacing w:val="7"/>
                      <w:sz w:val="20"/>
                    </w:rPr>
                    <w:t>DISADVANTAGE</w:t>
                  </w:r>
                </w:p>
                <w:p w14:paraId="071C19D6" w14:textId="56AB673A" w:rsidR="00B62A7F" w:rsidRDefault="00A6320D">
                  <w:pPr>
                    <w:pStyle w:val="BodyText"/>
                    <w:spacing w:before="96" w:line="285" w:lineRule="auto"/>
                    <w:ind w:right="17"/>
                  </w:pPr>
                  <w:r>
                    <w:rPr>
                      <w:color w:val="4D4D4F"/>
                    </w:rPr>
                    <w:t xml:space="preserve">In their report, Professor de </w:t>
                  </w:r>
                  <w:proofErr w:type="spellStart"/>
                  <w:r>
                    <w:rPr>
                      <w:color w:val="4D4D4F"/>
                    </w:rPr>
                    <w:t>Leeuw</w:t>
                  </w:r>
                  <w:proofErr w:type="spellEnd"/>
                  <w:r>
                    <w:rPr>
                      <w:color w:val="4D4D4F"/>
                    </w:rPr>
                    <w:t xml:space="preserve"> and Associate Professor Wise stat</w:t>
                  </w:r>
                  <w:r w:rsidR="00E1227E">
                    <w:rPr>
                      <w:color w:val="4D4D4F"/>
                    </w:rPr>
                    <w:t>e that the social determinants</w:t>
                  </w:r>
                  <w:r w:rsidR="00E1227E">
                    <w:rPr>
                      <w:color w:val="4D4D4F"/>
                    </w:rPr>
                    <w:br/>
                  </w:r>
                  <w:r>
                    <w:rPr>
                      <w:color w:val="4D4D4F"/>
                    </w:rPr>
                    <w:t>of health are amenable to change, and they point to research demonstrating the interrelation between policies that strive</w:t>
                  </w:r>
                  <w:r>
                    <w:rPr>
                      <w:color w:val="4D4D4F"/>
                      <w:spacing w:val="29"/>
                    </w:rPr>
                    <w:t xml:space="preserve"> </w:t>
                  </w:r>
                  <w:r>
                    <w:rPr>
                      <w:color w:val="4D4D4F"/>
                    </w:rPr>
                    <w:t>to:</w:t>
                  </w:r>
                </w:p>
              </w:txbxContent>
            </v:textbox>
            <w10:wrap anchorx="page" anchory="page"/>
          </v:shape>
        </w:pict>
      </w:r>
      <w:r>
        <w:pict w14:anchorId="756D4444">
          <v:shape id="_x0000_s3180" type="#_x0000_t202" style="position:absolute;margin-left:75pt;margin-top:483.8pt;width:5.5pt;height:105.35pt;z-index:-41224;mso-position-horizontal-relative:page;mso-position-vertical-relative:page" filled="f" stroked="f">
            <v:textbox inset="0,0,0,0">
              <w:txbxContent>
                <w:p w14:paraId="19D0AB61"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754B79AF"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6B88196B"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5F441EF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53650F1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6701075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BE0D671">
          <v:shape id="_x0000_s3179" type="#_x0000_t202" style="position:absolute;margin-left:84pt;margin-top:484.05pt;width:423.95pt;height:105.05pt;z-index:-41200;mso-position-horizontal-relative:page;mso-position-vertical-relative:page" filled="f" stroked="f">
            <v:textbox inset="0,0,0,0">
              <w:txbxContent>
                <w:p w14:paraId="35C0E9D7" w14:textId="77777777" w:rsidR="00B62A7F" w:rsidRDefault="00A6320D">
                  <w:pPr>
                    <w:pStyle w:val="BodyText"/>
                    <w:spacing w:before="0" w:line="217" w:lineRule="exact"/>
                  </w:pPr>
                  <w:r>
                    <w:rPr>
                      <w:color w:val="00AEB3"/>
                    </w:rPr>
                    <w:t>Give every child the best start in</w:t>
                  </w:r>
                  <w:r>
                    <w:rPr>
                      <w:color w:val="00AEB3"/>
                      <w:spacing w:val="49"/>
                    </w:rPr>
                    <w:t xml:space="preserve"> </w:t>
                  </w:r>
                  <w:r>
                    <w:rPr>
                      <w:color w:val="00AEB3"/>
                    </w:rPr>
                    <w:t>life</w:t>
                  </w:r>
                </w:p>
                <w:p w14:paraId="44D7BAD7" w14:textId="77777777" w:rsidR="00B62A7F" w:rsidRDefault="00A6320D">
                  <w:pPr>
                    <w:pStyle w:val="BodyText"/>
                    <w:spacing w:before="155" w:line="410" w:lineRule="auto"/>
                    <w:ind w:right="17"/>
                  </w:pPr>
                  <w:r>
                    <w:rPr>
                      <w:color w:val="00AEB3"/>
                      <w:spacing w:val="-6"/>
                    </w:rPr>
                    <w:t xml:space="preserve">Enable </w:t>
                  </w:r>
                  <w:r>
                    <w:rPr>
                      <w:color w:val="00AEB3"/>
                      <w:spacing w:val="-5"/>
                    </w:rPr>
                    <w:t xml:space="preserve">all </w:t>
                  </w:r>
                  <w:r>
                    <w:rPr>
                      <w:color w:val="00AEB3"/>
                      <w:spacing w:val="-7"/>
                    </w:rPr>
                    <w:t xml:space="preserve">children, </w:t>
                  </w:r>
                  <w:r>
                    <w:rPr>
                      <w:color w:val="00AEB3"/>
                      <w:spacing w:val="-6"/>
                    </w:rPr>
                    <w:t xml:space="preserve">young people </w:t>
                  </w:r>
                  <w:r>
                    <w:rPr>
                      <w:color w:val="00AEB3"/>
                      <w:spacing w:val="-5"/>
                    </w:rPr>
                    <w:t xml:space="preserve">and </w:t>
                  </w:r>
                  <w:r>
                    <w:rPr>
                      <w:color w:val="00AEB3"/>
                      <w:spacing w:val="-6"/>
                    </w:rPr>
                    <w:t xml:space="preserve">adults, </w:t>
                  </w:r>
                  <w:r>
                    <w:rPr>
                      <w:color w:val="00AEB3"/>
                      <w:spacing w:val="-4"/>
                    </w:rPr>
                    <w:t xml:space="preserve">to </w:t>
                  </w:r>
                  <w:proofErr w:type="spellStart"/>
                  <w:r>
                    <w:rPr>
                      <w:color w:val="00AEB3"/>
                      <w:spacing w:val="-7"/>
                    </w:rPr>
                    <w:t>maximise</w:t>
                  </w:r>
                  <w:proofErr w:type="spellEnd"/>
                  <w:r>
                    <w:rPr>
                      <w:color w:val="00AEB3"/>
                      <w:spacing w:val="-7"/>
                    </w:rPr>
                    <w:t xml:space="preserve"> </w:t>
                  </w:r>
                  <w:r>
                    <w:rPr>
                      <w:color w:val="00AEB3"/>
                      <w:spacing w:val="-6"/>
                    </w:rPr>
                    <w:t xml:space="preserve">their </w:t>
                  </w:r>
                  <w:r>
                    <w:rPr>
                      <w:color w:val="00AEB3"/>
                      <w:spacing w:val="-7"/>
                    </w:rPr>
                    <w:t xml:space="preserve">capabilities </w:t>
                  </w:r>
                  <w:r>
                    <w:rPr>
                      <w:color w:val="00AEB3"/>
                      <w:spacing w:val="-5"/>
                    </w:rPr>
                    <w:t xml:space="preserve">and </w:t>
                  </w:r>
                  <w:r>
                    <w:rPr>
                      <w:color w:val="00AEB3"/>
                      <w:spacing w:val="-6"/>
                    </w:rPr>
                    <w:t xml:space="preserve">have control over </w:t>
                  </w:r>
                  <w:proofErr w:type="gramStart"/>
                  <w:r>
                    <w:rPr>
                      <w:color w:val="00AEB3"/>
                      <w:spacing w:val="-6"/>
                    </w:rPr>
                    <w:t>their</w:t>
                  </w:r>
                  <w:proofErr w:type="gramEnd"/>
                  <w:r>
                    <w:rPr>
                      <w:color w:val="00AEB3"/>
                      <w:spacing w:val="-6"/>
                    </w:rPr>
                    <w:t xml:space="preserve"> </w:t>
                  </w:r>
                  <w:r>
                    <w:rPr>
                      <w:color w:val="00AEB3"/>
                      <w:spacing w:val="-7"/>
                    </w:rPr>
                    <w:t xml:space="preserve">lives </w:t>
                  </w:r>
                  <w:r>
                    <w:rPr>
                      <w:color w:val="00AEB3"/>
                    </w:rPr>
                    <w:t>Create fair employment and good work for all</w:t>
                  </w:r>
                </w:p>
                <w:p w14:paraId="2327ACDD" w14:textId="77777777" w:rsidR="00B62A7F" w:rsidRDefault="00A6320D">
                  <w:pPr>
                    <w:pStyle w:val="BodyText"/>
                    <w:spacing w:before="4"/>
                  </w:pPr>
                  <w:r>
                    <w:rPr>
                      <w:color w:val="00AEB3"/>
                    </w:rPr>
                    <w:t>Ensure a healthy standard of living for all</w:t>
                  </w:r>
                </w:p>
                <w:p w14:paraId="441F5D32" w14:textId="77777777" w:rsidR="00B62A7F" w:rsidRDefault="00A6320D">
                  <w:pPr>
                    <w:pStyle w:val="BodyText"/>
                    <w:spacing w:before="3" w:line="370" w:lineRule="atLeast"/>
                    <w:ind w:right="2536"/>
                    <w:rPr>
                      <w:sz w:val="11"/>
                      <w:szCs w:val="11"/>
                    </w:rPr>
                  </w:pPr>
                  <w:r>
                    <w:rPr>
                      <w:color w:val="00AEB3"/>
                    </w:rPr>
                    <w:t>Create and develop healthy and sustainable places and communities Strengthen the role and impact of ill-health prevention.</w:t>
                  </w:r>
                  <w:r>
                    <w:rPr>
                      <w:color w:val="00AEB3"/>
                      <w:position w:val="7"/>
                      <w:sz w:val="11"/>
                    </w:rPr>
                    <w:t>18</w:t>
                  </w:r>
                </w:p>
              </w:txbxContent>
            </v:textbox>
            <w10:wrap anchorx="page" anchory="page"/>
          </v:shape>
        </w:pict>
      </w:r>
      <w:r>
        <w:pict w14:anchorId="7B8FA30F">
          <v:shape id="_x0000_s3178" type="#_x0000_t202" style="position:absolute;margin-left:55.65pt;margin-top:596.05pt;width:455.5pt;height:63.7pt;z-index:-41176;mso-position-horizontal-relative:page;mso-position-vertical-relative:page" filled="f" stroked="f">
            <v:textbox inset="0,0,0,0">
              <w:txbxContent>
                <w:p w14:paraId="7EF7C774" w14:textId="50E6E0BE" w:rsidR="00B62A7F" w:rsidRDefault="00A6320D">
                  <w:pPr>
                    <w:pStyle w:val="BodyText"/>
                    <w:spacing w:before="0" w:line="285" w:lineRule="auto"/>
                    <w:ind w:right="17"/>
                  </w:pPr>
                  <w:r>
                    <w:rPr>
                      <w:color w:val="4D4D4F"/>
                    </w:rPr>
                    <w:t xml:space="preserve">In its submission, </w:t>
                  </w:r>
                  <w:proofErr w:type="spellStart"/>
                  <w:r>
                    <w:rPr>
                      <w:color w:val="4D4D4F"/>
                    </w:rPr>
                    <w:t>VicHealth</w:t>
                  </w:r>
                  <w:proofErr w:type="spellEnd"/>
                  <w:r>
                    <w:rPr>
                      <w:color w:val="4D4D4F"/>
                    </w:rPr>
                    <w:t xml:space="preserve"> refers to a framework it has developed, titled </w:t>
                  </w:r>
                  <w:r>
                    <w:rPr>
                      <w:rFonts w:cs="Arial"/>
                      <w:i/>
                      <w:color w:val="4D4D4F"/>
                    </w:rPr>
                    <w:t xml:space="preserve">Fair Foundations: The </w:t>
                  </w:r>
                  <w:proofErr w:type="spellStart"/>
                  <w:r>
                    <w:rPr>
                      <w:rFonts w:cs="Arial"/>
                      <w:i/>
                      <w:color w:val="4D4D4F"/>
                    </w:rPr>
                    <w:t>VicHealth</w:t>
                  </w:r>
                  <w:proofErr w:type="spellEnd"/>
                  <w:r>
                    <w:rPr>
                      <w:rFonts w:cs="Arial"/>
                      <w:i/>
                      <w:color w:val="4D4D4F"/>
                    </w:rPr>
                    <w:t xml:space="preserve"> framework for health </w:t>
                  </w:r>
                  <w:r>
                    <w:rPr>
                      <w:rFonts w:cs="Arial"/>
                      <w:i/>
                      <w:color w:val="4D4D4F"/>
                      <w:spacing w:val="-3"/>
                    </w:rPr>
                    <w:t xml:space="preserve">equity, </w:t>
                  </w:r>
                  <w:r>
                    <w:rPr>
                      <w:color w:val="4D4D4F"/>
                    </w:rPr>
                    <w:t>to guide policy and practice to promote health equity (see Figure 8). The framework promotes understanding of the social determinants of healt</w:t>
                  </w:r>
                  <w:r w:rsidR="00143DC7">
                    <w:rPr>
                      <w:color w:val="4D4D4F"/>
                    </w:rPr>
                    <w:t xml:space="preserve">h and offers ‘entry points for </w:t>
                  </w:r>
                  <w:r>
                    <w:rPr>
                      <w:rFonts w:cs="Arial"/>
                      <w:color w:val="4D4D4F"/>
                    </w:rPr>
                    <w:t>action’.</w:t>
                  </w:r>
                  <w:r>
                    <w:rPr>
                      <w:color w:val="4D4D4F"/>
                      <w:position w:val="7"/>
                      <w:sz w:val="11"/>
                      <w:szCs w:val="11"/>
                    </w:rPr>
                    <w:t xml:space="preserve">19 </w:t>
                  </w:r>
                  <w:r>
                    <w:rPr>
                      <w:rFonts w:cs="Arial"/>
                      <w:color w:val="4D4D4F"/>
                    </w:rPr>
                    <w:t xml:space="preserve">The framework </w:t>
                  </w:r>
                  <w:proofErr w:type="spellStart"/>
                  <w:r>
                    <w:rPr>
                      <w:rFonts w:cs="Arial"/>
                      <w:color w:val="4D4D4F"/>
                    </w:rPr>
                    <w:t>recognises</w:t>
                  </w:r>
                  <w:proofErr w:type="spellEnd"/>
                  <w:r>
                    <w:rPr>
                      <w:rFonts w:cs="Arial"/>
                      <w:color w:val="4D4D4F"/>
                    </w:rPr>
                    <w:t xml:space="preserve"> four levels of influence that impact on health outcomes, such as life- </w:t>
                  </w:r>
                  <w:r>
                    <w:rPr>
                      <w:color w:val="4D4D4F"/>
                      <w:spacing w:val="-3"/>
                    </w:rPr>
                    <w:t xml:space="preserve">expectancy, </w:t>
                  </w:r>
                  <w:r>
                    <w:rPr>
                      <w:color w:val="4D4D4F"/>
                    </w:rPr>
                    <w:t>and mortality and morbidity rates.</w:t>
                  </w:r>
                  <w:r>
                    <w:rPr>
                      <w:color w:val="4D4D4F"/>
                      <w:position w:val="7"/>
                      <w:sz w:val="11"/>
                      <w:szCs w:val="11"/>
                    </w:rPr>
                    <w:t xml:space="preserve">20 </w:t>
                  </w:r>
                  <w:r>
                    <w:rPr>
                      <w:color w:val="4D4D4F"/>
                    </w:rPr>
                    <w:t>These are:</w:t>
                  </w:r>
                </w:p>
              </w:txbxContent>
            </v:textbox>
            <w10:wrap anchorx="page" anchory="page"/>
          </v:shape>
        </w:pict>
      </w:r>
      <w:r>
        <w:pict w14:anchorId="506F79F3">
          <v:shape id="_x0000_s3177" type="#_x0000_t202" style="position:absolute;margin-left:75pt;margin-top:666.45pt;width:5.5pt;height:12pt;z-index:-41152;mso-position-horizontal-relative:page;mso-position-vertical-relative:page" filled="f" stroked="f">
            <v:textbox inset="0,0,0,0">
              <w:txbxContent>
                <w:p w14:paraId="0D79A4FE"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FA630B9">
          <v:shape id="_x0000_s3176" type="#_x0000_t202" style="position:absolute;margin-left:84pt;margin-top:666.7pt;width:426.6pt;height:106.75pt;z-index:-41128;mso-position-horizontal-relative:page;mso-position-vertical-relative:page" filled="f" stroked="f">
            <v:textbox inset="0,0,0,0">
              <w:txbxContent>
                <w:p w14:paraId="43C92D6F" w14:textId="4D05F2F7" w:rsidR="00B62A7F" w:rsidRDefault="00A6320D">
                  <w:pPr>
                    <w:pStyle w:val="BodyText"/>
                    <w:spacing w:before="0" w:line="285" w:lineRule="auto"/>
                    <w:ind w:right="447"/>
                    <w:rPr>
                      <w:rFonts w:cs="Arial"/>
                    </w:rPr>
                  </w:pPr>
                  <w:r>
                    <w:rPr>
                      <w:color w:val="4D4D4F"/>
                    </w:rPr>
                    <w:t xml:space="preserve">Socioeconomic, political and cultural contexts: the influence of governance and </w:t>
                  </w:r>
                  <w:r>
                    <w:rPr>
                      <w:color w:val="4D4D4F"/>
                      <w:spacing w:val="-3"/>
                    </w:rPr>
                    <w:t xml:space="preserve">policy, </w:t>
                  </w:r>
                  <w:r>
                    <w:rPr>
                      <w:color w:val="4D4D4F"/>
                    </w:rPr>
                    <w:t>and the dominant societal norms and values that can influence daily living conditions.</w:t>
                  </w:r>
                </w:p>
                <w:p w14:paraId="17E0D850" w14:textId="77777777" w:rsidR="00B62A7F" w:rsidRDefault="00A6320D">
                  <w:pPr>
                    <w:pStyle w:val="BodyText"/>
                    <w:spacing w:line="285" w:lineRule="auto"/>
                    <w:ind w:right="488"/>
                  </w:pPr>
                  <w:r>
                    <w:rPr>
                      <w:color w:val="4D4D4F"/>
                    </w:rPr>
                    <w:t xml:space="preserve">Social position: key markers of social position include education, occupational status, income, </w:t>
                  </w:r>
                  <w:r>
                    <w:rPr>
                      <w:color w:val="4D4D4F"/>
                      <w:spacing w:val="-3"/>
                    </w:rPr>
                    <w:t xml:space="preserve">gender, </w:t>
                  </w:r>
                  <w:r>
                    <w:rPr>
                      <w:color w:val="4D4D4F"/>
                    </w:rPr>
                    <w:t>race/ethnicity, Aboriginality and</w:t>
                  </w:r>
                  <w:r>
                    <w:rPr>
                      <w:color w:val="4D4D4F"/>
                      <w:spacing w:val="25"/>
                    </w:rPr>
                    <w:t xml:space="preserve"> </w:t>
                  </w:r>
                  <w:r>
                    <w:rPr>
                      <w:color w:val="4D4D4F"/>
                      <w:spacing w:val="-3"/>
                    </w:rPr>
                    <w:t>disability.</w:t>
                  </w:r>
                </w:p>
                <w:p w14:paraId="27D73880" w14:textId="77777777" w:rsidR="00B62A7F" w:rsidRDefault="00A6320D">
                  <w:pPr>
                    <w:pStyle w:val="BodyText"/>
                    <w:spacing w:line="285" w:lineRule="auto"/>
                    <w:ind w:right="17"/>
                  </w:pPr>
                  <w:r>
                    <w:rPr>
                      <w:rFonts w:cs="Arial"/>
                      <w:color w:val="4D4D4F"/>
                    </w:rPr>
                    <w:t xml:space="preserve">Daily living conditions: these </w:t>
                  </w:r>
                  <w:proofErr w:type="gramStart"/>
                  <w:r>
                    <w:rPr>
                      <w:rFonts w:cs="Arial"/>
                      <w:color w:val="4D4D4F"/>
                    </w:rPr>
                    <w:t>impact</w:t>
                  </w:r>
                  <w:proofErr w:type="gramEnd"/>
                  <w:r>
                    <w:rPr>
                      <w:rFonts w:cs="Arial"/>
                      <w:color w:val="4D4D4F"/>
                    </w:rPr>
                    <w:t xml:space="preserve"> on an individual’s material circumstances, psychosocial control </w:t>
                  </w:r>
                  <w:r>
                    <w:rPr>
                      <w:color w:val="4D4D4F"/>
                    </w:rPr>
                    <w:t>and social connections, and either protect or damage their health.</w:t>
                  </w:r>
                </w:p>
                <w:p w14:paraId="069F4C43" w14:textId="77777777" w:rsidR="00B62A7F" w:rsidRDefault="00A6320D">
                  <w:pPr>
                    <w:pStyle w:val="BodyText"/>
                    <w:rPr>
                      <w:sz w:val="11"/>
                      <w:szCs w:val="11"/>
                    </w:rPr>
                  </w:pPr>
                  <w:r>
                    <w:rPr>
                      <w:rFonts w:cs="Arial"/>
                      <w:color w:val="4D4D4F"/>
                    </w:rPr>
                    <w:t xml:space="preserve">Individual health-related factors: people’s health-related knowledge, attitudes </w:t>
                  </w:r>
                  <w:proofErr w:type="gramStart"/>
                  <w:r>
                    <w:rPr>
                      <w:rFonts w:cs="Arial"/>
                      <w:color w:val="4D4D4F"/>
                    </w:rPr>
                    <w:t xml:space="preserve">and  </w:t>
                  </w:r>
                  <w:proofErr w:type="spellStart"/>
                  <w:r>
                    <w:rPr>
                      <w:rFonts w:cs="Arial"/>
                      <w:color w:val="4D4D4F"/>
                    </w:rPr>
                    <w:t>behaviours</w:t>
                  </w:r>
                  <w:proofErr w:type="spellEnd"/>
                  <w:proofErr w:type="gramEnd"/>
                  <w:r>
                    <w:rPr>
                      <w:rFonts w:cs="Arial"/>
                      <w:color w:val="4D4D4F"/>
                    </w:rPr>
                    <w:t>.</w:t>
                  </w:r>
                  <w:r>
                    <w:rPr>
                      <w:color w:val="4D4D4F"/>
                      <w:position w:val="7"/>
                      <w:sz w:val="11"/>
                      <w:szCs w:val="11"/>
                    </w:rPr>
                    <w:t>21</w:t>
                  </w:r>
                </w:p>
              </w:txbxContent>
            </v:textbox>
            <w10:wrap anchorx="page" anchory="page"/>
          </v:shape>
        </w:pict>
      </w:r>
      <w:r>
        <w:pict w14:anchorId="05A8140F">
          <v:shape id="_x0000_s3175" type="#_x0000_t202" style="position:absolute;margin-left:75pt;margin-top:698.15pt;width:5.5pt;height:12pt;z-index:-41104;mso-position-horizontal-relative:page;mso-position-vertical-relative:page" filled="f" stroked="f">
            <v:textbox inset="0,0,0,0">
              <w:txbxContent>
                <w:p w14:paraId="5549917C"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C1637AD">
          <v:shape id="_x0000_s3174" type="#_x0000_t202" style="position:absolute;margin-left:75pt;margin-top:729.8pt;width:5.5pt;height:12pt;z-index:-41080;mso-position-horizontal-relative:page;mso-position-vertical-relative:page" filled="f" stroked="f">
            <v:textbox inset="0,0,0,0">
              <w:txbxContent>
                <w:p w14:paraId="16337FD6"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B62B27B">
          <v:shape id="_x0000_s3173" type="#_x0000_t202" style="position:absolute;margin-left:75pt;margin-top:761.5pt;width:5.5pt;height:12pt;z-index:-41056;mso-position-horizontal-relative:page;mso-position-vertical-relative:page" filled="f" stroked="f">
            <v:textbox inset="0,0,0,0">
              <w:txbxContent>
                <w:p w14:paraId="57240E59"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465C8DD">
          <v:shape id="_x0000_s3172" type="#_x0000_t202" style="position:absolute;margin-left:55.65pt;margin-top:811.8pt;width:12pt;height:11pt;z-index:-41032;mso-position-horizontal-relative:page;mso-position-vertical-relative:page" filled="f" stroked="f">
            <v:textbox inset="0,0,0,0">
              <w:txbxContent>
                <w:p w14:paraId="55FF2DC1" w14:textId="77777777" w:rsidR="00B62A7F" w:rsidRDefault="00A6320D">
                  <w:pPr>
                    <w:spacing w:line="204" w:lineRule="exact"/>
                    <w:ind w:left="20"/>
                    <w:rPr>
                      <w:rFonts w:ascii="Arial" w:eastAsia="Arial" w:hAnsi="Arial" w:cs="Arial"/>
                      <w:sz w:val="18"/>
                      <w:szCs w:val="18"/>
                    </w:rPr>
                  </w:pPr>
                  <w:r>
                    <w:rPr>
                      <w:rFonts w:ascii="Arial"/>
                      <w:color w:val="231F20"/>
                      <w:sz w:val="18"/>
                    </w:rPr>
                    <w:t>82</w:t>
                  </w:r>
                </w:p>
              </w:txbxContent>
            </v:textbox>
            <w10:wrap anchorx="page" anchory="page"/>
          </v:shape>
        </w:pict>
      </w:r>
    </w:p>
    <w:p w14:paraId="682293DD" w14:textId="779955A7" w:rsidR="00B62A7F" w:rsidRDefault="001A5ABC">
      <w:pPr>
        <w:rPr>
          <w:sz w:val="2"/>
          <w:szCs w:val="2"/>
        </w:rPr>
        <w:sectPr w:rsidR="00B62A7F">
          <w:pgSz w:w="11910" w:h="16840"/>
          <w:pgMar w:top="520" w:right="0" w:bottom="0" w:left="0" w:header="720" w:footer="720" w:gutter="0"/>
          <w:cols w:space="720"/>
        </w:sectPr>
      </w:pPr>
      <w:r>
        <w:rPr>
          <w:noProof/>
        </w:rPr>
        <w:drawing>
          <wp:anchor distT="0" distB="0" distL="114300" distR="114300" simplePos="0" relativeHeight="503284664" behindDoc="1" locked="0" layoutInCell="1" allowOverlap="1" wp14:anchorId="5077E852" wp14:editId="231866FC">
            <wp:simplePos x="0" y="0"/>
            <wp:positionH relativeFrom="column">
              <wp:posOffset>698500</wp:posOffset>
            </wp:positionH>
            <wp:positionV relativeFrom="paragraph">
              <wp:posOffset>899160</wp:posOffset>
            </wp:positionV>
            <wp:extent cx="5772785" cy="139700"/>
            <wp:effectExtent l="0" t="0" r="0" b="0"/>
            <wp:wrapNone/>
            <wp:docPr id="3" name="Picture 3"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70150">
        <w:rPr>
          <w:noProof/>
          <w:sz w:val="2"/>
          <w:szCs w:val="2"/>
        </w:rPr>
        <w:drawing>
          <wp:anchor distT="0" distB="0" distL="114300" distR="114300" simplePos="0" relativeHeight="503279544" behindDoc="0" locked="0" layoutInCell="1" allowOverlap="1" wp14:anchorId="72376A6A" wp14:editId="18184196">
            <wp:simplePos x="0" y="0"/>
            <wp:positionH relativeFrom="column">
              <wp:posOffset>698500</wp:posOffset>
            </wp:positionH>
            <wp:positionV relativeFrom="paragraph">
              <wp:posOffset>1061085</wp:posOffset>
            </wp:positionV>
            <wp:extent cx="5762625" cy="3838575"/>
            <wp:effectExtent l="0" t="0" r="0" b="0"/>
            <wp:wrapNone/>
            <wp:docPr id="1" name="Picture 1" descr="Macintosh HD:Users:station10:Desktop:Fig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Fig 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8F71A2" w14:textId="3155692C" w:rsidR="00B62A7F" w:rsidRDefault="00DF31D0">
      <w:pPr>
        <w:rPr>
          <w:sz w:val="2"/>
          <w:szCs w:val="2"/>
        </w:rPr>
      </w:pPr>
      <w:r>
        <w:lastRenderedPageBreak/>
        <w:pict w14:anchorId="333605C4">
          <v:group id="_x0000_s3157" style="position:absolute;margin-left:578.45pt;margin-top:808.35pt;width:16.8pt;height:19.4pt;z-index:-40696;mso-position-horizontal-relative:page;mso-position-vertical-relative:page" coordorigin="11570,16168" coordsize="336,388">
            <v:shape id="_x0000_s3158" style="position:absolute;left:11570;top:16168;width:336;height:388" coordorigin="11570,16168" coordsize="336,388" path="m11906,16168l11570,16362,11906,16556,11906,16168xe" fillcolor="#00aeb3" stroked="f">
              <v:path arrowok="t"/>
            </v:shape>
            <w10:wrap anchorx="page" anchory="page"/>
          </v:group>
        </w:pict>
      </w:r>
      <w:r>
        <w:pict w14:anchorId="16A39FF7">
          <v:shape id="_x0000_s2671" type="#_x0000_t202" style="position:absolute;margin-left:402.85pt;margin-top:26.65pt;width:136.7pt;height:10pt;z-index:-40624;mso-position-horizontal-relative:page;mso-position-vertical-relative:page" filled="f" stroked="f">
            <v:textbox inset="0,0,0,0">
              <w:txbxContent>
                <w:p w14:paraId="7C6AFB0B"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1E3C96D5">
          <v:shape id="_x0000_s2670" type="#_x0000_t202" style="position:absolute;margin-left:84pt;margin-top:83.2pt;width:388pt;height:11.7pt;z-index:-40600;mso-position-horizontal-relative:page;mso-position-vertical-relative:page" filled="f" stroked="f">
            <v:textbox inset="0,0,0,0">
              <w:txbxContent>
                <w:p w14:paraId="0998970A" w14:textId="4448B02A" w:rsidR="00B62A7F" w:rsidRDefault="00A6320D">
                  <w:pPr>
                    <w:pStyle w:val="BodyText"/>
                    <w:spacing w:before="0" w:line="217" w:lineRule="exact"/>
                    <w:rPr>
                      <w:rFonts w:cs="Arial"/>
                    </w:rPr>
                  </w:pPr>
                  <w:r>
                    <w:rPr>
                      <w:color w:val="4D4D4F"/>
                    </w:rPr>
                    <w:t>Figure 8 below illustrates the influence of these factors on health and wellbeing outcomes.</w:t>
                  </w:r>
                </w:p>
              </w:txbxContent>
            </v:textbox>
            <w10:wrap anchorx="page" anchory="page"/>
          </v:shape>
        </w:pict>
      </w:r>
      <w:r>
        <w:pict w14:anchorId="15732387">
          <v:shape id="_x0000_s2669" type="#_x0000_t202" style="position:absolute;margin-left:84pt;margin-top:113.65pt;width:420.75pt;height:24pt;z-index:-40576;mso-position-horizontal-relative:page;mso-position-vertical-relative:page" filled="f" stroked="f">
            <v:textbox inset="0,0,0,0">
              <w:txbxContent>
                <w:p w14:paraId="622F4FB3" w14:textId="77777777" w:rsidR="00B62A7F" w:rsidRDefault="00A6320D">
                  <w:pPr>
                    <w:spacing w:line="249" w:lineRule="auto"/>
                    <w:ind w:left="20" w:right="17"/>
                    <w:rPr>
                      <w:rFonts w:ascii="Arial" w:eastAsia="Arial" w:hAnsi="Arial" w:cs="Arial"/>
                      <w:sz w:val="11"/>
                      <w:szCs w:val="11"/>
                    </w:rPr>
                  </w:pPr>
                  <w:r>
                    <w:rPr>
                      <w:rFonts w:ascii="Arial"/>
                      <w:b/>
                      <w:color w:val="4D4D4F"/>
                      <w:sz w:val="20"/>
                    </w:rPr>
                    <w:t xml:space="preserve">Figure 8. Fair Foundations: The </w:t>
                  </w:r>
                  <w:proofErr w:type="spellStart"/>
                  <w:r>
                    <w:rPr>
                      <w:rFonts w:ascii="Arial"/>
                      <w:b/>
                      <w:color w:val="4D4D4F"/>
                      <w:sz w:val="20"/>
                    </w:rPr>
                    <w:t>VicHealth</w:t>
                  </w:r>
                  <w:proofErr w:type="spellEnd"/>
                  <w:r>
                    <w:rPr>
                      <w:rFonts w:ascii="Arial"/>
                      <w:b/>
                      <w:color w:val="4D4D4F"/>
                      <w:sz w:val="20"/>
                    </w:rPr>
                    <w:t xml:space="preserve"> framework for health equity adapted from</w:t>
                  </w:r>
                  <w:r>
                    <w:rPr>
                      <w:rFonts w:ascii="Arial"/>
                      <w:b/>
                      <w:color w:val="4D4D4F"/>
                      <w:spacing w:val="-24"/>
                      <w:sz w:val="20"/>
                    </w:rPr>
                    <w:t xml:space="preserve"> </w:t>
                  </w:r>
                  <w:r>
                    <w:rPr>
                      <w:rFonts w:ascii="Arial"/>
                      <w:b/>
                      <w:color w:val="4D4D4F"/>
                      <w:sz w:val="20"/>
                    </w:rPr>
                    <w:t>Fair Foundations</w:t>
                  </w:r>
                  <w:r>
                    <w:rPr>
                      <w:rFonts w:ascii="Arial"/>
                      <w:b/>
                      <w:color w:val="4D4D4F"/>
                      <w:spacing w:val="6"/>
                      <w:sz w:val="20"/>
                    </w:rPr>
                    <w:t xml:space="preserve"> </w:t>
                  </w:r>
                  <w:r>
                    <w:rPr>
                      <w:rFonts w:ascii="Arial"/>
                      <w:color w:val="4D4D4F"/>
                      <w:position w:val="7"/>
                      <w:sz w:val="11"/>
                    </w:rPr>
                    <w:t>22</w:t>
                  </w:r>
                </w:p>
              </w:txbxContent>
            </v:textbox>
            <w10:wrap anchorx="page" anchory="page"/>
          </v:shape>
        </w:pict>
      </w:r>
      <w:r>
        <w:pict w14:anchorId="02129636">
          <v:shape id="_x0000_s2664" type="#_x0000_t202" style="position:absolute;margin-left:158.1pt;margin-top:625.85pt;width:158pt;height:30.1pt;z-index:-40456;mso-position-horizontal-relative:page;mso-position-vertical-relative:page" filled="f" stroked="f">
            <v:textbox inset="0,0,0,0">
              <w:txbxContent>
                <w:p w14:paraId="1A0F3CC0" w14:textId="77777777" w:rsidR="00B62A7F" w:rsidRDefault="00A6320D">
                  <w:pPr>
                    <w:spacing w:before="12"/>
                    <w:ind w:left="817"/>
                    <w:rPr>
                      <w:rFonts w:ascii="Frutiger-BoldCn" w:eastAsia="Frutiger-BoldCn" w:hAnsi="Frutiger-BoldCn" w:cs="Frutiger-BoldCn"/>
                      <w:sz w:val="18"/>
                      <w:szCs w:val="18"/>
                    </w:rPr>
                  </w:pPr>
                  <w:r>
                    <w:rPr>
                      <w:rFonts w:ascii="Frutiger-BoldCn"/>
                      <w:b/>
                      <w:color w:val="FFFFFF"/>
                      <w:spacing w:val="10"/>
                      <w:sz w:val="18"/>
                    </w:rPr>
                    <w:t>SOCIAL</w:t>
                  </w:r>
                  <w:r>
                    <w:rPr>
                      <w:rFonts w:ascii="Frutiger-BoldCn"/>
                      <w:b/>
                      <w:color w:val="FFFFFF"/>
                      <w:spacing w:val="24"/>
                      <w:sz w:val="18"/>
                    </w:rPr>
                    <w:t xml:space="preserve"> </w:t>
                  </w:r>
                  <w:r>
                    <w:rPr>
                      <w:rFonts w:ascii="Frutiger-BoldCn"/>
                      <w:b/>
                      <w:color w:val="FFFFFF"/>
                      <w:spacing w:val="12"/>
                      <w:sz w:val="18"/>
                    </w:rPr>
                    <w:t>POSITION</w:t>
                  </w:r>
                </w:p>
                <w:p w14:paraId="559A4719" w14:textId="77777777" w:rsidR="00B62A7F" w:rsidRDefault="00A6320D">
                  <w:pPr>
                    <w:pStyle w:val="ListParagraph"/>
                    <w:numPr>
                      <w:ilvl w:val="0"/>
                      <w:numId w:val="5"/>
                    </w:numPr>
                    <w:tabs>
                      <w:tab w:val="left" w:pos="122"/>
                    </w:tabs>
                    <w:spacing w:before="89"/>
                    <w:ind w:hanging="101"/>
                    <w:rPr>
                      <w:rFonts w:ascii="Frutiger-Bold" w:eastAsia="Frutiger-Bold" w:hAnsi="Frutiger-Bold" w:cs="Frutiger-Bold"/>
                      <w:sz w:val="13"/>
                      <w:szCs w:val="13"/>
                    </w:rPr>
                  </w:pPr>
                  <w:r>
                    <w:rPr>
                      <w:rFonts w:ascii="Frutiger-Bold" w:eastAsia="Frutiger-Bold" w:hAnsi="Frutiger-Bold" w:cs="Frutiger-Bold"/>
                      <w:b/>
                      <w:bCs/>
                      <w:color w:val="FFFFFF"/>
                      <w:sz w:val="13"/>
                      <w:szCs w:val="13"/>
                    </w:rPr>
                    <w:t>Education • Occupation • Income • Race/ethnicity</w:t>
                  </w:r>
                </w:p>
                <w:p w14:paraId="1AA67083" w14:textId="77777777" w:rsidR="00B62A7F" w:rsidRDefault="00A6320D">
                  <w:pPr>
                    <w:pStyle w:val="ListParagraph"/>
                    <w:numPr>
                      <w:ilvl w:val="1"/>
                      <w:numId w:val="5"/>
                    </w:numPr>
                    <w:tabs>
                      <w:tab w:val="left" w:pos="215"/>
                    </w:tabs>
                    <w:spacing w:before="20"/>
                    <w:ind w:hanging="101"/>
                    <w:rPr>
                      <w:rFonts w:ascii="Frutiger-Bold" w:eastAsia="Frutiger-Bold" w:hAnsi="Frutiger-Bold" w:cs="Frutiger-Bold"/>
                      <w:sz w:val="13"/>
                      <w:szCs w:val="13"/>
                    </w:rPr>
                  </w:pPr>
                  <w:r>
                    <w:rPr>
                      <w:rFonts w:ascii="Frutiger-Bold" w:eastAsia="Frutiger-Bold" w:hAnsi="Frutiger-Bold" w:cs="Frutiger-Bold"/>
                      <w:b/>
                      <w:bCs/>
                      <w:color w:val="FFFFFF"/>
                      <w:sz w:val="13"/>
                      <w:szCs w:val="13"/>
                    </w:rPr>
                    <w:t>Gender • Aboriginality • Disability • Sexuality</w:t>
                  </w:r>
                </w:p>
              </w:txbxContent>
            </v:textbox>
            <w10:wrap anchorx="page" anchory="page"/>
          </v:shape>
        </w:pict>
      </w:r>
      <w:r>
        <w:pict w14:anchorId="1E1937C9">
          <v:shape id="_x0000_s2663" type="#_x0000_t202" style="position:absolute;margin-left:527.55pt;margin-top:811.8pt;width:12pt;height:11pt;z-index:-40432;mso-position-horizontal-relative:page;mso-position-vertical-relative:page" filled="f" stroked="f">
            <v:textbox inset="0,0,0,0">
              <w:txbxContent>
                <w:p w14:paraId="2187BACE" w14:textId="77777777" w:rsidR="00B62A7F" w:rsidRDefault="00A6320D">
                  <w:pPr>
                    <w:spacing w:line="204" w:lineRule="exact"/>
                    <w:ind w:left="20"/>
                    <w:rPr>
                      <w:rFonts w:ascii="Arial" w:eastAsia="Arial" w:hAnsi="Arial" w:cs="Arial"/>
                      <w:sz w:val="18"/>
                      <w:szCs w:val="18"/>
                    </w:rPr>
                  </w:pPr>
                  <w:r>
                    <w:rPr>
                      <w:rFonts w:ascii="Arial"/>
                      <w:color w:val="231F20"/>
                      <w:sz w:val="18"/>
                    </w:rPr>
                    <w:t>83</w:t>
                  </w:r>
                </w:p>
              </w:txbxContent>
            </v:textbox>
            <w10:wrap anchorx="page" anchory="page"/>
          </v:shape>
        </w:pict>
      </w:r>
      <w:r>
        <w:pict w14:anchorId="11B0497E">
          <v:shape id="_x0000_s2659" type="#_x0000_t202" style="position:absolute;margin-left:85pt;margin-top:194.45pt;width:9.4pt;height:10.2pt;z-index:-40336;mso-position-horizontal-relative:page;mso-position-vertical-relative:page" filled="f" stroked="f">
            <v:textbox inset="0,0,0,0">
              <w:txbxContent>
                <w:p w14:paraId="277AFB12"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r>
        <w:pict w14:anchorId="244F8E32">
          <v:shape id="_x0000_s2657" type="#_x0000_t202" style="position:absolute;margin-left:85pt;margin-top:204.65pt;width:33.2pt;height:15.2pt;z-index:-40288;mso-position-horizontal-relative:page;mso-position-vertical-relative:page" filled="f" stroked="f">
            <v:textbox inset="0,0,0,0">
              <w:txbxContent>
                <w:p w14:paraId="1852D903"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p>
    <w:p w14:paraId="4707205A" w14:textId="263F6143" w:rsidR="00B62A7F" w:rsidRDefault="001A5ABC">
      <w:pPr>
        <w:rPr>
          <w:sz w:val="2"/>
          <w:szCs w:val="2"/>
        </w:rPr>
        <w:sectPr w:rsidR="00B62A7F">
          <w:pgSz w:w="11910" w:h="16840"/>
          <w:pgMar w:top="520" w:right="0" w:bottom="0" w:left="1580" w:header="720" w:footer="720" w:gutter="0"/>
          <w:cols w:space="720"/>
        </w:sectPr>
      </w:pPr>
      <w:r>
        <w:rPr>
          <w:noProof/>
          <w:sz w:val="2"/>
          <w:szCs w:val="2"/>
        </w:rPr>
        <w:drawing>
          <wp:anchor distT="0" distB="0" distL="114300" distR="114300" simplePos="0" relativeHeight="503280568" behindDoc="0" locked="0" layoutInCell="1" allowOverlap="1" wp14:anchorId="18938331" wp14:editId="67B3240A">
            <wp:simplePos x="0" y="0"/>
            <wp:positionH relativeFrom="column">
              <wp:posOffset>79375</wp:posOffset>
            </wp:positionH>
            <wp:positionV relativeFrom="paragraph">
              <wp:posOffset>1584960</wp:posOffset>
            </wp:positionV>
            <wp:extent cx="5762625" cy="8303895"/>
            <wp:effectExtent l="0" t="0" r="0" b="0"/>
            <wp:wrapNone/>
            <wp:docPr id="2" name="Picture 2" descr="Macintosh HD:Users:station10:Desktop: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ation10:Desktop:Fig 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3038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86712" behindDoc="1" locked="0" layoutInCell="1" allowOverlap="1" wp14:anchorId="5C40AB21" wp14:editId="6883048E">
            <wp:simplePos x="0" y="0"/>
            <wp:positionH relativeFrom="column">
              <wp:posOffset>44450</wp:posOffset>
            </wp:positionH>
            <wp:positionV relativeFrom="paragraph">
              <wp:posOffset>1403985</wp:posOffset>
            </wp:positionV>
            <wp:extent cx="5772785" cy="139700"/>
            <wp:effectExtent l="0" t="0" r="0" b="0"/>
            <wp:wrapNone/>
            <wp:docPr id="4" name="Picture 4"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7107FD" w14:textId="71EAF8BF" w:rsidR="00B62A7F" w:rsidRDefault="00DF31D0">
      <w:pPr>
        <w:rPr>
          <w:sz w:val="2"/>
          <w:szCs w:val="2"/>
        </w:rPr>
      </w:pPr>
      <w:r>
        <w:lastRenderedPageBreak/>
        <w:pict w14:anchorId="56932317">
          <v:group id="_x0000_s2648" style="position:absolute;margin-left:0;margin-top:808.35pt;width:17.05pt;height:19.4pt;z-index:-40096;mso-position-horizontal-relative:page;mso-position-vertical-relative:page" coordorigin=",16168" coordsize="341,388">
            <v:shape id="_x0000_s2649" style="position:absolute;top:16168;width:341;height:388" coordorigin=",16168" coordsize="341,388" path="m4,16168l0,16168,,16556,4,16556,340,16362,4,16168xe" fillcolor="#00aeb3" stroked="f">
              <v:path arrowok="t"/>
            </v:shape>
            <w10:wrap anchorx="page" anchory="page"/>
          </v:group>
        </w:pict>
      </w:r>
      <w:r>
        <w:pict w14:anchorId="65B6012B">
          <v:shape id="_x0000_s2647" type="#_x0000_t202" style="position:absolute;margin-left:55.65pt;margin-top:26.65pt;width:215.2pt;height:10pt;z-index:-40072;mso-position-horizontal-relative:page;mso-position-vertical-relative:page" filled="f" stroked="f">
            <v:textbox inset="0,0,0,0">
              <w:txbxContent>
                <w:p w14:paraId="14E48880"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1257CA55">
          <v:shape id="_x0000_s2646" type="#_x0000_t202" style="position:absolute;margin-left:55.65pt;margin-top:83.2pt;width:435.5pt;height:66.4pt;z-index:-40048;mso-position-horizontal-relative:page;mso-position-vertical-relative:page" filled="f" stroked="f">
            <v:textbox inset="0,0,0,0">
              <w:txbxContent>
                <w:p w14:paraId="4CE380E0"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JOINT </w:t>
                  </w:r>
                  <w:r>
                    <w:rPr>
                      <w:rFonts w:ascii="Arial"/>
                      <w:color w:val="00AEB3"/>
                      <w:spacing w:val="9"/>
                      <w:sz w:val="20"/>
                    </w:rPr>
                    <w:t xml:space="preserve">RESPONSIBILITIES </w:t>
                  </w:r>
                  <w:r>
                    <w:rPr>
                      <w:rFonts w:ascii="Arial"/>
                      <w:color w:val="00AEB3"/>
                      <w:spacing w:val="6"/>
                      <w:sz w:val="20"/>
                    </w:rPr>
                    <w:t>AND</w:t>
                  </w:r>
                  <w:r>
                    <w:rPr>
                      <w:rFonts w:ascii="Arial"/>
                      <w:color w:val="00AEB3"/>
                      <w:spacing w:val="35"/>
                      <w:sz w:val="20"/>
                    </w:rPr>
                    <w:t xml:space="preserve"> </w:t>
                  </w:r>
                  <w:r>
                    <w:rPr>
                      <w:rFonts w:ascii="Arial"/>
                      <w:color w:val="00AEB3"/>
                      <w:spacing w:val="10"/>
                      <w:sz w:val="20"/>
                    </w:rPr>
                    <w:t>RESOURCING</w:t>
                  </w:r>
                </w:p>
                <w:p w14:paraId="4ED3E871" w14:textId="77777777" w:rsidR="00B62A7F" w:rsidRDefault="00A6320D">
                  <w:pPr>
                    <w:pStyle w:val="BodyText"/>
                    <w:spacing w:before="94" w:line="283" w:lineRule="auto"/>
                    <w:ind w:right="17"/>
                  </w:pPr>
                  <w:r>
                    <w:rPr>
                      <w:rFonts w:cs="Arial"/>
                      <w:color w:val="4D4D4F"/>
                    </w:rPr>
                    <w:t xml:space="preserve">In their expert report to the Board, Professor de </w:t>
                  </w:r>
                  <w:proofErr w:type="spellStart"/>
                  <w:r>
                    <w:rPr>
                      <w:rFonts w:cs="Arial"/>
                      <w:color w:val="4D4D4F"/>
                    </w:rPr>
                    <w:t>Leeuw</w:t>
                  </w:r>
                  <w:proofErr w:type="spellEnd"/>
                  <w:r>
                    <w:rPr>
                      <w:rFonts w:cs="Arial"/>
                      <w:color w:val="4D4D4F"/>
                    </w:rPr>
                    <w:t xml:space="preserve"> and Associate Professor Wise also point to evidence indicating that, in addition to the benefits to people’s health and wellbeing, taking action to improve the social determinants of health equity can have significant financial benefits.</w:t>
                  </w:r>
                  <w:r>
                    <w:rPr>
                      <w:color w:val="4D4D4F"/>
                      <w:position w:val="7"/>
                      <w:sz w:val="11"/>
                      <w:szCs w:val="11"/>
                    </w:rPr>
                    <w:t xml:space="preserve">23 </w:t>
                  </w:r>
                  <w:r>
                    <w:rPr>
                      <w:color w:val="4D4D4F"/>
                    </w:rPr>
                    <w:t>At a national level, the projected cost savings</w:t>
                  </w:r>
                  <w:r>
                    <w:rPr>
                      <w:color w:val="4D4D4F"/>
                      <w:spacing w:val="50"/>
                    </w:rPr>
                    <w:t xml:space="preserve"> </w:t>
                  </w:r>
                  <w:r>
                    <w:rPr>
                      <w:color w:val="4D4D4F"/>
                    </w:rPr>
                    <w:t>include:</w:t>
                  </w:r>
                </w:p>
              </w:txbxContent>
            </v:textbox>
            <w10:wrap anchorx="page" anchory="page"/>
          </v:shape>
        </w:pict>
      </w:r>
      <w:r>
        <w:pict w14:anchorId="4CF9CE15">
          <v:shape id="_x0000_s2645" type="#_x0000_t202" style="position:absolute;margin-left:75pt;margin-top:155.45pt;width:5.5pt;height:83.3pt;z-index:-40024;mso-position-horizontal-relative:page;mso-position-vertical-relative:page" filled="f" stroked="f">
            <v:textbox inset="0,0,0,0">
              <w:txbxContent>
                <w:p w14:paraId="4FBB881A"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6861342B" w14:textId="77777777" w:rsidR="00B62A7F" w:rsidRDefault="00A6320D">
                  <w:pPr>
                    <w:spacing w:before="126"/>
                    <w:ind w:left="20"/>
                    <w:rPr>
                      <w:rFonts w:ascii="Arial" w:eastAsia="Arial" w:hAnsi="Arial" w:cs="Arial"/>
                      <w:sz w:val="20"/>
                      <w:szCs w:val="20"/>
                    </w:rPr>
                  </w:pPr>
                  <w:r>
                    <w:rPr>
                      <w:rFonts w:ascii="Arial" w:eastAsia="Arial" w:hAnsi="Arial" w:cs="Arial"/>
                      <w:color w:val="00AEB3"/>
                      <w:sz w:val="20"/>
                      <w:szCs w:val="20"/>
                    </w:rPr>
                    <w:t>•</w:t>
                  </w:r>
                </w:p>
                <w:p w14:paraId="741B56F2" w14:textId="77777777" w:rsidR="00B62A7F" w:rsidRDefault="00A6320D">
                  <w:pPr>
                    <w:spacing w:before="126"/>
                    <w:ind w:left="20"/>
                    <w:rPr>
                      <w:rFonts w:ascii="Arial" w:eastAsia="Arial" w:hAnsi="Arial" w:cs="Arial"/>
                      <w:sz w:val="20"/>
                      <w:szCs w:val="20"/>
                    </w:rPr>
                  </w:pPr>
                  <w:r>
                    <w:rPr>
                      <w:rFonts w:ascii="Arial" w:eastAsia="Arial" w:hAnsi="Arial" w:cs="Arial"/>
                      <w:color w:val="00AEB3"/>
                      <w:sz w:val="20"/>
                      <w:szCs w:val="20"/>
                    </w:rPr>
                    <w:t>•</w:t>
                  </w:r>
                </w:p>
                <w:p w14:paraId="57E36F62" w14:textId="77777777" w:rsidR="00B62A7F" w:rsidRDefault="00A6320D">
                  <w:pPr>
                    <w:spacing w:before="126"/>
                    <w:ind w:left="20"/>
                    <w:rPr>
                      <w:rFonts w:ascii="Arial" w:eastAsia="Arial" w:hAnsi="Arial" w:cs="Arial"/>
                      <w:sz w:val="20"/>
                      <w:szCs w:val="20"/>
                    </w:rPr>
                  </w:pPr>
                  <w:r>
                    <w:rPr>
                      <w:rFonts w:ascii="Arial" w:eastAsia="Arial" w:hAnsi="Arial" w:cs="Arial"/>
                      <w:color w:val="00AEB3"/>
                      <w:sz w:val="20"/>
                      <w:szCs w:val="20"/>
                    </w:rPr>
                    <w:t>•</w:t>
                  </w:r>
                </w:p>
                <w:p w14:paraId="4B34EAFA" w14:textId="77777777" w:rsidR="00B62A7F" w:rsidRDefault="00A6320D">
                  <w:pPr>
                    <w:spacing w:before="126"/>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663E61B">
          <v:shape id="_x0000_s2644" type="#_x0000_t202" style="position:absolute;margin-left:84pt;margin-top:155.7pt;width:406.1pt;height:96pt;z-index:-40000;mso-position-horizontal-relative:page;mso-position-vertical-relative:page" filled="f" stroked="f">
            <v:textbox inset="0,0,0,0">
              <w:txbxContent>
                <w:p w14:paraId="27C04D63" w14:textId="77777777" w:rsidR="00B62A7F" w:rsidRDefault="00A6320D">
                  <w:pPr>
                    <w:pStyle w:val="BodyText"/>
                    <w:spacing w:before="0" w:line="391" w:lineRule="auto"/>
                    <w:ind w:right="347"/>
                    <w:rPr>
                      <w:rFonts w:cs="Arial"/>
                    </w:rPr>
                  </w:pPr>
                  <w:r>
                    <w:rPr>
                      <w:color w:val="4D4D4F"/>
                    </w:rPr>
                    <w:t>170,000 extra Australians could enter the workforce, generating $8 billion in extra earnings annual savings of $4 billion in welfare support payments</w:t>
                  </w:r>
                </w:p>
                <w:p w14:paraId="17659926" w14:textId="448A9DDB" w:rsidR="00B62A7F" w:rsidRDefault="00A6320D">
                  <w:pPr>
                    <w:pStyle w:val="BodyText"/>
                    <w:spacing w:before="4"/>
                    <w:rPr>
                      <w:rFonts w:cs="Arial"/>
                    </w:rPr>
                  </w:pPr>
                  <w:r>
                    <w:rPr>
                      <w:color w:val="4D4D4F"/>
                    </w:rPr>
                    <w:t>60,000 fewer admissions to hospital annually, resulting in annual savings of $2.3 billion</w:t>
                  </w:r>
                </w:p>
                <w:p w14:paraId="2FB0F38A" w14:textId="14D6BE24" w:rsidR="00B62A7F" w:rsidRDefault="00A6320D">
                  <w:pPr>
                    <w:pStyle w:val="BodyText"/>
                    <w:spacing w:before="138"/>
                    <w:rPr>
                      <w:rFonts w:cs="Arial"/>
                    </w:rPr>
                  </w:pPr>
                  <w:r>
                    <w:rPr>
                      <w:color w:val="4D4D4F"/>
                    </w:rPr>
                    <w:t>5.5 million fewer Medicare services annually, resulting in annual savings of $273 million</w:t>
                  </w:r>
                </w:p>
                <w:p w14:paraId="327BB978" w14:textId="77777777" w:rsidR="00B62A7F" w:rsidRDefault="00A6320D">
                  <w:pPr>
                    <w:pStyle w:val="BodyText"/>
                    <w:spacing w:before="138" w:line="285" w:lineRule="auto"/>
                    <w:ind w:right="17"/>
                    <w:rPr>
                      <w:sz w:val="11"/>
                      <w:szCs w:val="11"/>
                    </w:rPr>
                  </w:pPr>
                  <w:r>
                    <w:rPr>
                      <w:color w:val="4D4D4F"/>
                    </w:rPr>
                    <w:t>5.3 million fewer Pharmaceutical Benefits Scheme (PBS) scripts being filled annually, resulting in annual savings of $184.5 million.</w:t>
                  </w:r>
                  <w:r>
                    <w:rPr>
                      <w:color w:val="4D4D4F"/>
                      <w:position w:val="7"/>
                      <w:sz w:val="11"/>
                    </w:rPr>
                    <w:t>24</w:t>
                  </w:r>
                </w:p>
              </w:txbxContent>
            </v:textbox>
            <w10:wrap anchorx="page" anchory="page"/>
          </v:shape>
        </w:pict>
      </w:r>
      <w:r>
        <w:pict w14:anchorId="617F518E">
          <v:shape id="_x0000_s2643" type="#_x0000_t202" style="position:absolute;margin-left:55.65pt;margin-top:258.55pt;width:446.8pt;height:177.85pt;z-index:-39976;mso-position-horizontal-relative:page;mso-position-vertical-relative:page" filled="f" stroked="f">
            <v:textbox inset="0,0,0,0">
              <w:txbxContent>
                <w:p w14:paraId="08AE2CC3" w14:textId="77777777" w:rsidR="00B62A7F" w:rsidRDefault="00A6320D">
                  <w:pPr>
                    <w:pStyle w:val="BodyText"/>
                    <w:spacing w:before="0" w:line="283" w:lineRule="auto"/>
                    <w:ind w:right="17"/>
                    <w:rPr>
                      <w:sz w:val="11"/>
                      <w:szCs w:val="11"/>
                    </w:rPr>
                  </w:pPr>
                  <w:r>
                    <w:rPr>
                      <w:color w:val="4D4D4F"/>
                    </w:rPr>
                    <w:t>International evidence also demonstrates the significant cost of health inequities, and therefore the potential savings if health inequities are addressed. A review of 25 European countries found that health inequity accounted for up to 20 per cent of total healthcare costs.</w:t>
                  </w:r>
                  <w:r>
                    <w:rPr>
                      <w:color w:val="4D4D4F"/>
                      <w:position w:val="7"/>
                      <w:sz w:val="11"/>
                    </w:rPr>
                    <w:t>25</w:t>
                  </w:r>
                </w:p>
                <w:p w14:paraId="1CF7E446" w14:textId="3384D991" w:rsidR="00B62A7F" w:rsidRDefault="00A6320D">
                  <w:pPr>
                    <w:pStyle w:val="BodyText"/>
                    <w:spacing w:line="283" w:lineRule="auto"/>
                    <w:ind w:right="159"/>
                  </w:pPr>
                  <w:r>
                    <w:rPr>
                      <w:color w:val="4D4D4F"/>
                    </w:rPr>
                    <w:t xml:space="preserve">The expert panel on social disadvantage noted that there have been recent funding cuts in relation to emergency relief, financial </w:t>
                  </w:r>
                  <w:proofErr w:type="spellStart"/>
                  <w:r>
                    <w:rPr>
                      <w:color w:val="4D4D4F"/>
                    </w:rPr>
                    <w:t>counselling</w:t>
                  </w:r>
                  <w:proofErr w:type="spellEnd"/>
                  <w:r>
                    <w:rPr>
                      <w:color w:val="4D4D4F"/>
                    </w:rPr>
                    <w:t xml:space="preserve">, child and family services, and the </w:t>
                  </w:r>
                  <w:r>
                    <w:rPr>
                      <w:i/>
                      <w:color w:val="4D4D4F"/>
                      <w:spacing w:val="-3"/>
                    </w:rPr>
                    <w:t xml:space="preserve">Youth </w:t>
                  </w:r>
                  <w:r>
                    <w:rPr>
                      <w:i/>
                      <w:color w:val="4D4D4F"/>
                    </w:rPr>
                    <w:t xml:space="preserve">Connections </w:t>
                  </w:r>
                  <w:r>
                    <w:rPr>
                      <w:color w:val="4D4D4F"/>
                    </w:rPr>
                    <w:t>program, which provided intensive case management to disengaged young people to assist them to get back</w:t>
                  </w:r>
                </w:p>
                <w:p w14:paraId="6CFD0414" w14:textId="77777777" w:rsidR="00B62A7F" w:rsidRDefault="00A6320D">
                  <w:pPr>
                    <w:pStyle w:val="BodyText"/>
                    <w:spacing w:before="1" w:line="283" w:lineRule="auto"/>
                    <w:ind w:right="77"/>
                    <w:rPr>
                      <w:sz w:val="11"/>
                      <w:szCs w:val="11"/>
                    </w:rPr>
                  </w:pPr>
                  <w:proofErr w:type="gramStart"/>
                  <w:r>
                    <w:rPr>
                      <w:color w:val="4D4D4F"/>
                    </w:rPr>
                    <w:t>to</w:t>
                  </w:r>
                  <w:proofErr w:type="gramEnd"/>
                  <w:r>
                    <w:rPr>
                      <w:color w:val="4D4D4F"/>
                    </w:rPr>
                    <w:t xml:space="preserve"> education or work.</w:t>
                  </w:r>
                  <w:r>
                    <w:rPr>
                      <w:color w:val="4D4D4F"/>
                      <w:position w:val="7"/>
                      <w:sz w:val="11"/>
                    </w:rPr>
                    <w:t xml:space="preserve">26 </w:t>
                  </w:r>
                  <w:r>
                    <w:rPr>
                      <w:color w:val="4D4D4F"/>
                    </w:rPr>
                    <w:t>This program had a 93 per cent success rate.</w:t>
                  </w:r>
                  <w:r>
                    <w:rPr>
                      <w:color w:val="4D4D4F"/>
                      <w:position w:val="7"/>
                      <w:sz w:val="11"/>
                    </w:rPr>
                    <w:t xml:space="preserve">27 </w:t>
                  </w:r>
                  <w:r>
                    <w:rPr>
                      <w:color w:val="4D4D4F"/>
                    </w:rPr>
                    <w:t xml:space="preserve">The Board heard that the loss of funding is felt </w:t>
                  </w:r>
                  <w:r>
                    <w:rPr>
                      <w:color w:val="4D4D4F"/>
                      <w:spacing w:val="-3"/>
                    </w:rPr>
                    <w:t xml:space="preserve">acutely, </w:t>
                  </w:r>
                  <w:r>
                    <w:rPr>
                      <w:color w:val="4D4D4F"/>
                    </w:rPr>
                    <w:t xml:space="preserve">as reduced resourcing for services puts additional pressures on disadvantaged community members who </w:t>
                  </w:r>
                  <w:proofErr w:type="spellStart"/>
                  <w:r>
                    <w:rPr>
                      <w:color w:val="4D4D4F"/>
                    </w:rPr>
                    <w:t>utilise</w:t>
                  </w:r>
                  <w:proofErr w:type="spellEnd"/>
                  <w:r>
                    <w:rPr>
                      <w:color w:val="4D4D4F"/>
                    </w:rPr>
                    <w:t xml:space="preserve"> these services.</w:t>
                  </w:r>
                  <w:r>
                    <w:rPr>
                      <w:color w:val="4D4D4F"/>
                      <w:position w:val="7"/>
                      <w:sz w:val="11"/>
                    </w:rPr>
                    <w:t>28</w:t>
                  </w:r>
                </w:p>
                <w:p w14:paraId="41926B60" w14:textId="77777777" w:rsidR="00B62A7F" w:rsidRDefault="00A6320D">
                  <w:pPr>
                    <w:pStyle w:val="BodyText"/>
                    <w:spacing w:line="283" w:lineRule="auto"/>
                    <w:ind w:right="86"/>
                  </w:pPr>
                  <w:r>
                    <w:rPr>
                      <w:color w:val="4D4D4F"/>
                    </w:rPr>
                    <w:t xml:space="preserve">The factors that impact on health equity are often outside the immediate control of the local community, and mitigating social disadvantage is an </w:t>
                  </w:r>
                  <w:proofErr w:type="spellStart"/>
                  <w:r>
                    <w:rPr>
                      <w:color w:val="4D4D4F"/>
                    </w:rPr>
                    <w:t>endeavour</w:t>
                  </w:r>
                  <w:proofErr w:type="spellEnd"/>
                  <w:r>
                    <w:rPr>
                      <w:color w:val="4D4D4F"/>
                    </w:rPr>
                    <w:t xml:space="preserve"> shared by Commonwealth, state and local governments.</w:t>
                  </w:r>
                  <w:r>
                    <w:rPr>
                      <w:color w:val="4D4D4F"/>
                      <w:position w:val="7"/>
                      <w:sz w:val="11"/>
                    </w:rPr>
                    <w:t xml:space="preserve">29 </w:t>
                  </w:r>
                  <w:r>
                    <w:rPr>
                      <w:color w:val="4D4D4F"/>
                    </w:rPr>
                    <w:t>Further discussion about health funding and governance structures, and the interplay between stakeholders, can be found in Part 8.</w:t>
                  </w:r>
                </w:p>
              </w:txbxContent>
            </v:textbox>
            <w10:wrap anchorx="page" anchory="page"/>
          </v:shape>
        </w:pict>
      </w:r>
      <w:r>
        <w:pict w14:anchorId="6C6893D1">
          <v:shape id="_x0000_s2642" type="#_x0000_t202" style="position:absolute;margin-left:55.65pt;margin-top:451.4pt;width:447.1pt;height:68pt;z-index:-39952;mso-position-horizontal-relative:page;mso-position-vertical-relative:page" filled="f" stroked="f">
            <v:textbox inset="0,0,0,0">
              <w:txbxContent>
                <w:p w14:paraId="69E701C5" w14:textId="77777777" w:rsidR="00B62A7F" w:rsidRDefault="00A6320D">
                  <w:pPr>
                    <w:spacing w:line="265" w:lineRule="exact"/>
                    <w:ind w:left="20"/>
                    <w:rPr>
                      <w:rFonts w:ascii="Arial" w:eastAsia="Arial" w:hAnsi="Arial" w:cs="Arial"/>
                      <w:sz w:val="24"/>
                      <w:szCs w:val="24"/>
                    </w:rPr>
                  </w:pPr>
                  <w:r>
                    <w:rPr>
                      <w:rFonts w:ascii="Arial"/>
                      <w:b/>
                      <w:color w:val="00AEB3"/>
                      <w:spacing w:val="8"/>
                      <w:sz w:val="24"/>
                    </w:rPr>
                    <w:t xml:space="preserve">6.2 </w:t>
                  </w:r>
                  <w:r>
                    <w:rPr>
                      <w:rFonts w:ascii="Arial"/>
                      <w:b/>
                      <w:color w:val="00AEB3"/>
                      <w:spacing w:val="11"/>
                      <w:sz w:val="24"/>
                    </w:rPr>
                    <w:t xml:space="preserve">ADDRESSING </w:t>
                  </w:r>
                  <w:r>
                    <w:rPr>
                      <w:rFonts w:ascii="Arial"/>
                      <w:b/>
                      <w:color w:val="00AEB3"/>
                      <w:spacing w:val="8"/>
                      <w:sz w:val="24"/>
                    </w:rPr>
                    <w:t xml:space="preserve">THE </w:t>
                  </w:r>
                  <w:r>
                    <w:rPr>
                      <w:rFonts w:ascii="Arial"/>
                      <w:b/>
                      <w:color w:val="00AEB3"/>
                      <w:spacing w:val="10"/>
                      <w:sz w:val="24"/>
                    </w:rPr>
                    <w:t xml:space="preserve">SOCIAL </w:t>
                  </w:r>
                  <w:r>
                    <w:rPr>
                      <w:rFonts w:ascii="Arial"/>
                      <w:b/>
                      <w:color w:val="00AEB3"/>
                      <w:spacing w:val="11"/>
                      <w:sz w:val="24"/>
                    </w:rPr>
                    <w:t xml:space="preserve">DETERMINANTS </w:t>
                  </w:r>
                  <w:r>
                    <w:rPr>
                      <w:rFonts w:ascii="Arial"/>
                      <w:b/>
                      <w:color w:val="00AEB3"/>
                      <w:spacing w:val="6"/>
                      <w:sz w:val="24"/>
                    </w:rPr>
                    <w:t xml:space="preserve">OF </w:t>
                  </w:r>
                  <w:r>
                    <w:rPr>
                      <w:rFonts w:ascii="Arial"/>
                      <w:b/>
                      <w:color w:val="00AEB3"/>
                      <w:spacing w:val="7"/>
                      <w:sz w:val="24"/>
                    </w:rPr>
                    <w:t xml:space="preserve">HEALTH </w:t>
                  </w:r>
                  <w:r>
                    <w:rPr>
                      <w:rFonts w:ascii="Arial"/>
                      <w:b/>
                      <w:color w:val="00AEB3"/>
                      <w:spacing w:val="13"/>
                      <w:sz w:val="24"/>
                    </w:rPr>
                    <w:t>EQUITY</w:t>
                  </w:r>
                </w:p>
                <w:p w14:paraId="5E3BD0EF" w14:textId="77777777" w:rsidR="00B62A7F" w:rsidRDefault="00A6320D">
                  <w:pPr>
                    <w:pStyle w:val="BodyText"/>
                    <w:spacing w:before="85" w:line="283" w:lineRule="auto"/>
                    <w:ind w:right="17"/>
                    <w:rPr>
                      <w:sz w:val="11"/>
                      <w:szCs w:val="11"/>
                    </w:rPr>
                  </w:pPr>
                  <w:r>
                    <w:rPr>
                      <w:color w:val="4D4D4F"/>
                    </w:rPr>
                    <w:t>A consistent message that the Board heard was that measures to improve social disadvantage need consistent and long-term effort, and increased resourcing.</w:t>
                  </w:r>
                  <w:r>
                    <w:rPr>
                      <w:color w:val="4D4D4F"/>
                      <w:position w:val="7"/>
                      <w:sz w:val="11"/>
                    </w:rPr>
                    <w:t xml:space="preserve">30 </w:t>
                  </w:r>
                  <w:r>
                    <w:rPr>
                      <w:color w:val="4D4D4F"/>
                    </w:rPr>
                    <w:t xml:space="preserve">The Board also heard that focusing only on the disadvantage confronting the Latrobe </w:t>
                  </w:r>
                  <w:r>
                    <w:rPr>
                      <w:color w:val="4D4D4F"/>
                      <w:spacing w:val="-4"/>
                    </w:rPr>
                    <w:t xml:space="preserve">Valley </w:t>
                  </w:r>
                  <w:r>
                    <w:rPr>
                      <w:color w:val="4D4D4F"/>
                    </w:rPr>
                    <w:t xml:space="preserve">is disempowering, and that measures to improve health must also be positive and </w:t>
                  </w:r>
                  <w:proofErr w:type="gramStart"/>
                  <w:r>
                    <w:rPr>
                      <w:color w:val="4D4D4F"/>
                    </w:rPr>
                    <w:t>build</w:t>
                  </w:r>
                  <w:proofErr w:type="gramEnd"/>
                  <w:r>
                    <w:rPr>
                      <w:color w:val="4D4D4F"/>
                    </w:rPr>
                    <w:t xml:space="preserve"> on the assets of the Latrobe </w:t>
                  </w:r>
                  <w:r>
                    <w:rPr>
                      <w:color w:val="4D4D4F"/>
                      <w:spacing w:val="-4"/>
                    </w:rPr>
                    <w:t>Valley.</w:t>
                  </w:r>
                  <w:r>
                    <w:rPr>
                      <w:color w:val="4D4D4F"/>
                      <w:spacing w:val="-4"/>
                      <w:position w:val="7"/>
                      <w:sz w:val="11"/>
                    </w:rPr>
                    <w:t>31</w:t>
                  </w:r>
                </w:p>
              </w:txbxContent>
            </v:textbox>
            <w10:wrap anchorx="page" anchory="page"/>
          </v:shape>
        </w:pict>
      </w:r>
      <w:r>
        <w:pict w14:anchorId="02FBB3F6">
          <v:shape id="_x0000_s2641" type="#_x0000_t202" style="position:absolute;margin-left:55.65pt;margin-top:533.6pt;width:451.65pt;height:232.55pt;z-index:-39928;mso-position-horizontal-relative:page;mso-position-vertical-relative:page" filled="f" stroked="f">
            <v:textbox inset="0,0,0,0">
              <w:txbxContent>
                <w:p w14:paraId="0DC99893"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EDUCATION</w:t>
                  </w:r>
                </w:p>
                <w:p w14:paraId="09EF0131" w14:textId="77777777" w:rsidR="00B62A7F" w:rsidRDefault="00A6320D">
                  <w:pPr>
                    <w:pStyle w:val="BodyText"/>
                    <w:spacing w:before="94" w:line="283" w:lineRule="auto"/>
                    <w:ind w:right="44"/>
                    <w:rPr>
                      <w:sz w:val="11"/>
                      <w:szCs w:val="11"/>
                    </w:rPr>
                  </w:pPr>
                  <w:r>
                    <w:rPr>
                      <w:rFonts w:cs="Arial"/>
                      <w:color w:val="4D4D4F"/>
                    </w:rPr>
                    <w:t xml:space="preserve">The Board heard that access to education was a significant issue for the Latrobe </w:t>
                  </w:r>
                  <w:r>
                    <w:rPr>
                      <w:rFonts w:cs="Arial"/>
                      <w:color w:val="4D4D4F"/>
                      <w:spacing w:val="-5"/>
                    </w:rPr>
                    <w:t xml:space="preserve">Valley </w:t>
                  </w:r>
                  <w:r>
                    <w:rPr>
                      <w:rFonts w:cs="Arial"/>
                      <w:color w:val="4D4D4F"/>
                      <w:spacing w:val="-4"/>
                    </w:rPr>
                    <w:t xml:space="preserve">community. </w:t>
                  </w:r>
                  <w:r>
                    <w:rPr>
                      <w:rFonts w:cs="Arial"/>
                      <w:color w:val="4D4D4F"/>
                      <w:spacing w:val="-2"/>
                    </w:rPr>
                    <w:t xml:space="preserve">The </w:t>
                  </w:r>
                  <w:r>
                    <w:rPr>
                      <w:rFonts w:cs="Arial"/>
                      <w:color w:val="4D4D4F"/>
                    </w:rPr>
                    <w:t xml:space="preserve">expert panel on social disadvantage described several factors that are currently limiting the </w:t>
                  </w:r>
                  <w:r>
                    <w:rPr>
                      <w:rFonts w:cs="Arial"/>
                      <w:color w:val="4D4D4F"/>
                      <w:spacing w:val="-3"/>
                    </w:rPr>
                    <w:t xml:space="preserve">community’s </w:t>
                  </w:r>
                  <w:r>
                    <w:rPr>
                      <w:color w:val="4D4D4F"/>
                    </w:rPr>
                    <w:t xml:space="preserve">access to education, including: reductions in funding for education; changes to the vocational education and training sector; and challenges with getting transport to and from education </w:t>
                  </w:r>
                  <w:proofErr w:type="spellStart"/>
                  <w:r>
                    <w:rPr>
                      <w:color w:val="4D4D4F"/>
                    </w:rPr>
                    <w:t>centres</w:t>
                  </w:r>
                  <w:proofErr w:type="spellEnd"/>
                  <w:r>
                    <w:rPr>
                      <w:color w:val="4D4D4F"/>
                    </w:rPr>
                    <w:t>.</w:t>
                  </w:r>
                  <w:r>
                    <w:rPr>
                      <w:color w:val="4D4D4F"/>
                      <w:position w:val="7"/>
                      <w:sz w:val="11"/>
                      <w:szCs w:val="11"/>
                    </w:rPr>
                    <w:t xml:space="preserve">32 </w:t>
                  </w:r>
                  <w:r>
                    <w:rPr>
                      <w:color w:val="4D4D4F"/>
                    </w:rPr>
                    <w:t xml:space="preserve">The expert panel on children and youth also advised that children in the Latrobe </w:t>
                  </w:r>
                  <w:r>
                    <w:rPr>
                      <w:color w:val="4D4D4F"/>
                      <w:spacing w:val="-5"/>
                    </w:rPr>
                    <w:t xml:space="preserve">Valley </w:t>
                  </w:r>
                  <w:r>
                    <w:rPr>
                      <w:color w:val="4D4D4F"/>
                    </w:rPr>
                    <w:t>often start school developmentally behind their peers, when measured according to the Australian Early Development</w:t>
                  </w:r>
                  <w:r>
                    <w:rPr>
                      <w:color w:val="4D4D4F"/>
                      <w:spacing w:val="-24"/>
                    </w:rPr>
                    <w:t xml:space="preserve"> </w:t>
                  </w:r>
                  <w:r>
                    <w:rPr>
                      <w:color w:val="4D4D4F"/>
                    </w:rPr>
                    <w:t>Index.</w:t>
                  </w:r>
                  <w:r>
                    <w:rPr>
                      <w:color w:val="4D4D4F"/>
                      <w:position w:val="7"/>
                      <w:sz w:val="11"/>
                      <w:szCs w:val="11"/>
                    </w:rPr>
                    <w:t>33</w:t>
                  </w:r>
                </w:p>
                <w:p w14:paraId="310D7AB6" w14:textId="77777777" w:rsidR="00B62A7F" w:rsidRDefault="00A6320D">
                  <w:pPr>
                    <w:pStyle w:val="BodyText"/>
                    <w:spacing w:line="283" w:lineRule="auto"/>
                    <w:ind w:right="101"/>
                    <w:rPr>
                      <w:sz w:val="11"/>
                      <w:szCs w:val="11"/>
                    </w:rPr>
                  </w:pPr>
                  <w:proofErr w:type="spellStart"/>
                  <w:r>
                    <w:rPr>
                      <w:color w:val="4D4D4F"/>
                    </w:rPr>
                    <w:t>Ms</w:t>
                  </w:r>
                  <w:proofErr w:type="spellEnd"/>
                  <w:r>
                    <w:rPr>
                      <w:color w:val="4D4D4F"/>
                    </w:rPr>
                    <w:t xml:space="preserve"> Sally Richmond from </w:t>
                  </w:r>
                  <w:proofErr w:type="gramStart"/>
                  <w:r>
                    <w:rPr>
                      <w:color w:val="4D4D4F"/>
                    </w:rPr>
                    <w:t>DHHS,</w:t>
                  </w:r>
                  <w:proofErr w:type="gramEnd"/>
                  <w:r>
                    <w:rPr>
                      <w:color w:val="4D4D4F"/>
                    </w:rPr>
                    <w:t xml:space="preserve"> highlighted a number of recent State announcements about additional investment in schools, including opening a new primary school in </w:t>
                  </w:r>
                  <w:proofErr w:type="spellStart"/>
                  <w:r>
                    <w:rPr>
                      <w:color w:val="4D4D4F"/>
                    </w:rPr>
                    <w:t>Morwell</w:t>
                  </w:r>
                  <w:proofErr w:type="spellEnd"/>
                  <w:r>
                    <w:rPr>
                      <w:color w:val="4D4D4F"/>
                    </w:rPr>
                    <w:t>.</w:t>
                  </w:r>
                  <w:r>
                    <w:rPr>
                      <w:color w:val="4D4D4F"/>
                      <w:position w:val="7"/>
                      <w:sz w:val="11"/>
                      <w:szCs w:val="11"/>
                    </w:rPr>
                    <w:t xml:space="preserve">34 </w:t>
                  </w:r>
                  <w:r>
                    <w:rPr>
                      <w:color w:val="4D4D4F"/>
                    </w:rPr>
                    <w:t xml:space="preserve">The Department of Education </w:t>
                  </w:r>
                  <w:r>
                    <w:rPr>
                      <w:rFonts w:cs="Arial"/>
                      <w:color w:val="4D4D4F"/>
                    </w:rPr>
                    <w:t xml:space="preserve">has also published its vision for </w:t>
                  </w:r>
                  <w:r>
                    <w:rPr>
                      <w:rFonts w:cs="Arial"/>
                      <w:color w:val="4D4D4F"/>
                      <w:spacing w:val="-3"/>
                    </w:rPr>
                    <w:t xml:space="preserve">Victoria </w:t>
                  </w:r>
                  <w:r>
                    <w:rPr>
                      <w:rFonts w:cs="Arial"/>
                      <w:color w:val="4D4D4F"/>
                    </w:rPr>
                    <w:t xml:space="preserve">as the ‘Education State’, with funding announced to support </w:t>
                  </w:r>
                  <w:r>
                    <w:rPr>
                      <w:rFonts w:cs="Arial"/>
                      <w:color w:val="4D4D4F"/>
                      <w:spacing w:val="-2"/>
                    </w:rPr>
                    <w:t xml:space="preserve">the </w:t>
                  </w:r>
                  <w:r>
                    <w:rPr>
                      <w:color w:val="4D4D4F"/>
                    </w:rPr>
                    <w:t>education of children in out-of-home-care and to re-engage students who drop out of school and</w:t>
                  </w:r>
                  <w:r>
                    <w:rPr>
                      <w:color w:val="4D4D4F"/>
                      <w:spacing w:val="-21"/>
                    </w:rPr>
                    <w:t xml:space="preserve"> </w:t>
                  </w:r>
                  <w:r>
                    <w:rPr>
                      <w:color w:val="4D4D4F"/>
                    </w:rPr>
                    <w:t>training.</w:t>
                  </w:r>
                  <w:r>
                    <w:rPr>
                      <w:color w:val="4D4D4F"/>
                      <w:position w:val="7"/>
                      <w:sz w:val="11"/>
                      <w:szCs w:val="11"/>
                    </w:rPr>
                    <w:t>35</w:t>
                  </w:r>
                </w:p>
                <w:p w14:paraId="6D295DA6" w14:textId="0A9B713C" w:rsidR="00B62A7F" w:rsidRDefault="00A6320D">
                  <w:pPr>
                    <w:pStyle w:val="BodyText"/>
                    <w:spacing w:line="283" w:lineRule="auto"/>
                    <w:ind w:right="17"/>
                    <w:rPr>
                      <w:sz w:val="11"/>
                      <w:szCs w:val="11"/>
                    </w:rPr>
                  </w:pPr>
                  <w:proofErr w:type="spellStart"/>
                  <w:r>
                    <w:rPr>
                      <w:rFonts w:cs="Arial"/>
                      <w:color w:val="4D4D4F"/>
                    </w:rPr>
                    <w:t>Ms</w:t>
                  </w:r>
                  <w:proofErr w:type="spellEnd"/>
                  <w:r>
                    <w:rPr>
                      <w:rFonts w:cs="Arial"/>
                      <w:color w:val="4D4D4F"/>
                    </w:rPr>
                    <w:t xml:space="preserve"> Richmond told the Board that the </w:t>
                  </w:r>
                  <w:r>
                    <w:rPr>
                      <w:rFonts w:cs="Arial"/>
                      <w:i/>
                      <w:color w:val="4D4D4F"/>
                    </w:rPr>
                    <w:t xml:space="preserve">Roadmap for Reform: Strong Families, Safe Children </w:t>
                  </w:r>
                  <w:r>
                    <w:rPr>
                      <w:color w:val="4D4D4F"/>
                    </w:rPr>
                    <w:t xml:space="preserve">policy </w:t>
                  </w:r>
                  <w:r>
                    <w:rPr>
                      <w:rFonts w:cs="Arial"/>
                      <w:color w:val="4D4D4F"/>
                    </w:rPr>
                    <w:t xml:space="preserve">presents an opportunity to influence the way family and </w:t>
                  </w:r>
                  <w:proofErr w:type="spellStart"/>
                  <w:r>
                    <w:rPr>
                      <w:rFonts w:cs="Arial"/>
                      <w:color w:val="4D4D4F"/>
                    </w:rPr>
                    <w:t>childrens</w:t>
                  </w:r>
                  <w:proofErr w:type="spellEnd"/>
                  <w:r>
                    <w:rPr>
                      <w:rFonts w:cs="Arial"/>
                      <w:color w:val="4D4D4F"/>
                    </w:rPr>
                    <w:t xml:space="preserve"> services are delivered and to improve </w:t>
                  </w:r>
                  <w:r>
                    <w:rPr>
                      <w:color w:val="4D4D4F"/>
                    </w:rPr>
                    <w:t>outcomes for those most disadvantaged.</w:t>
                  </w:r>
                  <w:r>
                    <w:rPr>
                      <w:color w:val="4D4D4F"/>
                      <w:position w:val="7"/>
                      <w:sz w:val="11"/>
                      <w:szCs w:val="11"/>
                    </w:rPr>
                    <w:t xml:space="preserve">36 </w:t>
                  </w:r>
                  <w:r>
                    <w:rPr>
                      <w:color w:val="4D4D4F"/>
                    </w:rPr>
                    <w:t xml:space="preserve">The Roadmap will set out ‘how the Victorian child and family service system can be improved to help prevent neglect and abuse, intervene </w:t>
                  </w:r>
                  <w:r>
                    <w:rPr>
                      <w:color w:val="4D4D4F"/>
                      <w:spacing w:val="-4"/>
                    </w:rPr>
                    <w:t xml:space="preserve">early, </w:t>
                  </w:r>
                  <w:r>
                    <w:rPr>
                      <w:color w:val="4D4D4F"/>
                    </w:rPr>
                    <w:t xml:space="preserve">keep more families </w:t>
                  </w:r>
                  <w:r>
                    <w:rPr>
                      <w:rFonts w:cs="Arial"/>
                      <w:color w:val="4D4D4F"/>
                    </w:rPr>
                    <w:t xml:space="preserve">together through crises, and secure better futures for children who cannot live at home.’ The first stage of </w:t>
                  </w:r>
                  <w:r>
                    <w:rPr>
                      <w:color w:val="4D4D4F"/>
                    </w:rPr>
                    <w:t xml:space="preserve">the </w:t>
                  </w:r>
                  <w:r>
                    <w:rPr>
                      <w:rFonts w:cs="Arial"/>
                      <w:i/>
                      <w:color w:val="4D4D4F"/>
                    </w:rPr>
                    <w:t xml:space="preserve">Roadmap for Reform </w:t>
                  </w:r>
                  <w:r>
                    <w:rPr>
                      <w:color w:val="4D4D4F"/>
                    </w:rPr>
                    <w:t>is due to be implemented in December 2015.</w:t>
                  </w:r>
                  <w:r>
                    <w:rPr>
                      <w:color w:val="4D4D4F"/>
                      <w:position w:val="7"/>
                      <w:sz w:val="11"/>
                      <w:szCs w:val="11"/>
                    </w:rPr>
                    <w:t>37</w:t>
                  </w:r>
                </w:p>
              </w:txbxContent>
            </v:textbox>
            <w10:wrap anchorx="page" anchory="page"/>
          </v:shape>
        </w:pict>
      </w:r>
      <w:r>
        <w:pict w14:anchorId="0D33A1BD">
          <v:shape id="_x0000_s2640" type="#_x0000_t202" style="position:absolute;margin-left:55.65pt;margin-top:811.8pt;width:12pt;height:11pt;z-index:-39904;mso-position-horizontal-relative:page;mso-position-vertical-relative:page" filled="f" stroked="f">
            <v:textbox inset="0,0,0,0">
              <w:txbxContent>
                <w:p w14:paraId="36C1CEF1" w14:textId="77777777" w:rsidR="00B62A7F" w:rsidRDefault="00A6320D">
                  <w:pPr>
                    <w:spacing w:line="204" w:lineRule="exact"/>
                    <w:ind w:left="20"/>
                    <w:rPr>
                      <w:rFonts w:ascii="Arial" w:eastAsia="Arial" w:hAnsi="Arial" w:cs="Arial"/>
                      <w:sz w:val="18"/>
                      <w:szCs w:val="18"/>
                    </w:rPr>
                  </w:pPr>
                  <w:r>
                    <w:rPr>
                      <w:rFonts w:ascii="Arial"/>
                      <w:color w:val="231F20"/>
                      <w:sz w:val="18"/>
                    </w:rPr>
                    <w:t>84</w:t>
                  </w:r>
                </w:p>
              </w:txbxContent>
            </v:textbox>
            <w10:wrap anchorx="page" anchory="page"/>
          </v:shape>
        </w:pict>
      </w:r>
    </w:p>
    <w:p w14:paraId="464C794F" w14:textId="77777777" w:rsidR="00B62A7F" w:rsidRDefault="00B62A7F">
      <w:pPr>
        <w:rPr>
          <w:sz w:val="2"/>
          <w:szCs w:val="2"/>
        </w:rPr>
        <w:sectPr w:rsidR="00B62A7F">
          <w:pgSz w:w="11910" w:h="16840"/>
          <w:pgMar w:top="520" w:right="1640" w:bottom="0" w:left="0" w:header="720" w:footer="720" w:gutter="0"/>
          <w:cols w:space="720"/>
        </w:sectPr>
      </w:pPr>
    </w:p>
    <w:p w14:paraId="7ED6A409" w14:textId="77777777" w:rsidR="00B62A7F" w:rsidRDefault="00DF31D0">
      <w:pPr>
        <w:rPr>
          <w:sz w:val="2"/>
          <w:szCs w:val="2"/>
        </w:rPr>
      </w:pPr>
      <w:r>
        <w:lastRenderedPageBreak/>
        <w:pict w14:anchorId="10D07A13">
          <v:group id="_x0000_s2638" style="position:absolute;margin-left:578.45pt;margin-top:808.35pt;width:16.8pt;height:19.4pt;z-index:-39880;mso-position-horizontal-relative:page;mso-position-vertical-relative:page" coordorigin="11570,16168" coordsize="336,388">
            <v:shape id="_x0000_s2639" style="position:absolute;left:11570;top:16168;width:336;height:388" coordorigin="11570,16168" coordsize="336,388" path="m11906,16168l11570,16362,11906,16556,11906,16168xe" fillcolor="#00aeb3" stroked="f">
              <v:path arrowok="t"/>
            </v:shape>
            <w10:wrap anchorx="page" anchory="page"/>
          </v:group>
        </w:pict>
      </w:r>
      <w:r>
        <w:pict w14:anchorId="28E7EE08">
          <v:shape id="_x0000_s2637" type="#_x0000_t202" style="position:absolute;margin-left:402.85pt;margin-top:26.65pt;width:136.7pt;height:10pt;z-index:-39856;mso-position-horizontal-relative:page;mso-position-vertical-relative:page" filled="f" stroked="f">
            <v:textbox inset="0,0,0,0">
              <w:txbxContent>
                <w:p w14:paraId="0726579D"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64A369E8">
          <v:shape id="_x0000_s2636" type="#_x0000_t202" style="position:absolute;margin-left:84pt;margin-top:83.25pt;width:453.25pt;height:134.6pt;z-index:-39832;mso-position-horizontal-relative:page;mso-position-vertical-relative:page" filled="f" stroked="f">
            <v:textbox inset="0,0,0,0">
              <w:txbxContent>
                <w:p w14:paraId="2D68A6AF" w14:textId="7125B00F" w:rsidR="00B62A7F" w:rsidRDefault="00A6320D">
                  <w:pPr>
                    <w:pStyle w:val="BodyText"/>
                    <w:spacing w:before="3" w:line="285" w:lineRule="auto"/>
                    <w:ind w:right="17"/>
                    <w:rPr>
                      <w:sz w:val="11"/>
                      <w:szCs w:val="11"/>
                    </w:rPr>
                  </w:pPr>
                  <w:r>
                    <w:rPr>
                      <w:rFonts w:cs="Arial"/>
                      <w:color w:val="4D4D4F"/>
                    </w:rPr>
                    <w:t xml:space="preserve">The panel also reflected on the </w:t>
                  </w:r>
                  <w:r>
                    <w:rPr>
                      <w:rFonts w:cs="Arial"/>
                      <w:i/>
                      <w:color w:val="4D4D4F"/>
                    </w:rPr>
                    <w:t xml:space="preserve">Children and </w:t>
                  </w:r>
                  <w:r>
                    <w:rPr>
                      <w:rFonts w:cs="Arial"/>
                      <w:i/>
                      <w:color w:val="4D4D4F"/>
                      <w:spacing w:val="-3"/>
                    </w:rPr>
                    <w:t xml:space="preserve">Youth </w:t>
                  </w:r>
                  <w:r>
                    <w:rPr>
                      <w:rFonts w:cs="Arial"/>
                      <w:i/>
                      <w:color w:val="4D4D4F"/>
                    </w:rPr>
                    <w:t>Area Partnership</w:t>
                  </w:r>
                  <w:r>
                    <w:rPr>
                      <w:color w:val="4D4D4F"/>
                    </w:rPr>
                    <w:t xml:space="preserve">, which runs in </w:t>
                  </w:r>
                  <w:proofErr w:type="spellStart"/>
                  <w:r>
                    <w:rPr>
                      <w:color w:val="4D4D4F"/>
                    </w:rPr>
                    <w:t>Gippsland</w:t>
                  </w:r>
                  <w:proofErr w:type="spellEnd"/>
                  <w:r>
                    <w:rPr>
                      <w:color w:val="4D4D4F"/>
                    </w:rPr>
                    <w:t>.</w:t>
                  </w:r>
                  <w:r>
                    <w:rPr>
                      <w:color w:val="4D4D4F"/>
                      <w:position w:val="7"/>
                      <w:sz w:val="11"/>
                      <w:szCs w:val="11"/>
                    </w:rPr>
                    <w:t xml:space="preserve">38 </w:t>
                  </w:r>
                  <w:r>
                    <w:rPr>
                      <w:color w:val="4D4D4F"/>
                    </w:rPr>
                    <w:t xml:space="preserve">The Partnership looks at new ways of working at the local level, in particular </w:t>
                  </w:r>
                  <w:r w:rsidR="00DF31D0">
                    <w:rPr>
                      <w:color w:val="4D4D4F"/>
                    </w:rPr>
                    <w:t xml:space="preserve">by joining up local and state- </w:t>
                  </w:r>
                  <w:r>
                    <w:rPr>
                      <w:color w:val="4D4D4F"/>
                    </w:rPr>
                    <w:t>wide services to more effectively support vulnerable children, young people and their families. It adopts a collaborative model of governance and involves representatives from the State, Commonwealth and local governments, the community sector and the broader community.</w:t>
                  </w:r>
                  <w:r>
                    <w:rPr>
                      <w:color w:val="4D4D4F"/>
                      <w:position w:val="7"/>
                      <w:sz w:val="11"/>
                      <w:szCs w:val="11"/>
                    </w:rPr>
                    <w:t xml:space="preserve">39 </w:t>
                  </w:r>
                  <w:r>
                    <w:rPr>
                      <w:rFonts w:cs="Arial"/>
                      <w:color w:val="4D4D4F"/>
                    </w:rPr>
                    <w:t xml:space="preserve">The Partnership’s initial priority was to </w:t>
                  </w:r>
                  <w:r>
                    <w:rPr>
                      <w:color w:val="4D4D4F"/>
                    </w:rPr>
                    <w:t>focus on assisting children living in out-of-home care, however it now also focuses on early intervention.</w:t>
                  </w:r>
                  <w:r>
                    <w:rPr>
                      <w:color w:val="4D4D4F"/>
                      <w:position w:val="7"/>
                      <w:sz w:val="11"/>
                      <w:szCs w:val="11"/>
                    </w:rPr>
                    <w:t>40</w:t>
                  </w:r>
                </w:p>
                <w:p w14:paraId="22CF5640" w14:textId="77777777" w:rsidR="00B62A7F" w:rsidRDefault="00A6320D">
                  <w:pPr>
                    <w:pStyle w:val="BodyText"/>
                    <w:spacing w:line="285" w:lineRule="auto"/>
                    <w:ind w:right="437"/>
                    <w:rPr>
                      <w:sz w:val="11"/>
                      <w:szCs w:val="11"/>
                    </w:rPr>
                  </w:pPr>
                  <w:r>
                    <w:rPr>
                      <w:color w:val="4D4D4F"/>
                    </w:rPr>
                    <w:t xml:space="preserve">In the short-term, the panel suggested that the additional funding made available in the current State budget </w:t>
                  </w:r>
                  <w:proofErr w:type="gramStart"/>
                  <w:r>
                    <w:rPr>
                      <w:color w:val="4D4D4F"/>
                    </w:rPr>
                    <w:t>can</w:t>
                  </w:r>
                  <w:proofErr w:type="gramEnd"/>
                  <w:r>
                    <w:rPr>
                      <w:color w:val="4D4D4F"/>
                    </w:rPr>
                    <w:t xml:space="preserve"> assist children who need additional help at school.</w:t>
                  </w:r>
                  <w:r>
                    <w:rPr>
                      <w:color w:val="4D4D4F"/>
                      <w:position w:val="7"/>
                      <w:sz w:val="11"/>
                    </w:rPr>
                    <w:t xml:space="preserve">41 </w:t>
                  </w:r>
                  <w:r>
                    <w:rPr>
                      <w:color w:val="4D4D4F"/>
                    </w:rPr>
                    <w:t xml:space="preserve">The Board also heard that future programs to strengthen the health of children in the Latrobe </w:t>
                  </w:r>
                  <w:r>
                    <w:rPr>
                      <w:color w:val="4D4D4F"/>
                      <w:spacing w:val="-4"/>
                    </w:rPr>
                    <w:t xml:space="preserve">Valley </w:t>
                  </w:r>
                  <w:r>
                    <w:rPr>
                      <w:color w:val="4D4D4F"/>
                    </w:rPr>
                    <w:t xml:space="preserve">could build on the work of the existing </w:t>
                  </w:r>
                  <w:r>
                    <w:rPr>
                      <w:i/>
                      <w:color w:val="4D4D4F"/>
                    </w:rPr>
                    <w:t xml:space="preserve">Children and </w:t>
                  </w:r>
                  <w:r>
                    <w:rPr>
                      <w:i/>
                      <w:color w:val="4D4D4F"/>
                      <w:spacing w:val="-3"/>
                    </w:rPr>
                    <w:t xml:space="preserve">Youth </w:t>
                  </w:r>
                  <w:r>
                    <w:rPr>
                      <w:i/>
                      <w:color w:val="4D4D4F"/>
                    </w:rPr>
                    <w:t>Area Partnership</w:t>
                  </w:r>
                  <w:r>
                    <w:rPr>
                      <w:color w:val="4D4D4F"/>
                    </w:rPr>
                    <w:t>.</w:t>
                  </w:r>
                  <w:r>
                    <w:rPr>
                      <w:color w:val="4D4D4F"/>
                      <w:position w:val="7"/>
                      <w:sz w:val="11"/>
                    </w:rPr>
                    <w:t>42</w:t>
                  </w:r>
                </w:p>
              </w:txbxContent>
            </v:textbox>
            <w10:wrap anchorx="page" anchory="page"/>
          </v:shape>
        </w:pict>
      </w:r>
      <w:r>
        <w:pict w14:anchorId="6C22C5ED">
          <v:shape id="_x0000_s2635" type="#_x0000_t202" style="position:absolute;margin-left:84pt;margin-top:232.05pt;width:453.1pt;height:297.5pt;z-index:-39808;mso-position-horizontal-relative:page;mso-position-vertical-relative:page" filled="f" stroked="f">
            <v:textbox inset="0,0,0,0">
              <w:txbxContent>
                <w:p w14:paraId="56ADA964" w14:textId="77777777" w:rsidR="00B62A7F" w:rsidRDefault="00A6320D">
                  <w:pPr>
                    <w:spacing w:line="224" w:lineRule="exact"/>
                    <w:ind w:left="20"/>
                    <w:rPr>
                      <w:rFonts w:ascii="Arial" w:eastAsia="Arial" w:hAnsi="Arial" w:cs="Arial"/>
                      <w:sz w:val="20"/>
                      <w:szCs w:val="20"/>
                    </w:rPr>
                  </w:pPr>
                  <w:r>
                    <w:rPr>
                      <w:rFonts w:ascii="Arial"/>
                      <w:color w:val="00AEB3"/>
                      <w:spacing w:val="10"/>
                      <w:sz w:val="20"/>
                    </w:rPr>
                    <w:t>EMPLOYMENT</w:t>
                  </w:r>
                </w:p>
                <w:p w14:paraId="5F484475" w14:textId="77777777" w:rsidR="00B62A7F" w:rsidRDefault="00A6320D">
                  <w:pPr>
                    <w:pStyle w:val="BodyText"/>
                    <w:spacing w:before="96" w:line="285" w:lineRule="auto"/>
                    <w:ind w:right="94"/>
                    <w:rPr>
                      <w:sz w:val="11"/>
                      <w:szCs w:val="11"/>
                    </w:rPr>
                  </w:pPr>
                  <w:proofErr w:type="spellStart"/>
                  <w:r>
                    <w:rPr>
                      <w:color w:val="4D4D4F"/>
                    </w:rPr>
                    <w:t>Mr</w:t>
                  </w:r>
                  <w:proofErr w:type="spellEnd"/>
                  <w:r>
                    <w:rPr>
                      <w:color w:val="4D4D4F"/>
                    </w:rPr>
                    <w:t xml:space="preserve"> Steve </w:t>
                  </w:r>
                  <w:r>
                    <w:rPr>
                      <w:color w:val="4D4D4F"/>
                      <w:spacing w:val="-6"/>
                    </w:rPr>
                    <w:t xml:space="preserve">Tong </w:t>
                  </w:r>
                  <w:r>
                    <w:rPr>
                      <w:color w:val="4D4D4F"/>
                    </w:rPr>
                    <w:t xml:space="preserve">from Latrobe City Council and a member of the expert panel on social disadvantage told the Board that significant job losses occurred in the Latrobe </w:t>
                  </w:r>
                  <w:r>
                    <w:rPr>
                      <w:color w:val="4D4D4F"/>
                      <w:spacing w:val="-3"/>
                    </w:rPr>
                    <w:t xml:space="preserve">Valley </w:t>
                  </w:r>
                  <w:r>
                    <w:rPr>
                      <w:color w:val="4D4D4F"/>
                    </w:rPr>
                    <w:t xml:space="preserve">following </w:t>
                  </w:r>
                  <w:proofErr w:type="spellStart"/>
                  <w:r>
                    <w:rPr>
                      <w:color w:val="4D4D4F"/>
                    </w:rPr>
                    <w:t>privatisation</w:t>
                  </w:r>
                  <w:proofErr w:type="spellEnd"/>
                  <w:r>
                    <w:rPr>
                      <w:color w:val="4D4D4F"/>
                    </w:rPr>
                    <w:t xml:space="preserve"> of the Latrobe </w:t>
                  </w:r>
                  <w:r>
                    <w:rPr>
                      <w:color w:val="4D4D4F"/>
                      <w:spacing w:val="-4"/>
                    </w:rPr>
                    <w:t xml:space="preserve">Valley </w:t>
                  </w:r>
                  <w:r>
                    <w:rPr>
                      <w:color w:val="4D4D4F"/>
                    </w:rPr>
                    <w:t xml:space="preserve">mines. Participants at the Health Improvement Forums told the Board that before the Latrobe </w:t>
                  </w:r>
                  <w:r>
                    <w:rPr>
                      <w:color w:val="4D4D4F"/>
                      <w:spacing w:val="-3"/>
                    </w:rPr>
                    <w:t xml:space="preserve">Valley </w:t>
                  </w:r>
                  <w:r>
                    <w:rPr>
                      <w:color w:val="4D4D4F"/>
                    </w:rPr>
                    <w:t xml:space="preserve">mines were </w:t>
                  </w:r>
                  <w:proofErr w:type="spellStart"/>
                  <w:r>
                    <w:rPr>
                      <w:color w:val="4D4D4F"/>
                    </w:rPr>
                    <w:t>privatised</w:t>
                  </w:r>
                  <w:proofErr w:type="spellEnd"/>
                  <w:r>
                    <w:rPr>
                      <w:color w:val="4D4D4F"/>
                    </w:rPr>
                    <w:t>, there were significant job and apprenticeship opportunities for all members of the community, including those with disabilities and vulnerabilities.</w:t>
                  </w:r>
                  <w:r>
                    <w:rPr>
                      <w:color w:val="4D4D4F"/>
                      <w:position w:val="7"/>
                      <w:sz w:val="11"/>
                    </w:rPr>
                    <w:t>43</w:t>
                  </w:r>
                </w:p>
                <w:p w14:paraId="72772241" w14:textId="2D967FB9" w:rsidR="00B62A7F" w:rsidRDefault="00A6320D">
                  <w:pPr>
                    <w:pStyle w:val="BodyText"/>
                    <w:spacing w:line="285" w:lineRule="auto"/>
                    <w:ind w:right="17"/>
                    <w:rPr>
                      <w:sz w:val="11"/>
                      <w:szCs w:val="11"/>
                    </w:rPr>
                  </w:pPr>
                  <w:r>
                    <w:rPr>
                      <w:rFonts w:cs="Arial"/>
                      <w:color w:val="4D4D4F"/>
                    </w:rPr>
                    <w:t xml:space="preserve">The Board heard that lack of job security is a concern for many in the Latrobe </w:t>
                  </w:r>
                  <w:r>
                    <w:rPr>
                      <w:rFonts w:cs="Arial"/>
                      <w:color w:val="4D4D4F"/>
                      <w:spacing w:val="-4"/>
                    </w:rPr>
                    <w:t>Valley.</w:t>
                  </w:r>
                  <w:r>
                    <w:rPr>
                      <w:color w:val="4D4D4F"/>
                      <w:spacing w:val="-4"/>
                      <w:position w:val="7"/>
                      <w:sz w:val="11"/>
                      <w:szCs w:val="11"/>
                    </w:rPr>
                    <w:t xml:space="preserve">44 </w:t>
                  </w:r>
                  <w:r w:rsidR="00DF31D0">
                    <w:rPr>
                      <w:color w:val="4D4D4F"/>
                    </w:rPr>
                    <w:t xml:space="preserve">The expert panel </w:t>
                  </w:r>
                  <w:r>
                    <w:rPr>
                      <w:color w:val="4D4D4F"/>
                    </w:rPr>
                    <w:t>on healthy environments also advised that economic transition is anticipated in the coming decades, and that there is a need to plan for transition of industry and skills.</w:t>
                  </w:r>
                  <w:r>
                    <w:rPr>
                      <w:color w:val="4D4D4F"/>
                      <w:position w:val="7"/>
                      <w:sz w:val="11"/>
                      <w:szCs w:val="11"/>
                    </w:rPr>
                    <w:t xml:space="preserve">45 </w:t>
                  </w:r>
                  <w:proofErr w:type="spellStart"/>
                  <w:r>
                    <w:rPr>
                      <w:color w:val="4D4D4F"/>
                    </w:rPr>
                    <w:t>Mr</w:t>
                  </w:r>
                  <w:proofErr w:type="spellEnd"/>
                  <w:r>
                    <w:rPr>
                      <w:color w:val="4D4D4F"/>
                    </w:rPr>
                    <w:t xml:space="preserve"> </w:t>
                  </w:r>
                  <w:r>
                    <w:rPr>
                      <w:color w:val="4D4D4F"/>
                      <w:spacing w:val="-6"/>
                    </w:rPr>
                    <w:t xml:space="preserve">Tong </w:t>
                  </w:r>
                  <w:r>
                    <w:rPr>
                      <w:color w:val="4D4D4F"/>
                    </w:rPr>
                    <w:t xml:space="preserve">described employment as part of </w:t>
                  </w:r>
                  <w:r>
                    <w:rPr>
                      <w:rFonts w:cs="Arial"/>
                      <w:color w:val="4D4D4F"/>
                    </w:rPr>
                    <w:t xml:space="preserve">the ‘building blocks of a good life’ and indicated that unless more jobs are created in the Latrobe </w:t>
                  </w:r>
                  <w:r>
                    <w:rPr>
                      <w:rFonts w:cs="Arial"/>
                      <w:color w:val="4D4D4F"/>
                      <w:spacing w:val="-5"/>
                    </w:rPr>
                    <w:t xml:space="preserve">Valley, </w:t>
                  </w:r>
                  <w:r>
                    <w:rPr>
                      <w:color w:val="4D4D4F"/>
                    </w:rPr>
                    <w:t>social disadvantage will</w:t>
                  </w:r>
                  <w:r>
                    <w:rPr>
                      <w:color w:val="4D4D4F"/>
                      <w:spacing w:val="52"/>
                    </w:rPr>
                    <w:t xml:space="preserve"> </w:t>
                  </w:r>
                  <w:r>
                    <w:rPr>
                      <w:color w:val="4D4D4F"/>
                    </w:rPr>
                    <w:t>continue.</w:t>
                  </w:r>
                  <w:r>
                    <w:rPr>
                      <w:color w:val="4D4D4F"/>
                      <w:position w:val="7"/>
                      <w:sz w:val="11"/>
                      <w:szCs w:val="11"/>
                    </w:rPr>
                    <w:t>46</w:t>
                  </w:r>
                </w:p>
                <w:p w14:paraId="5F6A0B14" w14:textId="77777777" w:rsidR="00B62A7F" w:rsidRDefault="00A6320D">
                  <w:pPr>
                    <w:pStyle w:val="BodyText"/>
                    <w:spacing w:line="285" w:lineRule="auto"/>
                    <w:ind w:right="39"/>
                    <w:rPr>
                      <w:sz w:val="11"/>
                      <w:szCs w:val="11"/>
                    </w:rPr>
                  </w:pPr>
                  <w:r>
                    <w:rPr>
                      <w:color w:val="4D4D4F"/>
                    </w:rPr>
                    <w:t xml:space="preserve">The </w:t>
                  </w:r>
                  <w:r>
                    <w:rPr>
                      <w:color w:val="4D4D4F"/>
                      <w:spacing w:val="-3"/>
                    </w:rPr>
                    <w:t xml:space="preserve">expert panel noted that processes </w:t>
                  </w:r>
                  <w:r>
                    <w:rPr>
                      <w:color w:val="4D4D4F"/>
                    </w:rPr>
                    <w:t xml:space="preserve">for </w:t>
                  </w:r>
                  <w:r>
                    <w:rPr>
                      <w:color w:val="4D4D4F"/>
                      <w:spacing w:val="-3"/>
                    </w:rPr>
                    <w:t xml:space="preserve">accessing training have changed over time </w:t>
                  </w:r>
                  <w:r>
                    <w:rPr>
                      <w:color w:val="4D4D4F"/>
                    </w:rPr>
                    <w:t xml:space="preserve">and </w:t>
                  </w:r>
                  <w:r>
                    <w:rPr>
                      <w:color w:val="4D4D4F"/>
                      <w:spacing w:val="-3"/>
                    </w:rPr>
                    <w:t xml:space="preserve">become less </w:t>
                  </w:r>
                  <w:proofErr w:type="spellStart"/>
                  <w:r>
                    <w:rPr>
                      <w:color w:val="4D4D4F"/>
                      <w:spacing w:val="-3"/>
                    </w:rPr>
                    <w:t>acessible</w:t>
                  </w:r>
                  <w:proofErr w:type="spellEnd"/>
                  <w:r>
                    <w:rPr>
                      <w:color w:val="4D4D4F"/>
                      <w:spacing w:val="-3"/>
                    </w:rPr>
                    <w:t>.</w:t>
                  </w:r>
                  <w:r>
                    <w:rPr>
                      <w:color w:val="4D4D4F"/>
                      <w:spacing w:val="-3"/>
                      <w:position w:val="7"/>
                      <w:sz w:val="11"/>
                      <w:szCs w:val="11"/>
                    </w:rPr>
                    <w:t xml:space="preserve">47 </w:t>
                  </w:r>
                  <w:proofErr w:type="spellStart"/>
                  <w:r>
                    <w:rPr>
                      <w:rFonts w:cs="Arial"/>
                      <w:color w:val="4D4D4F"/>
                    </w:rPr>
                    <w:t>Mr</w:t>
                  </w:r>
                  <w:proofErr w:type="spellEnd"/>
                  <w:r>
                    <w:rPr>
                      <w:rFonts w:cs="Arial"/>
                      <w:color w:val="4D4D4F"/>
                    </w:rPr>
                    <w:t xml:space="preserve"> </w:t>
                  </w:r>
                  <w:r>
                    <w:rPr>
                      <w:rFonts w:cs="Arial"/>
                      <w:color w:val="4D4D4F"/>
                      <w:spacing w:val="-8"/>
                    </w:rPr>
                    <w:t xml:space="preserve">Tong </w:t>
                  </w:r>
                  <w:r>
                    <w:rPr>
                      <w:rFonts w:cs="Arial"/>
                      <w:color w:val="4D4D4F"/>
                      <w:spacing w:val="-3"/>
                    </w:rPr>
                    <w:t xml:space="preserve">told </w:t>
                  </w:r>
                  <w:r>
                    <w:rPr>
                      <w:rFonts w:cs="Arial"/>
                      <w:color w:val="4D4D4F"/>
                    </w:rPr>
                    <w:t xml:space="preserve">the </w:t>
                  </w:r>
                  <w:r>
                    <w:rPr>
                      <w:rFonts w:cs="Arial"/>
                      <w:color w:val="4D4D4F"/>
                      <w:spacing w:val="-3"/>
                    </w:rPr>
                    <w:t xml:space="preserve">Board that many training courses </w:t>
                  </w:r>
                  <w:r>
                    <w:rPr>
                      <w:rFonts w:cs="Arial"/>
                      <w:color w:val="4D4D4F"/>
                    </w:rPr>
                    <w:t xml:space="preserve">and </w:t>
                  </w:r>
                  <w:r>
                    <w:rPr>
                      <w:rFonts w:cs="Arial"/>
                      <w:color w:val="4D4D4F"/>
                      <w:spacing w:val="-3"/>
                    </w:rPr>
                    <w:t>opportunities have become ‘extremely fragmented</w:t>
                  </w:r>
                  <w:r>
                    <w:rPr>
                      <w:rFonts w:cs="Arial"/>
                      <w:color w:val="4D4D4F"/>
                      <w:spacing w:val="11"/>
                    </w:rPr>
                    <w:t xml:space="preserve"> </w:t>
                  </w:r>
                  <w:r>
                    <w:rPr>
                      <w:rFonts w:cs="Arial"/>
                      <w:color w:val="4D4D4F"/>
                    </w:rPr>
                    <w:t>and</w:t>
                  </w:r>
                  <w:r>
                    <w:rPr>
                      <w:rFonts w:cs="Arial"/>
                      <w:color w:val="4D4D4F"/>
                      <w:spacing w:val="11"/>
                    </w:rPr>
                    <w:t xml:space="preserve"> </w:t>
                  </w:r>
                  <w:r>
                    <w:rPr>
                      <w:rFonts w:cs="Arial"/>
                      <w:color w:val="4D4D4F"/>
                      <w:spacing w:val="-3"/>
                    </w:rPr>
                    <w:t>difficult,</w:t>
                  </w:r>
                  <w:r>
                    <w:rPr>
                      <w:rFonts w:cs="Arial"/>
                      <w:color w:val="4D4D4F"/>
                      <w:spacing w:val="11"/>
                    </w:rPr>
                    <w:t xml:space="preserve"> </w:t>
                  </w:r>
                  <w:r>
                    <w:rPr>
                      <w:rFonts w:cs="Arial"/>
                      <w:color w:val="4D4D4F"/>
                      <w:spacing w:val="-3"/>
                    </w:rPr>
                    <w:t>almost</w:t>
                  </w:r>
                  <w:r>
                    <w:rPr>
                      <w:rFonts w:cs="Arial"/>
                      <w:color w:val="4D4D4F"/>
                      <w:spacing w:val="11"/>
                    </w:rPr>
                    <w:t xml:space="preserve"> </w:t>
                  </w:r>
                  <w:r>
                    <w:rPr>
                      <w:rFonts w:cs="Arial"/>
                      <w:color w:val="4D4D4F"/>
                      <w:spacing w:val="-3"/>
                    </w:rPr>
                    <w:t>nigh-on</w:t>
                  </w:r>
                  <w:r>
                    <w:rPr>
                      <w:rFonts w:cs="Arial"/>
                      <w:color w:val="4D4D4F"/>
                      <w:spacing w:val="11"/>
                    </w:rPr>
                    <w:t xml:space="preserve"> </w:t>
                  </w:r>
                  <w:r>
                    <w:rPr>
                      <w:rFonts w:cs="Arial"/>
                      <w:color w:val="4D4D4F"/>
                      <w:spacing w:val="-3"/>
                    </w:rPr>
                    <w:t>impossible</w:t>
                  </w:r>
                  <w:r>
                    <w:rPr>
                      <w:rFonts w:cs="Arial"/>
                      <w:color w:val="4D4D4F"/>
                      <w:spacing w:val="11"/>
                    </w:rPr>
                    <w:t xml:space="preserve"> </w:t>
                  </w:r>
                  <w:r>
                    <w:rPr>
                      <w:rFonts w:cs="Arial"/>
                      <w:color w:val="4D4D4F"/>
                    </w:rPr>
                    <w:t>for</w:t>
                  </w:r>
                  <w:r>
                    <w:rPr>
                      <w:rFonts w:cs="Arial"/>
                      <w:color w:val="4D4D4F"/>
                      <w:spacing w:val="11"/>
                    </w:rPr>
                    <w:t xml:space="preserve"> </w:t>
                  </w:r>
                  <w:r>
                    <w:rPr>
                      <w:rFonts w:cs="Arial"/>
                      <w:color w:val="4D4D4F"/>
                      <w:spacing w:val="-3"/>
                    </w:rPr>
                    <w:t>people</w:t>
                  </w:r>
                  <w:r>
                    <w:rPr>
                      <w:rFonts w:cs="Arial"/>
                      <w:color w:val="4D4D4F"/>
                      <w:spacing w:val="11"/>
                    </w:rPr>
                    <w:t xml:space="preserve"> </w:t>
                  </w:r>
                  <w:r>
                    <w:rPr>
                      <w:rFonts w:cs="Arial"/>
                      <w:color w:val="4D4D4F"/>
                      <w:spacing w:val="-3"/>
                    </w:rPr>
                    <w:t>from</w:t>
                  </w:r>
                  <w:r>
                    <w:rPr>
                      <w:rFonts w:cs="Arial"/>
                      <w:color w:val="4D4D4F"/>
                      <w:spacing w:val="11"/>
                    </w:rPr>
                    <w:t xml:space="preserve"> </w:t>
                  </w:r>
                  <w:r>
                    <w:rPr>
                      <w:rFonts w:cs="Arial"/>
                      <w:color w:val="4D4D4F"/>
                      <w:spacing w:val="-3"/>
                    </w:rPr>
                    <w:t>disadvantaged</w:t>
                  </w:r>
                  <w:r>
                    <w:rPr>
                      <w:rFonts w:cs="Arial"/>
                      <w:color w:val="4D4D4F"/>
                      <w:spacing w:val="11"/>
                    </w:rPr>
                    <w:t xml:space="preserve"> </w:t>
                  </w:r>
                  <w:r>
                    <w:rPr>
                      <w:rFonts w:cs="Arial"/>
                      <w:color w:val="4D4D4F"/>
                      <w:spacing w:val="-3"/>
                    </w:rPr>
                    <w:t>backgrounds</w:t>
                  </w:r>
                  <w:r>
                    <w:rPr>
                      <w:rFonts w:cs="Arial"/>
                      <w:color w:val="4D4D4F"/>
                      <w:spacing w:val="11"/>
                    </w:rPr>
                    <w:t xml:space="preserve"> </w:t>
                  </w:r>
                  <w:r>
                    <w:rPr>
                      <w:rFonts w:cs="Arial"/>
                      <w:color w:val="4D4D4F"/>
                    </w:rPr>
                    <w:t>to</w:t>
                  </w:r>
                  <w:r>
                    <w:rPr>
                      <w:rFonts w:cs="Arial"/>
                      <w:color w:val="4D4D4F"/>
                      <w:spacing w:val="11"/>
                    </w:rPr>
                    <w:t xml:space="preserve"> </w:t>
                  </w:r>
                  <w:r>
                    <w:rPr>
                      <w:rFonts w:cs="Arial"/>
                      <w:color w:val="4D4D4F"/>
                      <w:spacing w:val="-3"/>
                    </w:rPr>
                    <w:t>access.’</w:t>
                  </w:r>
                  <w:r>
                    <w:rPr>
                      <w:color w:val="4D4D4F"/>
                      <w:spacing w:val="-3"/>
                      <w:position w:val="7"/>
                      <w:sz w:val="11"/>
                      <w:szCs w:val="11"/>
                    </w:rPr>
                    <w:t>48</w:t>
                  </w:r>
                </w:p>
                <w:p w14:paraId="0237D4A9" w14:textId="4E90D05C" w:rsidR="00B62A7F" w:rsidRDefault="00A6320D">
                  <w:pPr>
                    <w:pStyle w:val="BodyText"/>
                    <w:spacing w:line="285" w:lineRule="auto"/>
                    <w:ind w:right="137"/>
                    <w:rPr>
                      <w:sz w:val="11"/>
                      <w:szCs w:val="11"/>
                    </w:rPr>
                  </w:pPr>
                  <w:r>
                    <w:rPr>
                      <w:color w:val="4D4D4F"/>
                    </w:rPr>
                    <w:t>Members of the expert panel on healthy workplaces suggested that co</w:t>
                  </w:r>
                  <w:r w:rsidR="00072F3F">
                    <w:rPr>
                      <w:color w:val="4D4D4F"/>
                    </w:rPr>
                    <w:t xml:space="preserve">nsideration should be given to </w:t>
                  </w:r>
                  <w:r>
                    <w:rPr>
                      <w:color w:val="4D4D4F"/>
                    </w:rPr>
                    <w:t xml:space="preserve">how new industries and employment opportunities can be generated in the Latrobe </w:t>
                  </w:r>
                  <w:r>
                    <w:rPr>
                      <w:color w:val="4D4D4F"/>
                      <w:spacing w:val="-4"/>
                    </w:rPr>
                    <w:t xml:space="preserve">Valley </w:t>
                  </w:r>
                  <w:r>
                    <w:rPr>
                      <w:color w:val="4D4D4F"/>
                    </w:rPr>
                    <w:t xml:space="preserve">using existing assets. The panel suggested that initial additional resourcing is needed to promote new industry and </w:t>
                  </w:r>
                  <w:r>
                    <w:rPr>
                      <w:rFonts w:cs="Arial"/>
                      <w:color w:val="4D4D4F"/>
                    </w:rPr>
                    <w:t xml:space="preserve">employment in the short-term, alongside longer-term planning for the Latrobe </w:t>
                  </w:r>
                  <w:r w:rsidR="00072F3F">
                    <w:rPr>
                      <w:rFonts w:cs="Arial"/>
                      <w:color w:val="4D4D4F"/>
                      <w:spacing w:val="-3"/>
                    </w:rPr>
                    <w:t>Valley’s</w:t>
                  </w:r>
                  <w:r>
                    <w:rPr>
                      <w:rFonts w:cs="Arial"/>
                      <w:color w:val="4D4D4F"/>
                      <w:spacing w:val="-3"/>
                    </w:rPr>
                    <w:t xml:space="preserve"> </w:t>
                  </w:r>
                  <w:r>
                    <w:rPr>
                      <w:rFonts w:cs="Arial"/>
                      <w:color w:val="4D4D4F"/>
                    </w:rPr>
                    <w:t>future.</w:t>
                  </w:r>
                  <w:r>
                    <w:rPr>
                      <w:color w:val="4D4D4F"/>
                      <w:position w:val="7"/>
                      <w:sz w:val="11"/>
                      <w:szCs w:val="11"/>
                    </w:rPr>
                    <w:t>49</w:t>
                  </w:r>
                </w:p>
                <w:p w14:paraId="32E61B6E" w14:textId="77777777" w:rsidR="00B62A7F" w:rsidRDefault="00A6320D">
                  <w:pPr>
                    <w:pStyle w:val="BodyText"/>
                    <w:spacing w:line="285" w:lineRule="auto"/>
                    <w:ind w:right="170"/>
                    <w:rPr>
                      <w:sz w:val="11"/>
                      <w:szCs w:val="11"/>
                    </w:rPr>
                  </w:pPr>
                  <w:proofErr w:type="spellStart"/>
                  <w:r>
                    <w:rPr>
                      <w:color w:val="4D4D4F"/>
                    </w:rPr>
                    <w:t>Ms</w:t>
                  </w:r>
                  <w:proofErr w:type="spellEnd"/>
                  <w:r>
                    <w:rPr>
                      <w:color w:val="4D4D4F"/>
                    </w:rPr>
                    <w:t xml:space="preserve"> Mary Sayers from the Victorian Council of Social Service (VCOSS) suggested that supporting social enterprise could provide pathways to the attainment of new skills for Latrobe </w:t>
                  </w:r>
                  <w:r>
                    <w:rPr>
                      <w:color w:val="4D4D4F"/>
                      <w:spacing w:val="-4"/>
                    </w:rPr>
                    <w:t xml:space="preserve">Valley </w:t>
                  </w:r>
                  <w:r>
                    <w:rPr>
                      <w:color w:val="4D4D4F"/>
                    </w:rPr>
                    <w:t>residents, in turn leading to greater employment</w:t>
                  </w:r>
                  <w:r>
                    <w:rPr>
                      <w:color w:val="4D4D4F"/>
                      <w:spacing w:val="52"/>
                    </w:rPr>
                    <w:t xml:space="preserve"> </w:t>
                  </w:r>
                  <w:r>
                    <w:rPr>
                      <w:color w:val="4D4D4F"/>
                    </w:rPr>
                    <w:t>opportunities.</w:t>
                  </w:r>
                  <w:r>
                    <w:rPr>
                      <w:color w:val="4D4D4F"/>
                      <w:position w:val="7"/>
                      <w:sz w:val="11"/>
                    </w:rPr>
                    <w:t>50</w:t>
                  </w:r>
                </w:p>
              </w:txbxContent>
            </v:textbox>
            <w10:wrap anchorx="page" anchory="page"/>
          </v:shape>
        </w:pict>
      </w:r>
      <w:r>
        <w:pict w14:anchorId="0D101920">
          <v:shape id="_x0000_s2634" type="#_x0000_t202" style="position:absolute;margin-left:84pt;margin-top:543.7pt;width:448.65pt;height:215.45pt;z-index:-39784;mso-position-horizontal-relative:page;mso-position-vertical-relative:page" filled="f" stroked="f">
            <v:textbox inset="0,0,0,0">
              <w:txbxContent>
                <w:p w14:paraId="4CA439CE"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ACCESS </w:t>
                  </w:r>
                  <w:r>
                    <w:rPr>
                      <w:rFonts w:ascii="Arial"/>
                      <w:color w:val="00AEB3"/>
                      <w:spacing w:val="3"/>
                      <w:sz w:val="20"/>
                    </w:rPr>
                    <w:t xml:space="preserve">TO </w:t>
                  </w:r>
                  <w:r>
                    <w:rPr>
                      <w:rFonts w:ascii="Arial"/>
                      <w:color w:val="00AEB3"/>
                      <w:spacing w:val="5"/>
                      <w:sz w:val="20"/>
                    </w:rPr>
                    <w:t>HEALTH</w:t>
                  </w:r>
                  <w:r>
                    <w:rPr>
                      <w:rFonts w:ascii="Arial"/>
                      <w:color w:val="00AEB3"/>
                      <w:spacing w:val="55"/>
                      <w:sz w:val="20"/>
                    </w:rPr>
                    <w:t xml:space="preserve"> </w:t>
                  </w:r>
                  <w:r>
                    <w:rPr>
                      <w:rFonts w:ascii="Arial"/>
                      <w:color w:val="00AEB3"/>
                      <w:spacing w:val="9"/>
                      <w:sz w:val="20"/>
                    </w:rPr>
                    <w:t>SERVICES</w:t>
                  </w:r>
                </w:p>
                <w:p w14:paraId="534A5F10" w14:textId="77777777" w:rsidR="00B62A7F" w:rsidRDefault="00A6320D">
                  <w:pPr>
                    <w:pStyle w:val="BodyText"/>
                    <w:spacing w:before="96" w:line="285" w:lineRule="auto"/>
                    <w:ind w:right="17"/>
                  </w:pPr>
                  <w:r>
                    <w:rPr>
                      <w:color w:val="4D4D4F"/>
                    </w:rPr>
                    <w:t>The expert panel on social disadvantage advised that vulnerable people in the community can have difficulty accessing health services, and that current methods for engagement with vulnerable</w:t>
                  </w:r>
                  <w:r>
                    <w:rPr>
                      <w:color w:val="4D4D4F"/>
                      <w:spacing w:val="-22"/>
                    </w:rPr>
                    <w:t xml:space="preserve"> </w:t>
                  </w:r>
                  <w:r>
                    <w:rPr>
                      <w:color w:val="4D4D4F"/>
                    </w:rPr>
                    <w:t xml:space="preserve">communities may be </w:t>
                  </w:r>
                  <w:r>
                    <w:rPr>
                      <w:color w:val="4D4D4F"/>
                      <w:spacing w:val="-3"/>
                    </w:rPr>
                    <w:t>ineffective.</w:t>
                  </w:r>
                  <w:r>
                    <w:rPr>
                      <w:color w:val="4D4D4F"/>
                      <w:spacing w:val="-3"/>
                      <w:position w:val="7"/>
                      <w:sz w:val="11"/>
                    </w:rPr>
                    <w:t xml:space="preserve">51 </w:t>
                  </w:r>
                  <w:r>
                    <w:rPr>
                      <w:color w:val="4D4D4F"/>
                    </w:rPr>
                    <w:t xml:space="preserve">One example provided was the Hazelwood Mine Fire Health </w:t>
                  </w:r>
                  <w:r>
                    <w:rPr>
                      <w:color w:val="4D4D4F"/>
                      <w:spacing w:val="-5"/>
                    </w:rPr>
                    <w:t xml:space="preserve">Study, </w:t>
                  </w:r>
                  <w:r>
                    <w:rPr>
                      <w:color w:val="4D4D4F"/>
                    </w:rPr>
                    <w:t xml:space="preserve">with the panel raising concerns that it may not be reaching those most vulnerable in the </w:t>
                  </w:r>
                  <w:r>
                    <w:rPr>
                      <w:color w:val="4D4D4F"/>
                      <w:spacing w:val="-4"/>
                    </w:rPr>
                    <w:t>community.</w:t>
                  </w:r>
                  <w:r>
                    <w:rPr>
                      <w:color w:val="4D4D4F"/>
                      <w:spacing w:val="-4"/>
                      <w:position w:val="7"/>
                      <w:sz w:val="11"/>
                    </w:rPr>
                    <w:t xml:space="preserve">52 </w:t>
                  </w:r>
                  <w:r>
                    <w:rPr>
                      <w:color w:val="4D4D4F"/>
                    </w:rPr>
                    <w:t>The Health Study is discussed in Part 3 of this</w:t>
                  </w:r>
                  <w:r>
                    <w:rPr>
                      <w:color w:val="4D4D4F"/>
                      <w:spacing w:val="-13"/>
                    </w:rPr>
                    <w:t xml:space="preserve"> </w:t>
                  </w:r>
                  <w:r>
                    <w:rPr>
                      <w:color w:val="4D4D4F"/>
                    </w:rPr>
                    <w:t>report.</w:t>
                  </w:r>
                </w:p>
                <w:p w14:paraId="672DD0BC" w14:textId="77777777" w:rsidR="00B62A7F" w:rsidRDefault="00A6320D">
                  <w:pPr>
                    <w:pStyle w:val="BodyText"/>
                    <w:spacing w:line="285" w:lineRule="auto"/>
                    <w:ind w:right="80"/>
                    <w:rPr>
                      <w:sz w:val="11"/>
                      <w:szCs w:val="11"/>
                    </w:rPr>
                  </w:pPr>
                  <w:r>
                    <w:rPr>
                      <w:color w:val="4D4D4F"/>
                    </w:rPr>
                    <w:t xml:space="preserve">In the medium to long-term, the expert panel on social disadvantage considered the need for a ‘universal </w:t>
                  </w:r>
                  <w:r>
                    <w:rPr>
                      <w:rFonts w:cs="Arial"/>
                      <w:color w:val="4D4D4F"/>
                    </w:rPr>
                    <w:t xml:space="preserve">service guarantee’ – ‘everyone in the Latrobe </w:t>
                  </w:r>
                  <w:r>
                    <w:rPr>
                      <w:rFonts w:cs="Arial"/>
                      <w:color w:val="4D4D4F"/>
                      <w:spacing w:val="-4"/>
                    </w:rPr>
                    <w:t xml:space="preserve">Valley </w:t>
                  </w:r>
                  <w:r>
                    <w:rPr>
                      <w:rFonts w:cs="Arial"/>
                      <w:color w:val="4D4D4F"/>
                    </w:rPr>
                    <w:t xml:space="preserve">gets a minimum level of service’ – that is monitored </w:t>
                  </w:r>
                  <w:r>
                    <w:rPr>
                      <w:color w:val="4D4D4F"/>
                    </w:rPr>
                    <w:t>to ensure it is being achieved.</w:t>
                  </w:r>
                  <w:r>
                    <w:rPr>
                      <w:color w:val="4D4D4F"/>
                      <w:position w:val="7"/>
                      <w:sz w:val="11"/>
                      <w:szCs w:val="11"/>
                    </w:rPr>
                    <w:t xml:space="preserve">53 </w:t>
                  </w:r>
                  <w:r>
                    <w:rPr>
                      <w:color w:val="4D4D4F"/>
                    </w:rPr>
                    <w:t xml:space="preserve">It was noted that access to a minimum standard of service would assist </w:t>
                  </w:r>
                  <w:r>
                    <w:rPr>
                      <w:rFonts w:cs="Arial"/>
                      <w:color w:val="4D4D4F"/>
                    </w:rPr>
                    <w:t xml:space="preserve">to achieve ‘proportionate universalism’, whereby additional services are available to those with greater </w:t>
                  </w:r>
                  <w:r>
                    <w:rPr>
                      <w:color w:val="4D4D4F"/>
                    </w:rPr>
                    <w:t>need.</w:t>
                  </w:r>
                  <w:r>
                    <w:rPr>
                      <w:color w:val="4D4D4F"/>
                      <w:position w:val="7"/>
                      <w:sz w:val="11"/>
                      <w:szCs w:val="11"/>
                    </w:rPr>
                    <w:t xml:space="preserve">54 </w:t>
                  </w:r>
                  <w:r>
                    <w:rPr>
                      <w:color w:val="4D4D4F"/>
                    </w:rPr>
                    <w:t xml:space="preserve">In their report, Professor de </w:t>
                  </w:r>
                  <w:proofErr w:type="spellStart"/>
                  <w:r>
                    <w:rPr>
                      <w:color w:val="4D4D4F"/>
                    </w:rPr>
                    <w:t>Leeuw</w:t>
                  </w:r>
                  <w:proofErr w:type="spellEnd"/>
                  <w:r>
                    <w:rPr>
                      <w:color w:val="4D4D4F"/>
                    </w:rPr>
                    <w:t xml:space="preserve"> and Associate Professor Wise describe the concept of </w:t>
                  </w:r>
                  <w:r>
                    <w:rPr>
                      <w:rFonts w:cs="Arial"/>
                      <w:color w:val="4D4D4F"/>
                    </w:rPr>
                    <w:t xml:space="preserve">‘proportionate universalism’ by reference to the work of Professor Sir Michael Marmot who states ‘we </w:t>
                  </w:r>
                  <w:r>
                    <w:rPr>
                      <w:color w:val="4D4D4F"/>
                    </w:rPr>
                    <w:t xml:space="preserve">need not only to deal with poverty but to examine the whole distribution. Hence the need for </w:t>
                  </w:r>
                  <w:proofErr w:type="gramStart"/>
                  <w:r>
                    <w:rPr>
                      <w:color w:val="4D4D4F"/>
                    </w:rPr>
                    <w:t>universalist</w:t>
                  </w:r>
                  <w:proofErr w:type="gramEnd"/>
                  <w:r>
                    <w:rPr>
                      <w:color w:val="4D4D4F"/>
                    </w:rPr>
                    <w:t xml:space="preserve"> </w:t>
                  </w:r>
                  <w:r>
                    <w:rPr>
                      <w:rFonts w:cs="Arial"/>
                      <w:color w:val="4D4D4F"/>
                    </w:rPr>
                    <w:t>policies with effort proportionate to need, what we have called proportionate universalism.’</w:t>
                  </w:r>
                  <w:r>
                    <w:rPr>
                      <w:color w:val="4D4D4F"/>
                      <w:position w:val="7"/>
                      <w:sz w:val="11"/>
                      <w:szCs w:val="11"/>
                    </w:rPr>
                    <w:t xml:space="preserve">55 </w:t>
                  </w:r>
                  <w:r>
                    <w:rPr>
                      <w:color w:val="4D4D4F"/>
                    </w:rPr>
                    <w:t xml:space="preserve">They further </w:t>
                  </w:r>
                  <w:r>
                    <w:rPr>
                      <w:rFonts w:cs="Arial"/>
                      <w:color w:val="4D4D4F"/>
                    </w:rPr>
                    <w:t xml:space="preserve">cite ‘inverse care law’, namely that those that need healthcare the most, get it the least, as an issue that </w:t>
                  </w:r>
                  <w:r>
                    <w:rPr>
                      <w:color w:val="4D4D4F"/>
                    </w:rPr>
                    <w:t>applies to high risk social</w:t>
                  </w:r>
                  <w:r>
                    <w:rPr>
                      <w:color w:val="4D4D4F"/>
                      <w:spacing w:val="19"/>
                    </w:rPr>
                    <w:t xml:space="preserve"> </w:t>
                  </w:r>
                  <w:r>
                    <w:rPr>
                      <w:color w:val="4D4D4F"/>
                    </w:rPr>
                    <w:t>groups.</w:t>
                  </w:r>
                  <w:r>
                    <w:rPr>
                      <w:color w:val="4D4D4F"/>
                      <w:position w:val="7"/>
                      <w:sz w:val="11"/>
                      <w:szCs w:val="11"/>
                    </w:rPr>
                    <w:t>56</w:t>
                  </w:r>
                </w:p>
              </w:txbxContent>
            </v:textbox>
            <w10:wrap anchorx="page" anchory="page"/>
          </v:shape>
        </w:pict>
      </w:r>
      <w:r>
        <w:pict w14:anchorId="3DA09633">
          <v:shape id="_x0000_s2633" type="#_x0000_t202" style="position:absolute;margin-left:527.55pt;margin-top:811.8pt;width:12pt;height:11pt;z-index:-39760;mso-position-horizontal-relative:page;mso-position-vertical-relative:page" filled="f" stroked="f">
            <v:textbox inset="0,0,0,0">
              <w:txbxContent>
                <w:p w14:paraId="1AC67071" w14:textId="77777777" w:rsidR="00B62A7F" w:rsidRDefault="00A6320D">
                  <w:pPr>
                    <w:spacing w:line="204" w:lineRule="exact"/>
                    <w:ind w:left="20"/>
                    <w:rPr>
                      <w:rFonts w:ascii="Arial" w:eastAsia="Arial" w:hAnsi="Arial" w:cs="Arial"/>
                      <w:sz w:val="18"/>
                      <w:szCs w:val="18"/>
                    </w:rPr>
                  </w:pPr>
                  <w:r>
                    <w:rPr>
                      <w:rFonts w:ascii="Arial"/>
                      <w:color w:val="231F20"/>
                      <w:sz w:val="18"/>
                    </w:rPr>
                    <w:t>85</w:t>
                  </w:r>
                </w:p>
              </w:txbxContent>
            </v:textbox>
            <w10:wrap anchorx="page" anchory="page"/>
          </v:shape>
        </w:pict>
      </w:r>
    </w:p>
    <w:p w14:paraId="0B5FF365" w14:textId="77777777" w:rsidR="00B62A7F" w:rsidRDefault="00B62A7F">
      <w:pPr>
        <w:rPr>
          <w:sz w:val="2"/>
          <w:szCs w:val="2"/>
        </w:rPr>
        <w:sectPr w:rsidR="00B62A7F">
          <w:pgSz w:w="11910" w:h="16840"/>
          <w:pgMar w:top="520" w:right="0" w:bottom="0" w:left="1580" w:header="720" w:footer="720" w:gutter="0"/>
          <w:cols w:space="720"/>
        </w:sectPr>
      </w:pPr>
    </w:p>
    <w:p w14:paraId="7B09228F" w14:textId="77777777" w:rsidR="00B62A7F" w:rsidRDefault="00DF31D0">
      <w:pPr>
        <w:rPr>
          <w:sz w:val="2"/>
          <w:szCs w:val="2"/>
        </w:rPr>
      </w:pPr>
      <w:r>
        <w:lastRenderedPageBreak/>
        <w:pict w14:anchorId="54AEF77F">
          <v:group id="_x0000_s2631" style="position:absolute;margin-left:0;margin-top:808.35pt;width:17.05pt;height:19.4pt;z-index:-39736;mso-position-horizontal-relative:page;mso-position-vertical-relative:page" coordorigin=",16168" coordsize="341,388">
            <v:shape id="_x0000_s2632" style="position:absolute;top:16168;width:341;height:388" coordorigin=",16168" coordsize="341,388" path="m4,16168l0,16168,,16556,4,16556,340,16362,4,16168xe" fillcolor="#00aeb3" stroked="f">
              <v:path arrowok="t"/>
            </v:shape>
            <w10:wrap anchorx="page" anchory="page"/>
          </v:group>
        </w:pict>
      </w:r>
      <w:r>
        <w:pict w14:anchorId="57599C3A">
          <v:shape id="_x0000_s2630" type="#_x0000_t202" style="position:absolute;margin-left:55.65pt;margin-top:26.65pt;width:215.2pt;height:10pt;z-index:-39712;mso-position-horizontal-relative:page;mso-position-vertical-relative:page" filled="f" stroked="f">
            <v:textbox inset="0,0,0,0">
              <w:txbxContent>
                <w:p w14:paraId="747F9368"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23CB35CA">
          <v:shape id="_x0000_s2629" type="#_x0000_t202" style="position:absolute;margin-left:55.65pt;margin-top:83.2pt;width:448.85pt;height:121.4pt;z-index:-39688;mso-position-horizontal-relative:page;mso-position-vertical-relative:page" filled="f" stroked="f">
            <v:textbox inset="0,0,0,0">
              <w:txbxContent>
                <w:p w14:paraId="0572D7BF" w14:textId="77777777" w:rsidR="00B62A7F" w:rsidRDefault="00A6320D">
                  <w:pPr>
                    <w:pStyle w:val="BodyText"/>
                    <w:spacing w:before="0" w:line="285" w:lineRule="auto"/>
                    <w:ind w:right="781"/>
                  </w:pPr>
                  <w:proofErr w:type="spellStart"/>
                  <w:r>
                    <w:rPr>
                      <w:rFonts w:cs="Arial"/>
                      <w:color w:val="4D4D4F"/>
                    </w:rPr>
                    <w:t>Ms</w:t>
                  </w:r>
                  <w:proofErr w:type="spellEnd"/>
                  <w:r>
                    <w:rPr>
                      <w:rFonts w:cs="Arial"/>
                      <w:color w:val="4D4D4F"/>
                    </w:rPr>
                    <w:t xml:space="preserve"> Sayers advised the Board that ‘there is very solid evidence around that …if you scale up off a</w:t>
                  </w:r>
                  <w:r>
                    <w:rPr>
                      <w:rFonts w:cs="Arial"/>
                      <w:color w:val="4D4D4F"/>
                      <w:spacing w:val="10"/>
                    </w:rPr>
                    <w:t xml:space="preserve"> </w:t>
                  </w:r>
                  <w:r>
                    <w:rPr>
                      <w:rFonts w:cs="Arial"/>
                      <w:color w:val="4D4D4F"/>
                    </w:rPr>
                    <w:t>universal</w:t>
                  </w:r>
                  <w:r>
                    <w:rPr>
                      <w:rFonts w:cs="Arial"/>
                      <w:color w:val="4D4D4F"/>
                      <w:spacing w:val="10"/>
                    </w:rPr>
                    <w:t xml:space="preserve"> </w:t>
                  </w:r>
                  <w:r>
                    <w:rPr>
                      <w:rFonts w:cs="Arial"/>
                      <w:color w:val="4D4D4F"/>
                    </w:rPr>
                    <w:t>service</w:t>
                  </w:r>
                  <w:r>
                    <w:rPr>
                      <w:rFonts w:cs="Arial"/>
                      <w:color w:val="4D4D4F"/>
                      <w:spacing w:val="10"/>
                    </w:rPr>
                    <w:t xml:space="preserve"> </w:t>
                  </w:r>
                  <w:r>
                    <w:rPr>
                      <w:rFonts w:cs="Arial"/>
                      <w:color w:val="4D4D4F"/>
                    </w:rPr>
                    <w:t>system</w:t>
                  </w:r>
                  <w:r>
                    <w:rPr>
                      <w:rFonts w:cs="Arial"/>
                      <w:color w:val="4D4D4F"/>
                      <w:spacing w:val="10"/>
                    </w:rPr>
                    <w:t xml:space="preserve"> </w:t>
                  </w:r>
                  <w:r>
                    <w:rPr>
                      <w:rFonts w:cs="Arial"/>
                      <w:color w:val="4D4D4F"/>
                    </w:rPr>
                    <w:t>you</w:t>
                  </w:r>
                  <w:r>
                    <w:rPr>
                      <w:rFonts w:cs="Arial"/>
                      <w:color w:val="4D4D4F"/>
                      <w:spacing w:val="10"/>
                    </w:rPr>
                    <w:t xml:space="preserve"> </w:t>
                  </w:r>
                  <w:r>
                    <w:rPr>
                      <w:rFonts w:cs="Arial"/>
                      <w:color w:val="4D4D4F"/>
                    </w:rPr>
                    <w:t>are</w:t>
                  </w:r>
                  <w:r>
                    <w:rPr>
                      <w:rFonts w:cs="Arial"/>
                      <w:color w:val="4D4D4F"/>
                      <w:spacing w:val="10"/>
                    </w:rPr>
                    <w:t xml:space="preserve"> </w:t>
                  </w:r>
                  <w:r>
                    <w:rPr>
                      <w:rFonts w:cs="Arial"/>
                      <w:color w:val="4D4D4F"/>
                    </w:rPr>
                    <w:t>more</w:t>
                  </w:r>
                  <w:r>
                    <w:rPr>
                      <w:rFonts w:cs="Arial"/>
                      <w:color w:val="4D4D4F"/>
                      <w:spacing w:val="10"/>
                    </w:rPr>
                    <w:t xml:space="preserve"> </w:t>
                  </w:r>
                  <w:r>
                    <w:rPr>
                      <w:rFonts w:cs="Arial"/>
                      <w:color w:val="4D4D4F"/>
                    </w:rPr>
                    <w:t>likely</w:t>
                  </w:r>
                  <w:r>
                    <w:rPr>
                      <w:rFonts w:cs="Arial"/>
                      <w:color w:val="4D4D4F"/>
                      <w:spacing w:val="10"/>
                    </w:rPr>
                    <w:t xml:space="preserve"> </w:t>
                  </w:r>
                  <w:r>
                    <w:rPr>
                      <w:rFonts w:cs="Arial"/>
                      <w:color w:val="4D4D4F"/>
                    </w:rPr>
                    <w:t>to</w:t>
                  </w:r>
                  <w:r>
                    <w:rPr>
                      <w:rFonts w:cs="Arial"/>
                      <w:color w:val="4D4D4F"/>
                      <w:spacing w:val="10"/>
                    </w:rPr>
                    <w:t xml:space="preserve"> </w:t>
                  </w:r>
                  <w:r>
                    <w:rPr>
                      <w:rFonts w:cs="Arial"/>
                      <w:color w:val="4D4D4F"/>
                    </w:rPr>
                    <w:t>get</w:t>
                  </w:r>
                  <w:r>
                    <w:rPr>
                      <w:rFonts w:cs="Arial"/>
                      <w:color w:val="4D4D4F"/>
                      <w:spacing w:val="10"/>
                    </w:rPr>
                    <w:t xml:space="preserve"> </w:t>
                  </w:r>
                  <w:r>
                    <w:rPr>
                      <w:rFonts w:cs="Arial"/>
                      <w:color w:val="4D4D4F"/>
                    </w:rPr>
                    <w:t>the</w:t>
                  </w:r>
                  <w:r>
                    <w:rPr>
                      <w:rFonts w:cs="Arial"/>
                      <w:color w:val="4D4D4F"/>
                      <w:spacing w:val="10"/>
                    </w:rPr>
                    <w:t xml:space="preserve"> </w:t>
                  </w:r>
                  <w:r>
                    <w:rPr>
                      <w:rFonts w:cs="Arial"/>
                      <w:color w:val="4D4D4F"/>
                    </w:rPr>
                    <w:t>support</w:t>
                  </w:r>
                  <w:r>
                    <w:rPr>
                      <w:rFonts w:cs="Arial"/>
                      <w:color w:val="4D4D4F"/>
                      <w:spacing w:val="10"/>
                    </w:rPr>
                    <w:t xml:space="preserve"> </w:t>
                  </w:r>
                  <w:r>
                    <w:rPr>
                      <w:rFonts w:cs="Arial"/>
                      <w:color w:val="4D4D4F"/>
                    </w:rPr>
                    <w:t>for</w:t>
                  </w:r>
                  <w:r>
                    <w:rPr>
                      <w:rFonts w:cs="Arial"/>
                      <w:color w:val="4D4D4F"/>
                      <w:spacing w:val="10"/>
                    </w:rPr>
                    <w:t xml:space="preserve"> </w:t>
                  </w:r>
                  <w:r>
                    <w:rPr>
                      <w:rFonts w:cs="Arial"/>
                      <w:color w:val="4D4D4F"/>
                    </w:rPr>
                    <w:t>the</w:t>
                  </w:r>
                  <w:r>
                    <w:rPr>
                      <w:rFonts w:cs="Arial"/>
                      <w:color w:val="4D4D4F"/>
                      <w:spacing w:val="10"/>
                    </w:rPr>
                    <w:t xml:space="preserve"> </w:t>
                  </w:r>
                  <w:r>
                    <w:rPr>
                      <w:rFonts w:cs="Arial"/>
                      <w:color w:val="4D4D4F"/>
                    </w:rPr>
                    <w:t>most</w:t>
                  </w:r>
                  <w:r>
                    <w:rPr>
                      <w:rFonts w:cs="Arial"/>
                      <w:color w:val="4D4D4F"/>
                      <w:spacing w:val="10"/>
                    </w:rPr>
                    <w:t xml:space="preserve"> </w:t>
                  </w:r>
                  <w:r>
                    <w:rPr>
                      <w:rFonts w:cs="Arial"/>
                      <w:color w:val="4D4D4F"/>
                    </w:rPr>
                    <w:t>vulnerable.’</w:t>
                  </w:r>
                  <w:r>
                    <w:rPr>
                      <w:color w:val="4D4D4F"/>
                      <w:position w:val="7"/>
                      <w:sz w:val="11"/>
                      <w:szCs w:val="11"/>
                    </w:rPr>
                    <w:t xml:space="preserve">57 </w:t>
                  </w:r>
                  <w:r>
                    <w:rPr>
                      <w:color w:val="4D4D4F"/>
                    </w:rPr>
                    <w:t>She</w:t>
                  </w:r>
                </w:p>
                <w:p w14:paraId="21CB6B64" w14:textId="0D492DEB" w:rsidR="00B62A7F" w:rsidRDefault="00A6320D">
                  <w:pPr>
                    <w:pStyle w:val="BodyText"/>
                    <w:spacing w:before="1" w:line="285" w:lineRule="auto"/>
                    <w:ind w:right="48"/>
                    <w:rPr>
                      <w:sz w:val="11"/>
                      <w:szCs w:val="11"/>
                    </w:rPr>
                  </w:pPr>
                  <w:proofErr w:type="spellStart"/>
                  <w:proofErr w:type="gramStart"/>
                  <w:r>
                    <w:rPr>
                      <w:color w:val="4D4D4F"/>
                    </w:rPr>
                    <w:t>emphasised</w:t>
                  </w:r>
                  <w:proofErr w:type="spellEnd"/>
                  <w:proofErr w:type="gramEnd"/>
                  <w:r>
                    <w:rPr>
                      <w:color w:val="4D4D4F"/>
                    </w:rPr>
                    <w:t xml:space="preserve"> that vulnerable members of the community should not have to worry about ‘all the business </w:t>
                  </w:r>
                  <w:r>
                    <w:rPr>
                      <w:rFonts w:cs="Arial"/>
                      <w:color w:val="4D4D4F"/>
                    </w:rPr>
                    <w:t>that happens behind all the silos that we face… All they should see is good service.’</w:t>
                  </w:r>
                  <w:r>
                    <w:rPr>
                      <w:color w:val="4D4D4F"/>
                      <w:position w:val="7"/>
                      <w:sz w:val="11"/>
                      <w:szCs w:val="11"/>
                    </w:rPr>
                    <w:t>58</w:t>
                  </w:r>
                </w:p>
                <w:p w14:paraId="13E3AD3A" w14:textId="4B7344BF" w:rsidR="00B62A7F" w:rsidRDefault="00A6320D">
                  <w:pPr>
                    <w:pStyle w:val="BodyText"/>
                    <w:spacing w:line="285" w:lineRule="auto"/>
                    <w:ind w:right="17"/>
                  </w:pPr>
                  <w:r>
                    <w:rPr>
                      <w:color w:val="4D4D4F"/>
                    </w:rPr>
                    <w:t>The Board heard that, aligned with the issue of equal access to healthcare is the capacity of vulnerable members of the community to take measures to protect their health from the consequences of the mine fire. An example of this is removing ash residue from the mine fire that remains in the roof cavities of many houses, with the panel noting that community members living in social housing or rental properties are most likely to require assistance.</w:t>
                  </w:r>
                  <w:r>
                    <w:rPr>
                      <w:color w:val="4D4D4F"/>
                      <w:position w:val="7"/>
                      <w:sz w:val="11"/>
                    </w:rPr>
                    <w:t xml:space="preserve">59 </w:t>
                  </w:r>
                  <w:r>
                    <w:rPr>
                      <w:color w:val="4D4D4F"/>
                    </w:rPr>
                    <w:t>This issue is considered in Part 5 of this report.</w:t>
                  </w:r>
                </w:p>
              </w:txbxContent>
            </v:textbox>
            <w10:wrap anchorx="page" anchory="page"/>
          </v:shape>
        </w:pict>
      </w:r>
      <w:r>
        <w:pict w14:anchorId="45DB3C42">
          <v:shape id="_x0000_s2628" type="#_x0000_t202" style="position:absolute;margin-left:55.65pt;margin-top:218.8pt;width:434.4pt;height:66.8pt;z-index:-39664;mso-position-horizontal-relative:page;mso-position-vertical-relative:page" filled="f" stroked="f">
            <v:textbox inset="0,0,0,0">
              <w:txbxContent>
                <w:p w14:paraId="694BB239" w14:textId="77777777" w:rsidR="00B62A7F" w:rsidRDefault="00A6320D">
                  <w:pPr>
                    <w:spacing w:line="224" w:lineRule="exact"/>
                    <w:ind w:left="20"/>
                    <w:jc w:val="both"/>
                    <w:rPr>
                      <w:rFonts w:ascii="Arial" w:eastAsia="Arial" w:hAnsi="Arial" w:cs="Arial"/>
                      <w:sz w:val="20"/>
                      <w:szCs w:val="20"/>
                    </w:rPr>
                  </w:pPr>
                  <w:r>
                    <w:rPr>
                      <w:rFonts w:ascii="Arial"/>
                      <w:color w:val="00AEB3"/>
                      <w:spacing w:val="8"/>
                      <w:sz w:val="20"/>
                    </w:rPr>
                    <w:t>COMMUNITY</w:t>
                  </w:r>
                  <w:r>
                    <w:rPr>
                      <w:rFonts w:ascii="Arial"/>
                      <w:color w:val="00AEB3"/>
                      <w:spacing w:val="23"/>
                      <w:sz w:val="20"/>
                    </w:rPr>
                    <w:t xml:space="preserve"> </w:t>
                  </w:r>
                  <w:r>
                    <w:rPr>
                      <w:rFonts w:ascii="Arial"/>
                      <w:color w:val="00AEB3"/>
                      <w:spacing w:val="10"/>
                      <w:sz w:val="20"/>
                    </w:rPr>
                    <w:t>ENGAGEMENT</w:t>
                  </w:r>
                </w:p>
                <w:p w14:paraId="180127F3" w14:textId="77777777" w:rsidR="00B62A7F" w:rsidRDefault="00A6320D">
                  <w:pPr>
                    <w:pStyle w:val="BodyText"/>
                    <w:spacing w:before="96" w:line="285" w:lineRule="auto"/>
                    <w:ind w:right="17"/>
                    <w:jc w:val="both"/>
                  </w:pPr>
                  <w:r>
                    <w:rPr>
                      <w:color w:val="4D4D4F"/>
                    </w:rPr>
                    <w:t xml:space="preserve">In their expert report to the Board, Professor de </w:t>
                  </w:r>
                  <w:proofErr w:type="spellStart"/>
                  <w:r>
                    <w:rPr>
                      <w:color w:val="4D4D4F"/>
                    </w:rPr>
                    <w:t>Leeuw</w:t>
                  </w:r>
                  <w:proofErr w:type="spellEnd"/>
                  <w:r>
                    <w:rPr>
                      <w:color w:val="4D4D4F"/>
                    </w:rPr>
                    <w:t xml:space="preserve"> and Associate Professor Wise </w:t>
                  </w:r>
                  <w:proofErr w:type="spellStart"/>
                  <w:r>
                    <w:rPr>
                      <w:color w:val="4D4D4F"/>
                    </w:rPr>
                    <w:t>emphasise</w:t>
                  </w:r>
                  <w:proofErr w:type="spellEnd"/>
                  <w:r>
                    <w:rPr>
                      <w:color w:val="4D4D4F"/>
                    </w:rPr>
                    <w:t xml:space="preserve"> the importance of basing any future health strategy for the Latrobe </w:t>
                  </w:r>
                  <w:r>
                    <w:rPr>
                      <w:color w:val="4D4D4F"/>
                      <w:spacing w:val="-4"/>
                    </w:rPr>
                    <w:t xml:space="preserve">Valley </w:t>
                  </w:r>
                  <w:r>
                    <w:rPr>
                      <w:color w:val="4D4D4F"/>
                    </w:rPr>
                    <w:t>on the principles of procedural, substantive and distributive justice.</w:t>
                  </w:r>
                  <w:r>
                    <w:rPr>
                      <w:color w:val="4D4D4F"/>
                      <w:position w:val="7"/>
                      <w:sz w:val="11"/>
                    </w:rPr>
                    <w:t xml:space="preserve">60 </w:t>
                  </w:r>
                  <w:r>
                    <w:rPr>
                      <w:color w:val="4D4D4F"/>
                    </w:rPr>
                    <w:t xml:space="preserve">Professor de </w:t>
                  </w:r>
                  <w:proofErr w:type="spellStart"/>
                  <w:r>
                    <w:rPr>
                      <w:color w:val="4D4D4F"/>
                    </w:rPr>
                    <w:t>Leeuw</w:t>
                  </w:r>
                  <w:proofErr w:type="spellEnd"/>
                  <w:r>
                    <w:rPr>
                      <w:color w:val="4D4D4F"/>
                    </w:rPr>
                    <w:t xml:space="preserve"> and Associate Professor Wise define these principles as</w:t>
                  </w:r>
                  <w:r>
                    <w:rPr>
                      <w:color w:val="4D4D4F"/>
                      <w:spacing w:val="26"/>
                    </w:rPr>
                    <w:t xml:space="preserve"> </w:t>
                  </w:r>
                  <w:r>
                    <w:rPr>
                      <w:color w:val="4D4D4F"/>
                    </w:rPr>
                    <w:t>follows:</w:t>
                  </w:r>
                </w:p>
              </w:txbxContent>
            </v:textbox>
            <w10:wrap anchorx="page" anchory="page"/>
          </v:shape>
        </w:pict>
      </w:r>
      <w:r>
        <w:pict w14:anchorId="06A37A76">
          <v:shape id="_x0000_s2627" type="#_x0000_t202" style="position:absolute;margin-left:75pt;margin-top:292.3pt;width:5.5pt;height:12pt;z-index:-39640;mso-position-horizontal-relative:page;mso-position-vertical-relative:page" filled="f" stroked="f">
            <v:textbox inset="0,0,0,0">
              <w:txbxContent>
                <w:p w14:paraId="14188DBC"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89DA31C">
          <v:shape id="_x0000_s2626" type="#_x0000_t202" style="position:absolute;margin-left:84pt;margin-top:292.55pt;width:416.55pt;height:114.05pt;z-index:-39616;mso-position-horizontal-relative:page;mso-position-vertical-relative:page" filled="f" stroked="f">
            <v:textbox inset="0,0,0,0">
              <w:txbxContent>
                <w:p w14:paraId="2488B516" w14:textId="339FFDF1" w:rsidR="00B62A7F" w:rsidRDefault="00A6320D">
                  <w:pPr>
                    <w:pStyle w:val="BodyText"/>
                    <w:spacing w:before="0" w:line="285" w:lineRule="auto"/>
                    <w:ind w:right="17"/>
                    <w:rPr>
                      <w:rFonts w:cs="Arial"/>
                    </w:rPr>
                  </w:pPr>
                  <w:r>
                    <w:rPr>
                      <w:color w:val="4D4D4F"/>
                    </w:rPr>
                    <w:t xml:space="preserve">Procedural justice means ensuring that decision-making bodies are more representative of the community (in terms of culture, </w:t>
                  </w:r>
                  <w:r>
                    <w:rPr>
                      <w:color w:val="4D4D4F"/>
                      <w:spacing w:val="-3"/>
                    </w:rPr>
                    <w:t xml:space="preserve">gender, </w:t>
                  </w:r>
                  <w:r>
                    <w:rPr>
                      <w:color w:val="4D4D4F"/>
                    </w:rPr>
                    <w:t>socioeconomic demographics) and ensuring that a broad cross section of the community has an opportunity to influence the agenda.</w:t>
                  </w:r>
                </w:p>
                <w:p w14:paraId="2B97D5E6" w14:textId="20212BF4" w:rsidR="00B62A7F" w:rsidRDefault="00A6320D">
                  <w:pPr>
                    <w:pStyle w:val="BodyText"/>
                    <w:spacing w:line="285" w:lineRule="auto"/>
                    <w:ind w:right="544"/>
                    <w:rPr>
                      <w:rFonts w:cs="Arial"/>
                    </w:rPr>
                  </w:pPr>
                  <w:r>
                    <w:rPr>
                      <w:rFonts w:cs="Arial"/>
                      <w:color w:val="4D4D4F"/>
                    </w:rPr>
                    <w:t>Substantive justice means ‘putting items on the agenda, influencing discussion and debate on all agenda items, and influencing the outcome of decisions.’</w:t>
                  </w:r>
                </w:p>
                <w:p w14:paraId="7AF5A846" w14:textId="241AF819" w:rsidR="00B62A7F" w:rsidRDefault="00A6320D">
                  <w:pPr>
                    <w:pStyle w:val="BodyText"/>
                    <w:spacing w:line="285" w:lineRule="auto"/>
                    <w:ind w:right="233"/>
                    <w:rPr>
                      <w:sz w:val="11"/>
                      <w:szCs w:val="11"/>
                    </w:rPr>
                  </w:pPr>
                  <w:r>
                    <w:rPr>
                      <w:color w:val="4D4D4F"/>
                    </w:rPr>
                    <w:t>Distributive justice means ensuring that social resources are accessible</w:t>
                  </w:r>
                  <w:r w:rsidR="00DF31D0">
                    <w:rPr>
                      <w:color w:val="4D4D4F"/>
                    </w:rPr>
                    <w:t xml:space="preserve"> to everyone. This </w:t>
                  </w:r>
                  <w:r>
                    <w:rPr>
                      <w:color w:val="4D4D4F"/>
                    </w:rPr>
                    <w:t>could include ensuring the distribution of health services, prevention programs, and education, employment and transport.</w:t>
                  </w:r>
                  <w:r>
                    <w:rPr>
                      <w:color w:val="4D4D4F"/>
                      <w:spacing w:val="22"/>
                    </w:rPr>
                    <w:t xml:space="preserve"> </w:t>
                  </w:r>
                  <w:r>
                    <w:rPr>
                      <w:color w:val="4D4D4F"/>
                      <w:position w:val="7"/>
                      <w:sz w:val="11"/>
                    </w:rPr>
                    <w:t>61</w:t>
                  </w:r>
                </w:p>
              </w:txbxContent>
            </v:textbox>
            <w10:wrap anchorx="page" anchory="page"/>
          </v:shape>
        </w:pict>
      </w:r>
      <w:r>
        <w:pict w14:anchorId="62874362">
          <v:shape id="_x0000_s2625" type="#_x0000_t202" style="position:absolute;margin-left:75pt;margin-top:337pt;width:5.5pt;height:12pt;z-index:-39592;mso-position-horizontal-relative:page;mso-position-vertical-relative:page" filled="f" stroked="f">
            <v:textbox inset="0,0,0,0">
              <w:txbxContent>
                <w:p w14:paraId="30AB5803"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A30FB1D">
          <v:shape id="_x0000_s2624" type="#_x0000_t202" style="position:absolute;margin-left:75pt;margin-top:368.65pt;width:5.5pt;height:12pt;z-index:-39568;mso-position-horizontal-relative:page;mso-position-vertical-relative:page" filled="f" stroked="f">
            <v:textbox inset="0,0,0,0">
              <w:txbxContent>
                <w:p w14:paraId="44466D3B"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41E72AF">
          <v:shape id="_x0000_s2623" type="#_x0000_t202" style="position:absolute;margin-left:55.65pt;margin-top:413.55pt;width:452.2pt;height:192.05pt;z-index:-39544;mso-position-horizontal-relative:page;mso-position-vertical-relative:page" filled="f" stroked="f">
            <v:textbox inset="0,0,0,0">
              <w:txbxContent>
                <w:p w14:paraId="17EC06A1" w14:textId="77777777" w:rsidR="00B62A7F" w:rsidRDefault="00A6320D">
                  <w:pPr>
                    <w:pStyle w:val="BodyText"/>
                    <w:spacing w:before="0" w:line="285" w:lineRule="auto"/>
                    <w:ind w:right="75"/>
                    <w:jc w:val="both"/>
                    <w:rPr>
                      <w:sz w:val="11"/>
                      <w:szCs w:val="11"/>
                    </w:rPr>
                  </w:pPr>
                  <w:r>
                    <w:rPr>
                      <w:color w:val="4D4D4F"/>
                    </w:rPr>
                    <w:t xml:space="preserve">Professor de </w:t>
                  </w:r>
                  <w:proofErr w:type="spellStart"/>
                  <w:r>
                    <w:rPr>
                      <w:color w:val="4D4D4F"/>
                    </w:rPr>
                    <w:t>Leeuw</w:t>
                  </w:r>
                  <w:proofErr w:type="spellEnd"/>
                  <w:r>
                    <w:rPr>
                      <w:color w:val="4D4D4F"/>
                    </w:rPr>
                    <w:t xml:space="preserve"> and Associate Professor Wise also state that ‘in the absence of the people who are most affected by the decisions being made…implementation of new initiatives [is] unlikely to address the </w:t>
                  </w:r>
                  <w:r>
                    <w:rPr>
                      <w:rFonts w:cs="Arial"/>
                      <w:color w:val="4D4D4F"/>
                    </w:rPr>
                    <w:t>causes of inequities and unlikely to succeed.’</w:t>
                  </w:r>
                  <w:r>
                    <w:rPr>
                      <w:color w:val="4D4D4F"/>
                      <w:position w:val="7"/>
                      <w:sz w:val="11"/>
                      <w:szCs w:val="11"/>
                    </w:rPr>
                    <w:t>62</w:t>
                  </w:r>
                </w:p>
                <w:p w14:paraId="54C70CFA" w14:textId="77777777" w:rsidR="00B62A7F" w:rsidRDefault="00A6320D">
                  <w:pPr>
                    <w:pStyle w:val="BodyText"/>
                    <w:spacing w:line="285" w:lineRule="auto"/>
                    <w:ind w:right="21"/>
                    <w:rPr>
                      <w:sz w:val="11"/>
                      <w:szCs w:val="11"/>
                    </w:rPr>
                  </w:pPr>
                  <w:r>
                    <w:rPr>
                      <w:rFonts w:cs="Arial"/>
                      <w:color w:val="4D4D4F"/>
                    </w:rPr>
                    <w:t xml:space="preserve">The expert panel on social disadvantage reaffirmed the need to strongly engage with the community, and </w:t>
                  </w:r>
                  <w:r>
                    <w:rPr>
                      <w:color w:val="4D4D4F"/>
                    </w:rPr>
                    <w:t>supported the principle that community members who are affected by decisions should be involved in the decision-making process.</w:t>
                  </w:r>
                  <w:r>
                    <w:rPr>
                      <w:color w:val="4D4D4F"/>
                      <w:position w:val="7"/>
                      <w:sz w:val="11"/>
                      <w:szCs w:val="11"/>
                    </w:rPr>
                    <w:t xml:space="preserve">63 </w:t>
                  </w:r>
                  <w:r>
                    <w:rPr>
                      <w:rFonts w:cs="Arial"/>
                      <w:color w:val="4D4D4F"/>
                    </w:rPr>
                    <w:t xml:space="preserve">Professor de </w:t>
                  </w:r>
                  <w:proofErr w:type="spellStart"/>
                  <w:r>
                    <w:rPr>
                      <w:rFonts w:cs="Arial"/>
                      <w:color w:val="4D4D4F"/>
                    </w:rPr>
                    <w:t>Leeuw</w:t>
                  </w:r>
                  <w:proofErr w:type="spellEnd"/>
                  <w:r>
                    <w:rPr>
                      <w:rFonts w:cs="Arial"/>
                      <w:color w:val="4D4D4F"/>
                    </w:rPr>
                    <w:t xml:space="preserve"> told the Board that ‘there is a place for communication, </w:t>
                  </w:r>
                  <w:r>
                    <w:rPr>
                      <w:color w:val="4D4D4F"/>
                    </w:rPr>
                    <w:t xml:space="preserve">there is a place for sharing information, but only in the right mix between communication, facilities, </w:t>
                  </w:r>
                  <w:r>
                    <w:rPr>
                      <w:rFonts w:cs="Arial"/>
                      <w:color w:val="4D4D4F"/>
                    </w:rPr>
                    <w:t>regulation and</w:t>
                  </w:r>
                  <w:r>
                    <w:rPr>
                      <w:rFonts w:cs="Arial"/>
                      <w:color w:val="4D4D4F"/>
                      <w:spacing w:val="3"/>
                    </w:rPr>
                    <w:t xml:space="preserve"> </w:t>
                  </w:r>
                  <w:r>
                    <w:rPr>
                      <w:rFonts w:cs="Arial"/>
                      <w:color w:val="4D4D4F"/>
                    </w:rPr>
                    <w:t>consultation.’</w:t>
                  </w:r>
                  <w:r>
                    <w:rPr>
                      <w:color w:val="4D4D4F"/>
                      <w:position w:val="7"/>
                      <w:sz w:val="11"/>
                      <w:szCs w:val="11"/>
                    </w:rPr>
                    <w:t>64</w:t>
                  </w:r>
                </w:p>
                <w:p w14:paraId="7349BF63" w14:textId="17D1ABB9" w:rsidR="00B62A7F" w:rsidRDefault="00A6320D">
                  <w:pPr>
                    <w:pStyle w:val="BodyText"/>
                    <w:spacing w:line="285" w:lineRule="auto"/>
                    <w:ind w:right="17"/>
                  </w:pPr>
                  <w:r>
                    <w:rPr>
                      <w:rFonts w:cs="Arial"/>
                      <w:color w:val="4D4D4F"/>
                    </w:rPr>
                    <w:t xml:space="preserve">The panel cautioned about </w:t>
                  </w:r>
                  <w:proofErr w:type="spellStart"/>
                  <w:r>
                    <w:rPr>
                      <w:rFonts w:cs="Arial"/>
                      <w:color w:val="4D4D4F"/>
                    </w:rPr>
                    <w:t>labelling</w:t>
                  </w:r>
                  <w:proofErr w:type="spellEnd"/>
                  <w:r>
                    <w:rPr>
                      <w:rFonts w:cs="Arial"/>
                      <w:color w:val="4D4D4F"/>
                    </w:rPr>
                    <w:t xml:space="preserve"> a community as ‘disadvantaged’, and that future work needs to ‘build on the assets of this community and really try to be part of re-establishing community pride.’</w:t>
                  </w:r>
                  <w:r>
                    <w:rPr>
                      <w:color w:val="4D4D4F"/>
                      <w:position w:val="7"/>
                      <w:sz w:val="11"/>
                      <w:szCs w:val="11"/>
                    </w:rPr>
                    <w:t xml:space="preserve">65 </w:t>
                  </w:r>
                  <w:r>
                    <w:rPr>
                      <w:color w:val="4D4D4F"/>
                    </w:rPr>
                    <w:t xml:space="preserve">There was much discussion about the success of placed-based initiatives such as </w:t>
                  </w:r>
                  <w:r>
                    <w:rPr>
                      <w:rFonts w:cs="Arial"/>
                      <w:i/>
                      <w:color w:val="4D4D4F"/>
                    </w:rPr>
                    <w:t>Go Goldfields</w:t>
                  </w:r>
                  <w:r>
                    <w:rPr>
                      <w:color w:val="4D4D4F"/>
                    </w:rPr>
                    <w:t>. This initiative was cited as an example of how things could be turned around for a community with similar disadvantage.</w:t>
                  </w:r>
                  <w:r>
                    <w:rPr>
                      <w:color w:val="4D4D4F"/>
                      <w:position w:val="7"/>
                      <w:sz w:val="11"/>
                      <w:szCs w:val="11"/>
                    </w:rPr>
                    <w:t xml:space="preserve">66  </w:t>
                  </w:r>
                  <w:r>
                    <w:rPr>
                      <w:color w:val="4D4D4F"/>
                    </w:rPr>
                    <w:t xml:space="preserve">The </w:t>
                  </w:r>
                  <w:r>
                    <w:rPr>
                      <w:rFonts w:cs="Arial"/>
                      <w:i/>
                      <w:color w:val="4D4D4F"/>
                    </w:rPr>
                    <w:t xml:space="preserve">Go Goldfields </w:t>
                  </w:r>
                  <w:r>
                    <w:rPr>
                      <w:color w:val="4D4D4F"/>
                    </w:rPr>
                    <w:t>initiative and other community engagement practices ar</w:t>
                  </w:r>
                  <w:r w:rsidR="00DF31D0">
                    <w:rPr>
                      <w:color w:val="4D4D4F"/>
                    </w:rPr>
                    <w:t>e considered further in Part 7</w:t>
                  </w:r>
                  <w:r w:rsidR="00DF31D0">
                    <w:rPr>
                      <w:color w:val="4D4D4F"/>
                    </w:rPr>
                    <w:br/>
                  </w:r>
                  <w:r>
                    <w:rPr>
                      <w:color w:val="4D4D4F"/>
                    </w:rPr>
                    <w:t xml:space="preserve">of this report. Place-based approaches are considered further </w:t>
                  </w:r>
                  <w:r>
                    <w:rPr>
                      <w:color w:val="4D4D4F"/>
                      <w:spacing w:val="-3"/>
                    </w:rPr>
                    <w:t>below.</w:t>
                  </w:r>
                </w:p>
              </w:txbxContent>
            </v:textbox>
            <w10:wrap anchorx="page" anchory="page"/>
          </v:shape>
        </w:pict>
      </w:r>
      <w:r>
        <w:pict w14:anchorId="5F2273D2">
          <v:shape id="_x0000_s2622" type="#_x0000_t202" style="position:absolute;margin-left:55.65pt;margin-top:619.85pt;width:432.2pt;height:40.8pt;z-index:-39520;mso-position-horizontal-relative:page;mso-position-vertical-relative:page" filled="f" stroked="f">
            <v:textbox inset="0,0,0,0">
              <w:txbxContent>
                <w:p w14:paraId="0F004B3C"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COMMUNITY SERVICES</w:t>
                  </w:r>
                  <w:r>
                    <w:rPr>
                      <w:rFonts w:ascii="Arial"/>
                      <w:color w:val="00AEB3"/>
                      <w:spacing w:val="39"/>
                      <w:sz w:val="20"/>
                    </w:rPr>
                    <w:t xml:space="preserve"> </w:t>
                  </w:r>
                  <w:r>
                    <w:rPr>
                      <w:rFonts w:ascii="Arial"/>
                      <w:color w:val="00AEB3"/>
                      <w:spacing w:val="9"/>
                      <w:sz w:val="20"/>
                    </w:rPr>
                    <w:t>SECTOR</w:t>
                  </w:r>
                </w:p>
                <w:p w14:paraId="1952F5AC" w14:textId="77777777" w:rsidR="00B62A7F" w:rsidRDefault="00A6320D">
                  <w:pPr>
                    <w:pStyle w:val="BodyText"/>
                    <w:spacing w:before="96" w:line="285" w:lineRule="auto"/>
                    <w:ind w:right="17"/>
                  </w:pPr>
                  <w:r>
                    <w:rPr>
                      <w:color w:val="4D4D4F"/>
                    </w:rPr>
                    <w:t>During the expert panel on social disadvantage, three key themes were discussed regarding the role of the community services sector in reducing health inequities:</w:t>
                  </w:r>
                </w:p>
              </w:txbxContent>
            </v:textbox>
            <w10:wrap anchorx="page" anchory="page"/>
          </v:shape>
        </w:pict>
      </w:r>
      <w:r>
        <w:pict w14:anchorId="47C22DBC">
          <v:shape id="_x0000_s2621" type="#_x0000_t202" style="position:absolute;margin-left:75pt;margin-top:667.35pt;width:5.5pt;height:12pt;z-index:-39496;mso-position-horizontal-relative:page;mso-position-vertical-relative:page" filled="f" stroked="f">
            <v:textbox inset="0,0,0,0">
              <w:txbxContent>
                <w:p w14:paraId="195EA9F7"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F615518">
          <v:shape id="_x0000_s2620" type="#_x0000_t202" style="position:absolute;margin-left:84pt;margin-top:667.6pt;width:408.25pt;height:88.05pt;z-index:-39472;mso-position-horizontal-relative:page;mso-position-vertical-relative:page" filled="f" stroked="f">
            <v:textbox inset="0,0,0,0">
              <w:txbxContent>
                <w:p w14:paraId="44B3346A" w14:textId="77777777" w:rsidR="00B62A7F" w:rsidRDefault="00A6320D">
                  <w:pPr>
                    <w:pStyle w:val="BodyText"/>
                    <w:spacing w:before="0" w:line="285" w:lineRule="auto"/>
                    <w:ind w:right="217"/>
                  </w:pPr>
                  <w:r>
                    <w:rPr>
                      <w:color w:val="4D4D4F"/>
                    </w:rPr>
                    <w:t>Bringing agencies together to work on the underlying causes of ill health, in a manner similar to the expert panels constituted for this Inquiry.</w:t>
                  </w:r>
                </w:p>
                <w:p w14:paraId="29EE9F13" w14:textId="77777777" w:rsidR="00B62A7F" w:rsidRDefault="00A6320D">
                  <w:pPr>
                    <w:pStyle w:val="BodyText"/>
                    <w:spacing w:line="285" w:lineRule="auto"/>
                    <w:ind w:right="17"/>
                  </w:pPr>
                  <w:proofErr w:type="gramStart"/>
                  <w:r>
                    <w:rPr>
                      <w:color w:val="4D4D4F"/>
                    </w:rPr>
                    <w:t>Engaging with the community and allowing community members who are affected by decisions to be involved in actually making those decisions.</w:t>
                  </w:r>
                  <w:proofErr w:type="gramEnd"/>
                </w:p>
                <w:p w14:paraId="42596A34" w14:textId="77777777" w:rsidR="00B62A7F" w:rsidRDefault="00A6320D">
                  <w:pPr>
                    <w:pStyle w:val="BodyText"/>
                    <w:spacing w:line="285" w:lineRule="auto"/>
                    <w:ind w:right="271"/>
                    <w:rPr>
                      <w:sz w:val="11"/>
                      <w:szCs w:val="11"/>
                    </w:rPr>
                  </w:pPr>
                  <w:r>
                    <w:rPr>
                      <w:color w:val="4D4D4F"/>
                    </w:rPr>
                    <w:t xml:space="preserve">Building on the assets of the community rather than </w:t>
                  </w:r>
                  <w:proofErr w:type="spellStart"/>
                  <w:r>
                    <w:rPr>
                      <w:color w:val="4D4D4F"/>
                    </w:rPr>
                    <w:t>emphasising</w:t>
                  </w:r>
                  <w:proofErr w:type="spellEnd"/>
                  <w:r>
                    <w:rPr>
                      <w:color w:val="4D4D4F"/>
                    </w:rPr>
                    <w:t xml:space="preserve"> or </w:t>
                  </w:r>
                  <w:proofErr w:type="spellStart"/>
                  <w:r>
                    <w:rPr>
                      <w:color w:val="4D4D4F"/>
                    </w:rPr>
                    <w:t>labelling</w:t>
                  </w:r>
                  <w:proofErr w:type="spellEnd"/>
                  <w:r>
                    <w:rPr>
                      <w:color w:val="4D4D4F"/>
                    </w:rPr>
                    <w:t xml:space="preserve"> the community as</w:t>
                  </w:r>
                  <w:r>
                    <w:rPr>
                      <w:color w:val="4D4D4F"/>
                      <w:spacing w:val="25"/>
                    </w:rPr>
                    <w:t xml:space="preserve"> </w:t>
                  </w:r>
                  <w:r>
                    <w:rPr>
                      <w:color w:val="4D4D4F"/>
                    </w:rPr>
                    <w:t>disadvantaged.</w:t>
                  </w:r>
                  <w:r>
                    <w:rPr>
                      <w:color w:val="4D4D4F"/>
                      <w:position w:val="7"/>
                      <w:sz w:val="11"/>
                    </w:rPr>
                    <w:t>67</w:t>
                  </w:r>
                </w:p>
              </w:txbxContent>
            </v:textbox>
            <w10:wrap anchorx="page" anchory="page"/>
          </v:shape>
        </w:pict>
      </w:r>
      <w:r>
        <w:pict w14:anchorId="540A64B7">
          <v:shape id="_x0000_s2619" type="#_x0000_t202" style="position:absolute;margin-left:75pt;margin-top:699pt;width:5.5pt;height:12pt;z-index:-39448;mso-position-horizontal-relative:page;mso-position-vertical-relative:page" filled="f" stroked="f">
            <v:textbox inset="0,0,0,0">
              <w:txbxContent>
                <w:p w14:paraId="326591E4"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DC6A902">
          <v:shape id="_x0000_s2618" type="#_x0000_t202" style="position:absolute;margin-left:75pt;margin-top:730.7pt;width:5.5pt;height:12pt;z-index:-39424;mso-position-horizontal-relative:page;mso-position-vertical-relative:page" filled="f" stroked="f">
            <v:textbox inset="0,0,0,0">
              <w:txbxContent>
                <w:p w14:paraId="33BE31DD"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94E741D">
          <v:shape id="_x0000_s2617" type="#_x0000_t202" style="position:absolute;margin-left:55.65pt;margin-top:811.8pt;width:12pt;height:11pt;z-index:-39400;mso-position-horizontal-relative:page;mso-position-vertical-relative:page" filled="f" stroked="f">
            <v:textbox inset="0,0,0,0">
              <w:txbxContent>
                <w:p w14:paraId="62C65FF5" w14:textId="77777777" w:rsidR="00B62A7F" w:rsidRDefault="00A6320D">
                  <w:pPr>
                    <w:spacing w:line="204" w:lineRule="exact"/>
                    <w:ind w:left="20"/>
                    <w:rPr>
                      <w:rFonts w:ascii="Arial" w:eastAsia="Arial" w:hAnsi="Arial" w:cs="Arial"/>
                      <w:sz w:val="18"/>
                      <w:szCs w:val="18"/>
                    </w:rPr>
                  </w:pPr>
                  <w:r>
                    <w:rPr>
                      <w:rFonts w:ascii="Arial"/>
                      <w:color w:val="231F20"/>
                      <w:sz w:val="18"/>
                    </w:rPr>
                    <w:t>86</w:t>
                  </w:r>
                </w:p>
              </w:txbxContent>
            </v:textbox>
            <w10:wrap anchorx="page" anchory="page"/>
          </v:shape>
        </w:pict>
      </w:r>
    </w:p>
    <w:p w14:paraId="287FC2FC" w14:textId="77777777" w:rsidR="00B62A7F" w:rsidRDefault="00B62A7F">
      <w:pPr>
        <w:rPr>
          <w:sz w:val="2"/>
          <w:szCs w:val="2"/>
        </w:rPr>
        <w:sectPr w:rsidR="00B62A7F">
          <w:pgSz w:w="11910" w:h="16840"/>
          <w:pgMar w:top="520" w:right="1640" w:bottom="0" w:left="0" w:header="720" w:footer="720" w:gutter="0"/>
          <w:cols w:space="720"/>
        </w:sectPr>
      </w:pPr>
    </w:p>
    <w:p w14:paraId="4867FAEA" w14:textId="77777777" w:rsidR="00B62A7F" w:rsidRDefault="00DF31D0">
      <w:pPr>
        <w:rPr>
          <w:sz w:val="2"/>
          <w:szCs w:val="2"/>
        </w:rPr>
      </w:pPr>
      <w:r>
        <w:lastRenderedPageBreak/>
        <w:pict w14:anchorId="11C953D4">
          <v:group id="_x0000_s2615" style="position:absolute;margin-left:578.45pt;margin-top:808.35pt;width:16.8pt;height:19.4pt;z-index:-39376;mso-position-horizontal-relative:page;mso-position-vertical-relative:page" coordorigin="11570,16168" coordsize="336,388">
            <v:shape id="_x0000_s2616" style="position:absolute;left:11570;top:16168;width:336;height:388" coordorigin="11570,16168" coordsize="336,388" path="m11906,16168l11570,16362,11906,16556,11906,16168xe" fillcolor="#00aeb3" stroked="f">
              <v:path arrowok="t"/>
            </v:shape>
            <w10:wrap anchorx="page" anchory="page"/>
          </v:group>
        </w:pict>
      </w:r>
      <w:r>
        <w:pict w14:anchorId="73A1B6F1">
          <v:shape id="_x0000_s2614" type="#_x0000_t202" style="position:absolute;margin-left:402.85pt;margin-top:26.65pt;width:136.7pt;height:10pt;z-index:-39352;mso-position-horizontal-relative:page;mso-position-vertical-relative:page" filled="f" stroked="f">
            <v:textbox style="mso-next-textbox:#_x0000_s2614" inset="0,0,0,0">
              <w:txbxContent>
                <w:p w14:paraId="3BD0C75D"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1DF42DF8">
          <v:shape id="_x0000_s2613" type="#_x0000_t202" style="position:absolute;margin-left:84pt;margin-top:83.2pt;width:452.85pt;height:218.05pt;z-index:-39328;mso-position-horizontal-relative:page;mso-position-vertical-relative:page" filled="f" stroked="f">
            <v:textbox style="mso-next-textbox:#_x0000_s2613" inset="0,0,0,0">
              <w:txbxContent>
                <w:p w14:paraId="7FE0978E" w14:textId="77777777" w:rsidR="00B62A7F" w:rsidRDefault="00A6320D">
                  <w:pPr>
                    <w:pStyle w:val="BodyText"/>
                    <w:spacing w:before="0" w:line="285" w:lineRule="auto"/>
                    <w:ind w:right="138"/>
                  </w:pPr>
                  <w:r>
                    <w:rPr>
                      <w:color w:val="4D4D4F"/>
                    </w:rPr>
                    <w:t>There was agreement amongst the panel that, to see a reduction in social disadvantage, agencies need to work together with the community.</w:t>
                  </w:r>
                  <w:r>
                    <w:rPr>
                      <w:color w:val="4D4D4F"/>
                      <w:position w:val="7"/>
                      <w:sz w:val="11"/>
                    </w:rPr>
                    <w:t xml:space="preserve">68 </w:t>
                  </w:r>
                  <w:r>
                    <w:rPr>
                      <w:color w:val="4D4D4F"/>
                    </w:rPr>
                    <w:t xml:space="preserve">The panel explained to the Board that the Hazelwood mine fire, and subsequent forums about the mine fire, brought agencies together, which led to discussions about the underlying causes of common social and health issues. The panel suggested that </w:t>
                  </w:r>
                  <w:proofErr w:type="gramStart"/>
                  <w:r>
                    <w:rPr>
                      <w:color w:val="4D4D4F"/>
                    </w:rPr>
                    <w:t xml:space="preserve">this </w:t>
                  </w:r>
                  <w:r>
                    <w:rPr>
                      <w:color w:val="4D4D4F"/>
                      <w:spacing w:val="22"/>
                    </w:rPr>
                    <w:t xml:space="preserve"> </w:t>
                  </w:r>
                  <w:r>
                    <w:rPr>
                      <w:color w:val="4D4D4F"/>
                    </w:rPr>
                    <w:t>level</w:t>
                  </w:r>
                  <w:proofErr w:type="gramEnd"/>
                </w:p>
                <w:p w14:paraId="66230D0F" w14:textId="77777777" w:rsidR="00B62A7F" w:rsidRDefault="00A6320D">
                  <w:pPr>
                    <w:pStyle w:val="BodyText"/>
                    <w:spacing w:before="1"/>
                    <w:rPr>
                      <w:sz w:val="11"/>
                      <w:szCs w:val="11"/>
                    </w:rPr>
                  </w:pPr>
                  <w:proofErr w:type="gramStart"/>
                  <w:r>
                    <w:rPr>
                      <w:color w:val="4D4D4F"/>
                    </w:rPr>
                    <w:t>of</w:t>
                  </w:r>
                  <w:proofErr w:type="gramEnd"/>
                  <w:r>
                    <w:rPr>
                      <w:color w:val="4D4D4F"/>
                    </w:rPr>
                    <w:t xml:space="preserve"> communication should occur more often.</w:t>
                  </w:r>
                  <w:r>
                    <w:rPr>
                      <w:color w:val="4D4D4F"/>
                      <w:position w:val="7"/>
                      <w:sz w:val="11"/>
                    </w:rPr>
                    <w:t>69</w:t>
                  </w:r>
                </w:p>
                <w:p w14:paraId="69B8D6A2" w14:textId="77777777" w:rsidR="00B62A7F" w:rsidRDefault="00A6320D">
                  <w:pPr>
                    <w:pStyle w:val="BodyText"/>
                    <w:spacing w:before="155" w:line="285" w:lineRule="auto"/>
                    <w:ind w:right="110"/>
                    <w:rPr>
                      <w:sz w:val="11"/>
                      <w:szCs w:val="11"/>
                    </w:rPr>
                  </w:pPr>
                  <w:r>
                    <w:rPr>
                      <w:rFonts w:cs="Arial"/>
                      <w:color w:val="4D4D4F"/>
                    </w:rPr>
                    <w:t xml:space="preserve">The expert panel explained to the Board that community sector </w:t>
                  </w:r>
                  <w:proofErr w:type="spellStart"/>
                  <w:r>
                    <w:rPr>
                      <w:rFonts w:cs="Arial"/>
                      <w:color w:val="4D4D4F"/>
                    </w:rPr>
                    <w:t>organisations</w:t>
                  </w:r>
                  <w:proofErr w:type="spellEnd"/>
                  <w:r>
                    <w:rPr>
                      <w:rFonts w:cs="Arial"/>
                      <w:color w:val="4D4D4F"/>
                    </w:rPr>
                    <w:t xml:space="preserve"> have direct relationships </w:t>
                  </w:r>
                  <w:r>
                    <w:rPr>
                      <w:color w:val="4D4D4F"/>
                    </w:rPr>
                    <w:t xml:space="preserve">with the most disadvantaged members of a community through the direct services they provide. Those </w:t>
                  </w:r>
                  <w:proofErr w:type="spellStart"/>
                  <w:r>
                    <w:rPr>
                      <w:rFonts w:cs="Arial"/>
                      <w:color w:val="4D4D4F"/>
                    </w:rPr>
                    <w:t>organisations</w:t>
                  </w:r>
                  <w:proofErr w:type="spellEnd"/>
                  <w:r>
                    <w:rPr>
                      <w:rFonts w:cs="Arial"/>
                      <w:color w:val="4D4D4F"/>
                    </w:rPr>
                    <w:t xml:space="preserve"> can therefore play a significant role in informing the community about support </w:t>
                  </w:r>
                  <w:proofErr w:type="gramStart"/>
                  <w:r>
                    <w:rPr>
                      <w:rFonts w:cs="Arial"/>
                      <w:color w:val="4D4D4F"/>
                    </w:rPr>
                    <w:t xml:space="preserve">services  </w:t>
                  </w:r>
                  <w:r>
                    <w:rPr>
                      <w:color w:val="4D4D4F"/>
                    </w:rPr>
                    <w:t>and</w:t>
                  </w:r>
                  <w:proofErr w:type="gramEnd"/>
                  <w:r>
                    <w:rPr>
                      <w:color w:val="4D4D4F"/>
                    </w:rPr>
                    <w:t xml:space="preserve"> health initiatives, particularly in an </w:t>
                  </w:r>
                  <w:r>
                    <w:rPr>
                      <w:color w:val="4D4D4F"/>
                      <w:spacing w:val="-3"/>
                    </w:rPr>
                    <w:t xml:space="preserve">emergency, </w:t>
                  </w:r>
                  <w:r>
                    <w:rPr>
                      <w:color w:val="4D4D4F"/>
                    </w:rPr>
                    <w:t>provided they have adequate resources to undertake this role.</w:t>
                  </w:r>
                  <w:r>
                    <w:rPr>
                      <w:color w:val="4D4D4F"/>
                      <w:position w:val="7"/>
                      <w:sz w:val="11"/>
                      <w:szCs w:val="11"/>
                    </w:rPr>
                    <w:t xml:space="preserve">70 </w:t>
                  </w:r>
                  <w:r>
                    <w:rPr>
                      <w:color w:val="4D4D4F"/>
                    </w:rPr>
                    <w:t>The panel further noted that there is an opportunity to make improvements to community engagement by building on existing networks.</w:t>
                  </w:r>
                  <w:r>
                    <w:rPr>
                      <w:color w:val="4D4D4F"/>
                      <w:position w:val="7"/>
                      <w:sz w:val="11"/>
                      <w:szCs w:val="11"/>
                    </w:rPr>
                    <w:t xml:space="preserve">71 </w:t>
                  </w:r>
                  <w:proofErr w:type="spellStart"/>
                  <w:r>
                    <w:rPr>
                      <w:rFonts w:cs="Arial"/>
                      <w:color w:val="4D4D4F"/>
                    </w:rPr>
                    <w:t>Ms</w:t>
                  </w:r>
                  <w:proofErr w:type="spellEnd"/>
                  <w:r>
                    <w:rPr>
                      <w:rFonts w:cs="Arial"/>
                      <w:color w:val="4D4D4F"/>
                    </w:rPr>
                    <w:t xml:space="preserve"> Sayers commented that: ‘vulnerable people aren’t hard to reach; the system finds it hard to access them.’</w:t>
                  </w:r>
                  <w:r>
                    <w:rPr>
                      <w:color w:val="4D4D4F"/>
                      <w:position w:val="7"/>
                      <w:sz w:val="11"/>
                      <w:szCs w:val="11"/>
                    </w:rPr>
                    <w:t>72</w:t>
                  </w:r>
                </w:p>
                <w:p w14:paraId="730EEB0D" w14:textId="050FD9E6" w:rsidR="00B62A7F" w:rsidRDefault="00A6320D">
                  <w:pPr>
                    <w:pStyle w:val="BodyText"/>
                    <w:spacing w:line="285" w:lineRule="auto"/>
                    <w:ind w:right="298" w:hanging="1"/>
                  </w:pPr>
                  <w:r>
                    <w:rPr>
                      <w:color w:val="4D4D4F"/>
                      <w:spacing w:val="-3"/>
                    </w:rPr>
                    <w:t xml:space="preserve">In </w:t>
                  </w:r>
                  <w:r>
                    <w:rPr>
                      <w:color w:val="4D4D4F"/>
                      <w:spacing w:val="-4"/>
                    </w:rPr>
                    <w:t xml:space="preserve">its </w:t>
                  </w:r>
                  <w:r>
                    <w:rPr>
                      <w:color w:val="4D4D4F"/>
                      <w:spacing w:val="-5"/>
                    </w:rPr>
                    <w:t xml:space="preserve">submission </w:t>
                  </w:r>
                  <w:r>
                    <w:rPr>
                      <w:color w:val="4D4D4F"/>
                      <w:spacing w:val="-3"/>
                    </w:rPr>
                    <w:t xml:space="preserve">to </w:t>
                  </w:r>
                  <w:r>
                    <w:rPr>
                      <w:color w:val="4D4D4F"/>
                      <w:spacing w:val="-4"/>
                    </w:rPr>
                    <w:t xml:space="preserve">the </w:t>
                  </w:r>
                  <w:r>
                    <w:rPr>
                      <w:color w:val="4D4D4F"/>
                      <w:spacing w:val="-5"/>
                    </w:rPr>
                    <w:t xml:space="preserve">Board, </w:t>
                  </w:r>
                  <w:proofErr w:type="spellStart"/>
                  <w:r>
                    <w:rPr>
                      <w:color w:val="4D4D4F"/>
                      <w:spacing w:val="-5"/>
                    </w:rPr>
                    <w:t>VicHealth</w:t>
                  </w:r>
                  <w:proofErr w:type="spellEnd"/>
                  <w:r>
                    <w:rPr>
                      <w:color w:val="4D4D4F"/>
                      <w:spacing w:val="-5"/>
                    </w:rPr>
                    <w:t xml:space="preserve"> recommends </w:t>
                  </w:r>
                  <w:r>
                    <w:rPr>
                      <w:color w:val="4D4D4F"/>
                      <w:spacing w:val="-3"/>
                    </w:rPr>
                    <w:t xml:space="preserve">an </w:t>
                  </w:r>
                  <w:r>
                    <w:rPr>
                      <w:color w:val="4D4D4F"/>
                      <w:spacing w:val="-5"/>
                    </w:rPr>
                    <w:t xml:space="preserve">approach </w:t>
                  </w:r>
                  <w:r>
                    <w:rPr>
                      <w:color w:val="4D4D4F"/>
                      <w:spacing w:val="-3"/>
                    </w:rPr>
                    <w:t xml:space="preserve">to </w:t>
                  </w:r>
                  <w:r>
                    <w:rPr>
                      <w:color w:val="4D4D4F"/>
                      <w:spacing w:val="-5"/>
                    </w:rPr>
                    <w:t xml:space="preserve">community engagement </w:t>
                  </w:r>
                  <w:r>
                    <w:rPr>
                      <w:color w:val="4D4D4F"/>
                      <w:spacing w:val="-4"/>
                    </w:rPr>
                    <w:t xml:space="preserve">that </w:t>
                  </w:r>
                  <w:r w:rsidR="00072F3F">
                    <w:rPr>
                      <w:color w:val="4D4D4F"/>
                      <w:spacing w:val="-5"/>
                    </w:rPr>
                    <w:t>builds</w:t>
                  </w:r>
                  <w:r>
                    <w:rPr>
                      <w:color w:val="4D4D4F"/>
                      <w:spacing w:val="-5"/>
                    </w:rPr>
                    <w:t xml:space="preserve"> </w:t>
                  </w:r>
                  <w:r>
                    <w:rPr>
                      <w:color w:val="4D4D4F"/>
                      <w:spacing w:val="-3"/>
                    </w:rPr>
                    <w:t>on</w:t>
                  </w:r>
                  <w:r>
                    <w:rPr>
                      <w:color w:val="4D4D4F"/>
                      <w:spacing w:val="9"/>
                    </w:rPr>
                    <w:t xml:space="preserve"> </w:t>
                  </w:r>
                  <w:r>
                    <w:rPr>
                      <w:color w:val="4D4D4F"/>
                      <w:spacing w:val="-4"/>
                    </w:rPr>
                    <w:t>and</w:t>
                  </w:r>
                  <w:r>
                    <w:rPr>
                      <w:color w:val="4D4D4F"/>
                      <w:spacing w:val="9"/>
                    </w:rPr>
                    <w:t xml:space="preserve"> </w:t>
                  </w:r>
                  <w:r>
                    <w:rPr>
                      <w:color w:val="4D4D4F"/>
                      <w:spacing w:val="-5"/>
                    </w:rPr>
                    <w:t>incorporates</w:t>
                  </w:r>
                  <w:r>
                    <w:rPr>
                      <w:color w:val="4D4D4F"/>
                      <w:spacing w:val="11"/>
                    </w:rPr>
                    <w:t xml:space="preserve"> </w:t>
                  </w:r>
                  <w:r>
                    <w:rPr>
                      <w:color w:val="4D4D4F"/>
                      <w:spacing w:val="-5"/>
                    </w:rPr>
                    <w:t>existing</w:t>
                  </w:r>
                  <w:r>
                    <w:rPr>
                      <w:color w:val="4D4D4F"/>
                      <w:spacing w:val="9"/>
                    </w:rPr>
                    <w:t xml:space="preserve"> </w:t>
                  </w:r>
                  <w:r>
                    <w:rPr>
                      <w:color w:val="4D4D4F"/>
                      <w:spacing w:val="-5"/>
                    </w:rPr>
                    <w:t>community</w:t>
                  </w:r>
                  <w:r>
                    <w:rPr>
                      <w:color w:val="4D4D4F"/>
                      <w:spacing w:val="9"/>
                    </w:rPr>
                    <w:t xml:space="preserve"> </w:t>
                  </w:r>
                  <w:r>
                    <w:rPr>
                      <w:color w:val="4D4D4F"/>
                      <w:spacing w:val="-5"/>
                    </w:rPr>
                    <w:t>services</w:t>
                  </w:r>
                  <w:r>
                    <w:rPr>
                      <w:color w:val="4D4D4F"/>
                      <w:spacing w:val="9"/>
                    </w:rPr>
                    <w:t xml:space="preserve"> </w:t>
                  </w:r>
                  <w:r>
                    <w:rPr>
                      <w:color w:val="4D4D4F"/>
                      <w:spacing w:val="-4"/>
                    </w:rPr>
                    <w:t>and</w:t>
                  </w:r>
                  <w:r>
                    <w:rPr>
                      <w:color w:val="4D4D4F"/>
                      <w:spacing w:val="9"/>
                    </w:rPr>
                    <w:t xml:space="preserve"> </w:t>
                  </w:r>
                  <w:r>
                    <w:rPr>
                      <w:color w:val="4D4D4F"/>
                      <w:spacing w:val="-5"/>
                    </w:rPr>
                    <w:t>service</w:t>
                  </w:r>
                  <w:r>
                    <w:rPr>
                      <w:color w:val="4D4D4F"/>
                      <w:spacing w:val="9"/>
                    </w:rPr>
                    <w:t xml:space="preserve"> </w:t>
                  </w:r>
                  <w:r>
                    <w:rPr>
                      <w:color w:val="4D4D4F"/>
                      <w:spacing w:val="-5"/>
                    </w:rPr>
                    <w:t>providers.</w:t>
                  </w:r>
                  <w:r>
                    <w:rPr>
                      <w:color w:val="4D4D4F"/>
                      <w:spacing w:val="-5"/>
                      <w:position w:val="7"/>
                      <w:sz w:val="11"/>
                    </w:rPr>
                    <w:t xml:space="preserve">73 </w:t>
                  </w:r>
                  <w:r>
                    <w:rPr>
                      <w:color w:val="4D4D4F"/>
                      <w:spacing w:val="-4"/>
                    </w:rPr>
                    <w:t>This</w:t>
                  </w:r>
                  <w:r>
                    <w:rPr>
                      <w:color w:val="4D4D4F"/>
                      <w:spacing w:val="9"/>
                    </w:rPr>
                    <w:t xml:space="preserve"> </w:t>
                  </w:r>
                  <w:r>
                    <w:rPr>
                      <w:color w:val="4D4D4F"/>
                      <w:spacing w:val="-5"/>
                    </w:rPr>
                    <w:t>recommendation</w:t>
                  </w:r>
                  <w:r>
                    <w:rPr>
                      <w:color w:val="4D4D4F"/>
                      <w:spacing w:val="9"/>
                    </w:rPr>
                    <w:t xml:space="preserve"> </w:t>
                  </w:r>
                  <w:r>
                    <w:rPr>
                      <w:color w:val="4D4D4F"/>
                      <w:spacing w:val="-3"/>
                    </w:rPr>
                    <w:t>is</w:t>
                  </w:r>
                  <w:r>
                    <w:rPr>
                      <w:color w:val="4D4D4F"/>
                      <w:spacing w:val="9"/>
                    </w:rPr>
                    <w:t xml:space="preserve"> </w:t>
                  </w:r>
                  <w:r>
                    <w:rPr>
                      <w:color w:val="4D4D4F"/>
                      <w:spacing w:val="-5"/>
                    </w:rPr>
                    <w:t>endorsed</w:t>
                  </w:r>
                </w:p>
                <w:p w14:paraId="1E5C48A3" w14:textId="77777777" w:rsidR="00B62A7F" w:rsidRDefault="00A6320D">
                  <w:pPr>
                    <w:pStyle w:val="BodyText"/>
                    <w:spacing w:before="1" w:line="285" w:lineRule="auto"/>
                    <w:ind w:right="17"/>
                    <w:rPr>
                      <w:sz w:val="11"/>
                      <w:szCs w:val="11"/>
                    </w:rPr>
                  </w:pPr>
                  <w:proofErr w:type="gramStart"/>
                  <w:r>
                    <w:rPr>
                      <w:rFonts w:cs="Arial"/>
                      <w:color w:val="4D4D4F"/>
                      <w:spacing w:val="-3"/>
                    </w:rPr>
                    <w:t>by</w:t>
                  </w:r>
                  <w:proofErr w:type="gramEnd"/>
                  <w:r>
                    <w:rPr>
                      <w:rFonts w:cs="Arial"/>
                      <w:color w:val="4D4D4F"/>
                      <w:spacing w:val="-3"/>
                    </w:rPr>
                    <w:t xml:space="preserve"> </w:t>
                  </w:r>
                  <w:r>
                    <w:rPr>
                      <w:rFonts w:cs="Arial"/>
                      <w:color w:val="4D4D4F"/>
                      <w:spacing w:val="-4"/>
                    </w:rPr>
                    <w:t xml:space="preserve">VCOSS </w:t>
                  </w:r>
                  <w:r>
                    <w:rPr>
                      <w:rFonts w:cs="Arial"/>
                      <w:color w:val="4D4D4F"/>
                      <w:spacing w:val="-3"/>
                    </w:rPr>
                    <w:t xml:space="preserve">in </w:t>
                  </w:r>
                  <w:r>
                    <w:rPr>
                      <w:rFonts w:cs="Arial"/>
                      <w:color w:val="4D4D4F"/>
                      <w:spacing w:val="-4"/>
                    </w:rPr>
                    <w:t xml:space="preserve">its </w:t>
                  </w:r>
                  <w:r>
                    <w:rPr>
                      <w:rFonts w:cs="Arial"/>
                      <w:color w:val="4D4D4F"/>
                      <w:spacing w:val="-5"/>
                    </w:rPr>
                    <w:t xml:space="preserve">submission </w:t>
                  </w:r>
                  <w:r>
                    <w:rPr>
                      <w:rFonts w:cs="Arial"/>
                      <w:color w:val="4D4D4F"/>
                      <w:spacing w:val="-3"/>
                    </w:rPr>
                    <w:t xml:space="preserve">to </w:t>
                  </w:r>
                  <w:r>
                    <w:rPr>
                      <w:rFonts w:cs="Arial"/>
                      <w:color w:val="4D4D4F"/>
                      <w:spacing w:val="-4"/>
                    </w:rPr>
                    <w:t xml:space="preserve">the </w:t>
                  </w:r>
                  <w:r>
                    <w:rPr>
                      <w:rFonts w:cs="Arial"/>
                      <w:color w:val="4D4D4F"/>
                      <w:spacing w:val="-5"/>
                    </w:rPr>
                    <w:t xml:space="preserve">Board. </w:t>
                  </w:r>
                  <w:r>
                    <w:rPr>
                      <w:rFonts w:cs="Arial"/>
                      <w:color w:val="4D4D4F"/>
                      <w:spacing w:val="-4"/>
                    </w:rPr>
                    <w:t xml:space="preserve">VCOSS </w:t>
                  </w:r>
                  <w:r>
                    <w:rPr>
                      <w:rFonts w:cs="Arial"/>
                      <w:color w:val="4D4D4F"/>
                      <w:spacing w:val="-5"/>
                    </w:rPr>
                    <w:t xml:space="preserve">further states </w:t>
                  </w:r>
                  <w:r>
                    <w:rPr>
                      <w:rFonts w:cs="Arial"/>
                      <w:color w:val="4D4D4F"/>
                      <w:spacing w:val="-4"/>
                    </w:rPr>
                    <w:t xml:space="preserve">that </w:t>
                  </w:r>
                  <w:r>
                    <w:rPr>
                      <w:rFonts w:cs="Arial"/>
                      <w:color w:val="4D4D4F"/>
                      <w:spacing w:val="-5"/>
                    </w:rPr>
                    <w:t xml:space="preserve">decision-makers </w:t>
                  </w:r>
                  <w:r>
                    <w:rPr>
                      <w:rFonts w:cs="Arial"/>
                      <w:color w:val="4D4D4F"/>
                      <w:spacing w:val="-4"/>
                    </w:rPr>
                    <w:t xml:space="preserve">must </w:t>
                  </w:r>
                  <w:r>
                    <w:rPr>
                      <w:rFonts w:cs="Arial"/>
                      <w:color w:val="4D4D4F"/>
                      <w:spacing w:val="-5"/>
                    </w:rPr>
                    <w:t>‘[</w:t>
                  </w:r>
                  <w:proofErr w:type="gramStart"/>
                  <w:r>
                    <w:rPr>
                      <w:rFonts w:cs="Arial"/>
                      <w:color w:val="4D4D4F"/>
                      <w:spacing w:val="-5"/>
                    </w:rPr>
                    <w:t>a]</w:t>
                  </w:r>
                  <w:proofErr w:type="spellStart"/>
                  <w:r>
                    <w:rPr>
                      <w:rFonts w:cs="Arial"/>
                      <w:color w:val="4D4D4F"/>
                      <w:spacing w:val="-5"/>
                    </w:rPr>
                    <w:t>cknowledge</w:t>
                  </w:r>
                  <w:proofErr w:type="spellEnd"/>
                  <w:proofErr w:type="gramEnd"/>
                  <w:r>
                    <w:rPr>
                      <w:rFonts w:cs="Arial"/>
                      <w:color w:val="4D4D4F"/>
                      <w:spacing w:val="-5"/>
                    </w:rPr>
                    <w:t xml:space="preserve"> and support</w:t>
                  </w:r>
                  <w:r>
                    <w:rPr>
                      <w:rFonts w:cs="Arial"/>
                      <w:color w:val="4D4D4F"/>
                      <w:spacing w:val="6"/>
                    </w:rPr>
                    <w:t xml:space="preserve"> </w:t>
                  </w:r>
                  <w:r>
                    <w:rPr>
                      <w:rFonts w:cs="Arial"/>
                      <w:color w:val="4D4D4F"/>
                      <w:spacing w:val="-4"/>
                    </w:rPr>
                    <w:t>the</w:t>
                  </w:r>
                  <w:r>
                    <w:rPr>
                      <w:rFonts w:cs="Arial"/>
                      <w:color w:val="4D4D4F"/>
                      <w:spacing w:val="6"/>
                    </w:rPr>
                    <w:t xml:space="preserve"> </w:t>
                  </w:r>
                  <w:r>
                    <w:rPr>
                      <w:rFonts w:cs="Arial"/>
                      <w:color w:val="4D4D4F"/>
                      <w:spacing w:val="-5"/>
                    </w:rPr>
                    <w:t>unique</w:t>
                  </w:r>
                  <w:r>
                    <w:rPr>
                      <w:rFonts w:cs="Arial"/>
                      <w:color w:val="4D4D4F"/>
                      <w:spacing w:val="6"/>
                    </w:rPr>
                    <w:t xml:space="preserve"> </w:t>
                  </w:r>
                  <w:r>
                    <w:rPr>
                      <w:rFonts w:cs="Arial"/>
                      <w:color w:val="4D4D4F"/>
                      <w:spacing w:val="-4"/>
                    </w:rPr>
                    <w:t>role</w:t>
                  </w:r>
                  <w:r>
                    <w:rPr>
                      <w:rFonts w:cs="Arial"/>
                      <w:color w:val="4D4D4F"/>
                      <w:spacing w:val="6"/>
                    </w:rPr>
                    <w:t xml:space="preserve"> </w:t>
                  </w:r>
                  <w:r>
                    <w:rPr>
                      <w:rFonts w:cs="Arial"/>
                      <w:color w:val="4D4D4F"/>
                      <w:spacing w:val="-4"/>
                    </w:rPr>
                    <w:t>that</w:t>
                  </w:r>
                  <w:r>
                    <w:rPr>
                      <w:rFonts w:cs="Arial"/>
                      <w:color w:val="4D4D4F"/>
                      <w:spacing w:val="6"/>
                    </w:rPr>
                    <w:t xml:space="preserve"> </w:t>
                  </w:r>
                  <w:r>
                    <w:rPr>
                      <w:rFonts w:cs="Arial"/>
                      <w:color w:val="4D4D4F"/>
                      <w:spacing w:val="-5"/>
                    </w:rPr>
                    <w:t>community</w:t>
                  </w:r>
                  <w:r>
                    <w:rPr>
                      <w:rFonts w:cs="Arial"/>
                      <w:color w:val="4D4D4F"/>
                      <w:spacing w:val="6"/>
                    </w:rPr>
                    <w:t xml:space="preserve"> </w:t>
                  </w:r>
                  <w:r>
                    <w:rPr>
                      <w:rFonts w:cs="Arial"/>
                      <w:color w:val="4D4D4F"/>
                      <w:spacing w:val="-5"/>
                    </w:rPr>
                    <w:t>sector</w:t>
                  </w:r>
                  <w:r>
                    <w:rPr>
                      <w:rFonts w:cs="Arial"/>
                      <w:color w:val="4D4D4F"/>
                      <w:spacing w:val="6"/>
                    </w:rPr>
                    <w:t xml:space="preserve"> </w:t>
                  </w:r>
                  <w:proofErr w:type="spellStart"/>
                  <w:r>
                    <w:rPr>
                      <w:rFonts w:cs="Arial"/>
                      <w:color w:val="4D4D4F"/>
                      <w:spacing w:val="-5"/>
                    </w:rPr>
                    <w:t>organisations</w:t>
                  </w:r>
                  <w:proofErr w:type="spellEnd"/>
                  <w:r>
                    <w:rPr>
                      <w:rFonts w:cs="Arial"/>
                      <w:color w:val="4D4D4F"/>
                      <w:spacing w:val="6"/>
                    </w:rPr>
                    <w:t xml:space="preserve"> </w:t>
                  </w:r>
                  <w:r>
                    <w:rPr>
                      <w:rFonts w:cs="Arial"/>
                      <w:color w:val="4D4D4F"/>
                      <w:spacing w:val="-4"/>
                    </w:rPr>
                    <w:t>play</w:t>
                  </w:r>
                  <w:r>
                    <w:rPr>
                      <w:rFonts w:cs="Arial"/>
                      <w:color w:val="4D4D4F"/>
                      <w:spacing w:val="6"/>
                    </w:rPr>
                    <w:t xml:space="preserve"> </w:t>
                  </w:r>
                  <w:r>
                    <w:rPr>
                      <w:rFonts w:cs="Arial"/>
                      <w:color w:val="4D4D4F"/>
                      <w:spacing w:val="-3"/>
                    </w:rPr>
                    <w:t>in</w:t>
                  </w:r>
                  <w:r>
                    <w:rPr>
                      <w:rFonts w:cs="Arial"/>
                      <w:color w:val="4D4D4F"/>
                      <w:spacing w:val="6"/>
                    </w:rPr>
                    <w:t xml:space="preserve"> </w:t>
                  </w:r>
                  <w:r>
                    <w:rPr>
                      <w:rFonts w:cs="Arial"/>
                      <w:color w:val="4D4D4F"/>
                      <w:spacing w:val="-4"/>
                    </w:rPr>
                    <w:t>the</w:t>
                  </w:r>
                  <w:r>
                    <w:rPr>
                      <w:rFonts w:cs="Arial"/>
                      <w:color w:val="4D4D4F"/>
                      <w:spacing w:val="6"/>
                    </w:rPr>
                    <w:t xml:space="preserve"> </w:t>
                  </w:r>
                  <w:r>
                    <w:rPr>
                      <w:rFonts w:cs="Arial"/>
                      <w:color w:val="4D4D4F"/>
                      <w:spacing w:val="-5"/>
                    </w:rPr>
                    <w:t>region</w:t>
                  </w:r>
                  <w:r>
                    <w:rPr>
                      <w:rFonts w:cs="Arial"/>
                      <w:color w:val="4D4D4F"/>
                      <w:spacing w:val="6"/>
                    </w:rPr>
                    <w:t xml:space="preserve"> </w:t>
                  </w:r>
                  <w:r>
                    <w:rPr>
                      <w:rFonts w:cs="Arial"/>
                      <w:color w:val="4D4D4F"/>
                      <w:spacing w:val="-5"/>
                    </w:rPr>
                    <w:t>through</w:t>
                  </w:r>
                  <w:r>
                    <w:rPr>
                      <w:rFonts w:cs="Arial"/>
                      <w:color w:val="4D4D4F"/>
                      <w:spacing w:val="6"/>
                    </w:rPr>
                    <w:t xml:space="preserve"> </w:t>
                  </w:r>
                  <w:r>
                    <w:rPr>
                      <w:rFonts w:cs="Arial"/>
                      <w:color w:val="4D4D4F"/>
                      <w:spacing w:val="-4"/>
                    </w:rPr>
                    <w:t>filling</w:t>
                  </w:r>
                  <w:r>
                    <w:rPr>
                      <w:rFonts w:cs="Arial"/>
                      <w:color w:val="4D4D4F"/>
                      <w:spacing w:val="6"/>
                    </w:rPr>
                    <w:t xml:space="preserve"> </w:t>
                  </w:r>
                  <w:r>
                    <w:rPr>
                      <w:rFonts w:cs="Arial"/>
                      <w:color w:val="4D4D4F"/>
                      <w:spacing w:val="-5"/>
                    </w:rPr>
                    <w:t>service</w:t>
                  </w:r>
                  <w:r>
                    <w:rPr>
                      <w:rFonts w:cs="Arial"/>
                      <w:color w:val="4D4D4F"/>
                      <w:spacing w:val="6"/>
                    </w:rPr>
                    <w:t xml:space="preserve"> </w:t>
                  </w:r>
                  <w:r>
                    <w:rPr>
                      <w:rFonts w:cs="Arial"/>
                      <w:color w:val="4D4D4F"/>
                      <w:spacing w:val="-5"/>
                    </w:rPr>
                    <w:t>gaps.’</w:t>
                  </w:r>
                  <w:r>
                    <w:rPr>
                      <w:color w:val="4D4D4F"/>
                      <w:spacing w:val="-5"/>
                      <w:position w:val="7"/>
                      <w:sz w:val="11"/>
                      <w:szCs w:val="11"/>
                    </w:rPr>
                    <w:t>74</w:t>
                  </w:r>
                </w:p>
              </w:txbxContent>
            </v:textbox>
            <w10:wrap anchorx="page" anchory="page"/>
          </v:shape>
        </w:pict>
      </w:r>
      <w:r>
        <w:pict w14:anchorId="3B9444A8">
          <v:shape id="_x0000_s2612" type="#_x0000_t202" style="position:absolute;margin-left:81.6pt;margin-top:315.5pt;width:449.4pt;height:182.15pt;z-index:-39304;mso-position-horizontal-relative:page;mso-position-vertical-relative:page" filled="f" stroked="f">
            <v:textbox inset="0,0,0,0">
              <w:txbxContent>
                <w:p w14:paraId="2B876E63" w14:textId="77777777" w:rsidR="00B62A7F" w:rsidRDefault="00A6320D">
                  <w:pPr>
                    <w:spacing w:line="224" w:lineRule="exact"/>
                    <w:ind w:left="67"/>
                    <w:rPr>
                      <w:rFonts w:ascii="Arial" w:eastAsia="Arial" w:hAnsi="Arial" w:cs="Arial"/>
                      <w:sz w:val="20"/>
                      <w:szCs w:val="20"/>
                    </w:rPr>
                  </w:pPr>
                  <w:r>
                    <w:rPr>
                      <w:rFonts w:ascii="Arial"/>
                      <w:color w:val="00AEB3"/>
                      <w:spacing w:val="9"/>
                      <w:sz w:val="20"/>
                    </w:rPr>
                    <w:t>PLACE-BASED</w:t>
                  </w:r>
                  <w:r>
                    <w:rPr>
                      <w:rFonts w:ascii="Arial"/>
                      <w:color w:val="00AEB3"/>
                      <w:spacing w:val="8"/>
                      <w:sz w:val="20"/>
                    </w:rPr>
                    <w:t xml:space="preserve"> </w:t>
                  </w:r>
                  <w:r>
                    <w:rPr>
                      <w:rFonts w:ascii="Arial"/>
                      <w:color w:val="00AEB3"/>
                      <w:spacing w:val="10"/>
                      <w:sz w:val="20"/>
                    </w:rPr>
                    <w:t>APPROACHES</w:t>
                  </w:r>
                </w:p>
                <w:p w14:paraId="05A28DFB" w14:textId="77777777" w:rsidR="00B62A7F" w:rsidRDefault="00A6320D">
                  <w:pPr>
                    <w:pStyle w:val="BodyText"/>
                    <w:spacing w:before="96" w:line="285" w:lineRule="auto"/>
                    <w:ind w:left="67" w:right="28"/>
                    <w:rPr>
                      <w:sz w:val="11"/>
                      <w:szCs w:val="11"/>
                    </w:rPr>
                  </w:pPr>
                  <w:r>
                    <w:rPr>
                      <w:color w:val="4D4D4F"/>
                    </w:rPr>
                    <w:t xml:space="preserve">In their expert report, Professor de </w:t>
                  </w:r>
                  <w:proofErr w:type="spellStart"/>
                  <w:r>
                    <w:rPr>
                      <w:color w:val="4D4D4F"/>
                    </w:rPr>
                    <w:t>Leeuw</w:t>
                  </w:r>
                  <w:proofErr w:type="spellEnd"/>
                  <w:r>
                    <w:rPr>
                      <w:color w:val="4D4D4F"/>
                    </w:rPr>
                    <w:t xml:space="preserve"> and Associate Professor Wise discuss place-based approaches, where the focus of action is on a particular geographic location that experiences disadvantage. They note that place-based approaches have previously been used to address health inequity.</w:t>
                  </w:r>
                  <w:r>
                    <w:rPr>
                      <w:color w:val="4D4D4F"/>
                      <w:position w:val="7"/>
                      <w:sz w:val="11"/>
                    </w:rPr>
                    <w:t xml:space="preserve">75 </w:t>
                  </w:r>
                  <w:r>
                    <w:rPr>
                      <w:color w:val="4D4D4F"/>
                    </w:rPr>
                    <w:t xml:space="preserve">In particular, the report discusses international evidence on </w:t>
                  </w:r>
                  <w:r>
                    <w:rPr>
                      <w:i/>
                      <w:color w:val="4D4D4F"/>
                    </w:rPr>
                    <w:t>Healthy Cities</w:t>
                  </w:r>
                  <w:r>
                    <w:rPr>
                      <w:color w:val="4D4D4F"/>
                    </w:rPr>
                    <w:t xml:space="preserve">. The </w:t>
                  </w:r>
                  <w:r>
                    <w:rPr>
                      <w:i/>
                      <w:color w:val="4D4D4F"/>
                    </w:rPr>
                    <w:t xml:space="preserve">Healthy Cities </w:t>
                  </w:r>
                  <w:r>
                    <w:rPr>
                      <w:color w:val="4D4D4F"/>
                    </w:rPr>
                    <w:t xml:space="preserve">approach was developed by the World Health Organization in 1986 and continues to be </w:t>
                  </w:r>
                  <w:proofErr w:type="spellStart"/>
                  <w:r>
                    <w:rPr>
                      <w:color w:val="4D4D4F"/>
                    </w:rPr>
                    <w:t>utilised</w:t>
                  </w:r>
                  <w:proofErr w:type="spellEnd"/>
                  <w:r>
                    <w:rPr>
                      <w:color w:val="4D4D4F"/>
                    </w:rPr>
                    <w:t xml:space="preserve"> </w:t>
                  </w:r>
                  <w:r>
                    <w:rPr>
                      <w:color w:val="4D4D4F"/>
                      <w:spacing w:val="-3"/>
                    </w:rPr>
                    <w:t xml:space="preserve">today. </w:t>
                  </w:r>
                  <w:r>
                    <w:rPr>
                      <w:color w:val="4D4D4F"/>
                    </w:rPr>
                    <w:t>The approach discusses a number of qualities that a local government should strive to achieve, in order to improve the health of its</w:t>
                  </w:r>
                  <w:r>
                    <w:rPr>
                      <w:color w:val="4D4D4F"/>
                      <w:spacing w:val="50"/>
                    </w:rPr>
                    <w:t xml:space="preserve"> </w:t>
                  </w:r>
                  <w:r>
                    <w:rPr>
                      <w:color w:val="4D4D4F"/>
                    </w:rPr>
                    <w:t>population.</w:t>
                  </w:r>
                  <w:r>
                    <w:rPr>
                      <w:color w:val="4D4D4F"/>
                      <w:position w:val="7"/>
                      <w:sz w:val="11"/>
                    </w:rPr>
                    <w:t>76</w:t>
                  </w:r>
                </w:p>
                <w:p w14:paraId="482D8AA2" w14:textId="10ABD3E6" w:rsidR="00B62A7F" w:rsidRDefault="00A6320D">
                  <w:pPr>
                    <w:pStyle w:val="BodyText"/>
                    <w:spacing w:line="285" w:lineRule="auto"/>
                    <w:ind w:right="17" w:firstLine="47"/>
                    <w:rPr>
                      <w:sz w:val="11"/>
                      <w:szCs w:val="11"/>
                    </w:rPr>
                  </w:pPr>
                  <w:r>
                    <w:rPr>
                      <w:color w:val="4D4D4F"/>
                    </w:rPr>
                    <w:t xml:space="preserve">In their report, Professor de </w:t>
                  </w:r>
                  <w:proofErr w:type="spellStart"/>
                  <w:r>
                    <w:rPr>
                      <w:color w:val="4D4D4F"/>
                    </w:rPr>
                    <w:t>Leeuw</w:t>
                  </w:r>
                  <w:proofErr w:type="spellEnd"/>
                  <w:r>
                    <w:rPr>
                      <w:color w:val="4D4D4F"/>
                    </w:rPr>
                    <w:t xml:space="preserve"> and Associate Professor Wise discuss the success of </w:t>
                  </w:r>
                  <w:r>
                    <w:rPr>
                      <w:rFonts w:cs="Arial"/>
                      <w:i/>
                      <w:color w:val="4D4D4F"/>
                    </w:rPr>
                    <w:t xml:space="preserve">Healthy Cities </w:t>
                  </w:r>
                  <w:r>
                    <w:rPr>
                      <w:color w:val="4D4D4F"/>
                    </w:rPr>
                    <w:t xml:space="preserve">throughout Europe and note that this approach to designing, expanding and resourcing cities has </w:t>
                  </w:r>
                  <w:r>
                    <w:rPr>
                      <w:rFonts w:cs="Arial"/>
                      <w:color w:val="4D4D4F"/>
                    </w:rPr>
                    <w:t>‘resonated’ with other place-based initiatives in the world, including in the Americas.</w:t>
                  </w:r>
                  <w:r>
                    <w:rPr>
                      <w:color w:val="4D4D4F"/>
                      <w:position w:val="7"/>
                      <w:sz w:val="11"/>
                      <w:szCs w:val="11"/>
                    </w:rPr>
                    <w:t xml:space="preserve">77 </w:t>
                  </w:r>
                  <w:r>
                    <w:rPr>
                      <w:color w:val="4D4D4F"/>
                    </w:rPr>
                    <w:t xml:space="preserve">The </w:t>
                  </w:r>
                  <w:r>
                    <w:rPr>
                      <w:rFonts w:cs="Arial"/>
                      <w:i/>
                      <w:color w:val="4D4D4F"/>
                    </w:rPr>
                    <w:t xml:space="preserve">Healthy Cities </w:t>
                  </w:r>
                  <w:r>
                    <w:rPr>
                      <w:rFonts w:cs="Arial"/>
                      <w:color w:val="4D4D4F"/>
                    </w:rPr>
                    <w:t xml:space="preserve">approach has also been implemented in </w:t>
                  </w:r>
                  <w:proofErr w:type="spellStart"/>
                  <w:r>
                    <w:rPr>
                      <w:rFonts w:cs="Arial"/>
                      <w:color w:val="4D4D4F"/>
                    </w:rPr>
                    <w:t>Onkapringa</w:t>
                  </w:r>
                  <w:proofErr w:type="spellEnd"/>
                  <w:r>
                    <w:rPr>
                      <w:rFonts w:cs="Arial"/>
                      <w:color w:val="4D4D4F"/>
                    </w:rPr>
                    <w:t>, South Aust</w:t>
                  </w:r>
                  <w:r w:rsidR="00072F3F">
                    <w:rPr>
                      <w:rFonts w:cs="Arial"/>
                      <w:color w:val="4D4D4F"/>
                    </w:rPr>
                    <w:t xml:space="preserve">ralia and </w:t>
                  </w:r>
                  <w:proofErr w:type="spellStart"/>
                  <w:r w:rsidR="00072F3F">
                    <w:rPr>
                      <w:rFonts w:cs="Arial"/>
                      <w:color w:val="4D4D4F"/>
                    </w:rPr>
                    <w:t>Illawarra</w:t>
                  </w:r>
                  <w:proofErr w:type="spellEnd"/>
                  <w:r w:rsidR="00072F3F">
                    <w:rPr>
                      <w:rFonts w:cs="Arial"/>
                      <w:color w:val="4D4D4F"/>
                    </w:rPr>
                    <w:t xml:space="preserve">, New South </w:t>
                  </w:r>
                  <w:r>
                    <w:rPr>
                      <w:rFonts w:cs="Arial"/>
                      <w:color w:val="4D4D4F"/>
                    </w:rPr>
                    <w:t>Wales.</w:t>
                  </w:r>
                  <w:r>
                    <w:rPr>
                      <w:color w:val="4D4D4F"/>
                      <w:position w:val="7"/>
                      <w:sz w:val="11"/>
                      <w:szCs w:val="11"/>
                    </w:rPr>
                    <w:t>78</w:t>
                  </w:r>
                </w:p>
                <w:p w14:paraId="162C4863" w14:textId="77777777" w:rsidR="00B62A7F" w:rsidRDefault="00A6320D">
                  <w:pPr>
                    <w:pStyle w:val="BodyText"/>
                    <w:ind w:left="68"/>
                  </w:pPr>
                  <w:r>
                    <w:rPr>
                      <w:color w:val="4D4D4F"/>
                    </w:rPr>
                    <w:t xml:space="preserve">A </w:t>
                  </w:r>
                  <w:r>
                    <w:rPr>
                      <w:i/>
                      <w:color w:val="4D4D4F"/>
                    </w:rPr>
                    <w:t xml:space="preserve">Healthy City </w:t>
                  </w:r>
                  <w:r>
                    <w:rPr>
                      <w:color w:val="4D4D4F"/>
                    </w:rPr>
                    <w:t>strives to attain a number of attributes, including the following:</w:t>
                  </w:r>
                </w:p>
              </w:txbxContent>
            </v:textbox>
            <w10:wrap anchorx="page" anchory="page"/>
          </v:shape>
        </w:pict>
      </w:r>
      <w:r>
        <w:pict w14:anchorId="421AB866">
          <v:shape id="_x0000_s2611" type="#_x0000_t202" style="position:absolute;margin-left:103.35pt;margin-top:504.35pt;width:5.5pt;height:49.35pt;z-index:-39280;mso-position-horizontal-relative:page;mso-position-vertical-relative:page" filled="f" stroked="f">
            <v:textbox inset="0,0,0,0">
              <w:txbxContent>
                <w:p w14:paraId="5FC80689"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17AFA078"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47ABE83F"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620F2F4">
          <v:shape id="_x0000_s2610" type="#_x0000_t202" style="position:absolute;margin-left:112.35pt;margin-top:504.55pt;width:420.1pt;height:168.4pt;z-index:-39256;mso-position-horizontal-relative:page;mso-position-vertical-relative:page" filled="f" stroked="f">
            <v:textbox inset="0,0,0,0">
              <w:txbxContent>
                <w:p w14:paraId="08736746" w14:textId="77777777" w:rsidR="00B62A7F" w:rsidRDefault="00A6320D">
                  <w:pPr>
                    <w:pStyle w:val="BodyText"/>
                    <w:spacing w:before="0" w:line="217" w:lineRule="exact"/>
                  </w:pPr>
                  <w:proofErr w:type="gramStart"/>
                  <w:r>
                    <w:rPr>
                      <w:color w:val="4D4D4F"/>
                    </w:rPr>
                    <w:t>A clean, safe, high quality physical environment (including housing quality).</w:t>
                  </w:r>
                  <w:proofErr w:type="gramEnd"/>
                </w:p>
                <w:p w14:paraId="4E4D9B15" w14:textId="034314BE" w:rsidR="00B62A7F" w:rsidRDefault="00A6320D">
                  <w:pPr>
                    <w:pStyle w:val="BodyText"/>
                    <w:spacing w:before="155"/>
                  </w:pPr>
                  <w:r>
                    <w:rPr>
                      <w:color w:val="4D4D4F"/>
                    </w:rPr>
                    <w:t xml:space="preserve">Meeting basic needs (such as food, </w:t>
                  </w:r>
                  <w:r>
                    <w:rPr>
                      <w:color w:val="4D4D4F"/>
                      <w:spacing w:val="-3"/>
                    </w:rPr>
                    <w:t xml:space="preserve">water, </w:t>
                  </w:r>
                  <w:r>
                    <w:rPr>
                      <w:color w:val="4D4D4F"/>
                    </w:rPr>
                    <w:t xml:space="preserve">shelter, income, </w:t>
                  </w:r>
                  <w:r>
                    <w:rPr>
                      <w:color w:val="4D4D4F"/>
                      <w:spacing w:val="-3"/>
                    </w:rPr>
                    <w:t xml:space="preserve">safety, </w:t>
                  </w:r>
                  <w:r>
                    <w:rPr>
                      <w:color w:val="4D4D4F"/>
                    </w:rPr>
                    <w:t>work) for everyone.</w:t>
                  </w:r>
                </w:p>
                <w:p w14:paraId="12434661" w14:textId="77777777" w:rsidR="00B62A7F" w:rsidRDefault="00A6320D">
                  <w:pPr>
                    <w:pStyle w:val="BodyText"/>
                    <w:spacing w:before="155" w:line="285" w:lineRule="auto"/>
                    <w:ind w:right="454"/>
                  </w:pPr>
                  <w:r>
                    <w:rPr>
                      <w:color w:val="4D4D4F"/>
                    </w:rPr>
                    <w:t>Encouraging connectedness with the past, with the cultural and biological heritage of the city and with other groups and</w:t>
                  </w:r>
                  <w:r>
                    <w:rPr>
                      <w:color w:val="4D4D4F"/>
                      <w:spacing w:val="38"/>
                    </w:rPr>
                    <w:t xml:space="preserve"> </w:t>
                  </w:r>
                  <w:r>
                    <w:rPr>
                      <w:color w:val="4D4D4F"/>
                    </w:rPr>
                    <w:t>individuals.</w:t>
                  </w:r>
                </w:p>
                <w:p w14:paraId="39EFB13C" w14:textId="77777777" w:rsidR="00B62A7F" w:rsidRDefault="00A6320D">
                  <w:pPr>
                    <w:pStyle w:val="BodyText"/>
                  </w:pPr>
                  <w:r>
                    <w:rPr>
                      <w:color w:val="4D4D4F"/>
                    </w:rPr>
                    <w:t>An ecosystem that is stable and sustainable now and in the long-term.</w:t>
                  </w:r>
                </w:p>
                <w:p w14:paraId="3B6F14E7" w14:textId="77777777" w:rsidR="00B62A7F" w:rsidRDefault="00A6320D">
                  <w:pPr>
                    <w:pStyle w:val="BodyText"/>
                    <w:spacing w:before="155" w:line="285" w:lineRule="auto"/>
                    <w:ind w:right="358"/>
                  </w:pPr>
                  <w:proofErr w:type="gramStart"/>
                  <w:r>
                    <w:rPr>
                      <w:color w:val="4D4D4F"/>
                    </w:rPr>
                    <w:t>Access for the population to a wide variety of experiences and resources, with the opportunity to have a range of contacts, interactions and communications.</w:t>
                  </w:r>
                  <w:proofErr w:type="gramEnd"/>
                </w:p>
                <w:p w14:paraId="2F81AE0C" w14:textId="77777777" w:rsidR="00B62A7F" w:rsidRDefault="00A6320D">
                  <w:pPr>
                    <w:pStyle w:val="BodyText"/>
                  </w:pPr>
                  <w:r>
                    <w:rPr>
                      <w:color w:val="4D4D4F"/>
                    </w:rPr>
                    <w:t xml:space="preserve">An optimum level of appropriate and universally accessible public health and </w:t>
                  </w:r>
                  <w:proofErr w:type="gramStart"/>
                  <w:r>
                    <w:rPr>
                      <w:color w:val="4D4D4F"/>
                    </w:rPr>
                    <w:t>care  services</w:t>
                  </w:r>
                  <w:proofErr w:type="gramEnd"/>
                  <w:r>
                    <w:rPr>
                      <w:color w:val="4D4D4F"/>
                    </w:rPr>
                    <w:t>.</w:t>
                  </w:r>
                </w:p>
                <w:p w14:paraId="1CFECAD1" w14:textId="1B49BFFD" w:rsidR="00B62A7F" w:rsidRDefault="00A6320D">
                  <w:pPr>
                    <w:pStyle w:val="BodyText"/>
                    <w:spacing w:before="3" w:line="370" w:lineRule="atLeast"/>
                    <w:ind w:right="17"/>
                    <w:rPr>
                      <w:sz w:val="11"/>
                      <w:szCs w:val="11"/>
                    </w:rPr>
                  </w:pPr>
                  <w:proofErr w:type="gramStart"/>
                  <w:r>
                    <w:rPr>
                      <w:color w:val="4D4D4F"/>
                    </w:rPr>
                    <w:t xml:space="preserve">A high degree of public involvement in and control over the decisions </w:t>
                  </w:r>
                  <w:r>
                    <w:rPr>
                      <w:color w:val="4D4D4F"/>
                      <w:spacing w:val="-3"/>
                    </w:rPr>
                    <w:t xml:space="preserve">affecting </w:t>
                  </w:r>
                  <w:r>
                    <w:rPr>
                      <w:color w:val="4D4D4F"/>
                    </w:rPr>
                    <w:t>health and</w:t>
                  </w:r>
                  <w:r>
                    <w:rPr>
                      <w:color w:val="4D4D4F"/>
                      <w:spacing w:val="-13"/>
                    </w:rPr>
                    <w:t xml:space="preserve"> </w:t>
                  </w:r>
                  <w:r>
                    <w:rPr>
                      <w:color w:val="4D4D4F"/>
                    </w:rPr>
                    <w:t>wellbeing.</w:t>
                  </w:r>
                  <w:proofErr w:type="gramEnd"/>
                  <w:r>
                    <w:rPr>
                      <w:color w:val="4D4D4F"/>
                    </w:rPr>
                    <w:t xml:space="preserve"> </w:t>
                  </w:r>
                  <w:proofErr w:type="gramStart"/>
                  <w:r>
                    <w:rPr>
                      <w:color w:val="4D4D4F"/>
                    </w:rPr>
                    <w:t>High health status (meaning both low disease status and high positive health status).</w:t>
                  </w:r>
                  <w:proofErr w:type="gramEnd"/>
                  <w:r>
                    <w:rPr>
                      <w:color w:val="4D4D4F"/>
                      <w:position w:val="7"/>
                      <w:sz w:val="11"/>
                    </w:rPr>
                    <w:t>79</w:t>
                  </w:r>
                </w:p>
              </w:txbxContent>
            </v:textbox>
            <w10:wrap anchorx="page" anchory="page"/>
          </v:shape>
        </w:pict>
      </w:r>
      <w:r>
        <w:pict w14:anchorId="09154293">
          <v:shape id="_x0000_s2609" type="#_x0000_t202" style="position:absolute;margin-left:103.35pt;margin-top:573.35pt;width:5.5pt;height:30.7pt;z-index:-39232;mso-position-horizontal-relative:page;mso-position-vertical-relative:page" filled="f" stroked="f">
            <v:textbox inset="0,0,0,0">
              <w:txbxContent>
                <w:p w14:paraId="1BBE2149"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680FB1A1"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A7C345">
          <v:shape id="_x0000_s2608" type="#_x0000_t202" style="position:absolute;margin-left:103.35pt;margin-top:623.65pt;width:5.5pt;height:49.35pt;z-index:-39208;mso-position-horizontal-relative:page;mso-position-vertical-relative:page" filled="f" stroked="f">
            <v:textbox inset="0,0,0,0">
              <w:txbxContent>
                <w:p w14:paraId="4E470BD1"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169D259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25B81BCD"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1FAD495">
          <v:shape id="_x0000_s2607" type="#_x0000_t202" style="position:absolute;margin-left:84pt;margin-top:679.95pt;width:455.35pt;height:88.05pt;z-index:-39184;mso-position-horizontal-relative:page;mso-position-vertical-relative:page" filled="f" stroked="f">
            <v:textbox inset="0,0,0,0">
              <w:txbxContent>
                <w:p w14:paraId="1CA29371" w14:textId="77777777" w:rsidR="00B62A7F" w:rsidRDefault="00A6320D">
                  <w:pPr>
                    <w:pStyle w:val="BodyText"/>
                    <w:spacing w:before="0" w:line="217" w:lineRule="exact"/>
                  </w:pPr>
                  <w:r>
                    <w:rPr>
                      <w:color w:val="4D4D4F"/>
                    </w:rPr>
                    <w:t>The expert panel endorsed the idea of new approaches to health initiatives:</w:t>
                  </w:r>
                </w:p>
                <w:p w14:paraId="23FF0841" w14:textId="5094D41E" w:rsidR="00B62A7F" w:rsidRDefault="00A6320D">
                  <w:pPr>
                    <w:pStyle w:val="BodyText"/>
                    <w:spacing w:before="155" w:line="285" w:lineRule="auto"/>
                    <w:ind w:left="303" w:right="582"/>
                    <w:jc w:val="both"/>
                    <w:rPr>
                      <w:sz w:val="11"/>
                      <w:szCs w:val="11"/>
                    </w:rPr>
                  </w:pPr>
                  <w:r>
                    <w:rPr>
                      <w:rFonts w:cs="Arial"/>
                      <w:color w:val="00AEB3"/>
                    </w:rPr>
                    <w:t>If we are going to transform this community—if we are going to</w:t>
                  </w:r>
                  <w:r w:rsidR="00DF31D0">
                    <w:rPr>
                      <w:rFonts w:cs="Arial"/>
                      <w:color w:val="00AEB3"/>
                    </w:rPr>
                    <w:t xml:space="preserve"> do the same things and think </w:t>
                  </w:r>
                  <w:r>
                    <w:rPr>
                      <w:color w:val="00AEB3"/>
                    </w:rPr>
                    <w:t>we are going to get a different outcome then we are totally go</w:t>
                  </w:r>
                  <w:r w:rsidR="00DF31D0">
                    <w:rPr>
                      <w:color w:val="00AEB3"/>
                    </w:rPr>
                    <w:t xml:space="preserve">ing to get the same outcome. </w:t>
                  </w:r>
                  <w:r>
                    <w:rPr>
                      <w:color w:val="00AEB3"/>
                    </w:rPr>
                    <w:t>So we actually need to think about doing things quite differently.</w:t>
                  </w:r>
                  <w:r>
                    <w:rPr>
                      <w:color w:val="00AEB3"/>
                      <w:position w:val="7"/>
                      <w:sz w:val="11"/>
                      <w:szCs w:val="11"/>
                    </w:rPr>
                    <w:t>80</w:t>
                  </w:r>
                </w:p>
                <w:p w14:paraId="09EC73EB" w14:textId="77777777" w:rsidR="00B62A7F" w:rsidRDefault="00A6320D">
                  <w:pPr>
                    <w:pStyle w:val="BodyText"/>
                    <w:spacing w:line="285" w:lineRule="auto"/>
                    <w:ind w:right="17"/>
                    <w:rPr>
                      <w:sz w:val="11"/>
                      <w:szCs w:val="11"/>
                    </w:rPr>
                  </w:pPr>
                  <w:r>
                    <w:rPr>
                      <w:color w:val="4D4D4F"/>
                    </w:rPr>
                    <w:t xml:space="preserve">The panel </w:t>
                  </w:r>
                  <w:proofErr w:type="spellStart"/>
                  <w:r>
                    <w:rPr>
                      <w:color w:val="4D4D4F"/>
                    </w:rPr>
                    <w:t>emphasised</w:t>
                  </w:r>
                  <w:proofErr w:type="spellEnd"/>
                  <w:r>
                    <w:rPr>
                      <w:color w:val="4D4D4F"/>
                    </w:rPr>
                    <w:t xml:space="preserve"> the importance of monitoring new approaches, in particular monitoring the impacts of new approaches on the most vulnerable members of the community.</w:t>
                  </w:r>
                  <w:r>
                    <w:rPr>
                      <w:color w:val="4D4D4F"/>
                      <w:position w:val="7"/>
                      <w:sz w:val="11"/>
                    </w:rPr>
                    <w:t>81</w:t>
                  </w:r>
                </w:p>
              </w:txbxContent>
            </v:textbox>
            <w10:wrap anchorx="page" anchory="page"/>
          </v:shape>
        </w:pict>
      </w:r>
      <w:r>
        <w:pict w14:anchorId="7EBA198A">
          <v:shape id="_x0000_s2606" type="#_x0000_t202" style="position:absolute;margin-left:527.55pt;margin-top:811.8pt;width:12pt;height:11pt;z-index:-39160;mso-position-horizontal-relative:page;mso-position-vertical-relative:page" filled="f" stroked="f">
            <v:textbox inset="0,0,0,0">
              <w:txbxContent>
                <w:p w14:paraId="3FCD8FCA" w14:textId="77777777" w:rsidR="00B62A7F" w:rsidRDefault="00A6320D">
                  <w:pPr>
                    <w:spacing w:line="204" w:lineRule="exact"/>
                    <w:ind w:left="20"/>
                    <w:rPr>
                      <w:rFonts w:ascii="Arial" w:eastAsia="Arial" w:hAnsi="Arial" w:cs="Arial"/>
                      <w:sz w:val="18"/>
                      <w:szCs w:val="18"/>
                    </w:rPr>
                  </w:pPr>
                  <w:r>
                    <w:rPr>
                      <w:rFonts w:ascii="Arial"/>
                      <w:color w:val="231F20"/>
                      <w:sz w:val="18"/>
                    </w:rPr>
                    <w:t>87</w:t>
                  </w:r>
                </w:p>
              </w:txbxContent>
            </v:textbox>
            <w10:wrap anchorx="page" anchory="page"/>
          </v:shape>
        </w:pict>
      </w:r>
    </w:p>
    <w:p w14:paraId="5811B3C8" w14:textId="77777777" w:rsidR="00B62A7F" w:rsidRDefault="00B62A7F">
      <w:pPr>
        <w:rPr>
          <w:sz w:val="2"/>
          <w:szCs w:val="2"/>
        </w:rPr>
        <w:sectPr w:rsidR="00B62A7F">
          <w:pgSz w:w="11910" w:h="16840"/>
          <w:pgMar w:top="520" w:right="0" w:bottom="0" w:left="1520" w:header="720" w:footer="720" w:gutter="0"/>
          <w:cols w:space="720"/>
        </w:sectPr>
      </w:pPr>
    </w:p>
    <w:p w14:paraId="3A2AD227" w14:textId="77777777" w:rsidR="00B62A7F" w:rsidRDefault="00DF31D0">
      <w:pPr>
        <w:rPr>
          <w:sz w:val="2"/>
          <w:szCs w:val="2"/>
        </w:rPr>
      </w:pPr>
      <w:r>
        <w:lastRenderedPageBreak/>
        <w:pict w14:anchorId="4472B2ED">
          <v:group id="_x0000_s2604" style="position:absolute;margin-left:0;margin-top:808.35pt;width:17.05pt;height:19.4pt;z-index:-39136;mso-position-horizontal-relative:page;mso-position-vertical-relative:page" coordorigin=",16168" coordsize="341,388">
            <v:shape id="_x0000_s2605" style="position:absolute;top:16168;width:341;height:388" coordorigin=",16168" coordsize="341,388" path="m4,16168l0,16168,,16556,4,16556,340,16362,4,16168xe" fillcolor="#00aeb3" stroked="f">
              <v:path arrowok="t"/>
            </v:shape>
            <w10:wrap anchorx="page" anchory="page"/>
          </v:group>
        </w:pict>
      </w:r>
      <w:r>
        <w:pict w14:anchorId="7F47083C">
          <v:shape id="_x0000_s2603" type="#_x0000_t202" style="position:absolute;margin-left:55.65pt;margin-top:26.65pt;width:215.2pt;height:10pt;z-index:-39112;mso-position-horizontal-relative:page;mso-position-vertical-relative:page" filled="f" stroked="f">
            <v:textbox inset="0,0,0,0">
              <w:txbxContent>
                <w:p w14:paraId="6D6E7993"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6313D357">
          <v:shape id="_x0000_s2602" type="#_x0000_t202" style="position:absolute;margin-left:55.65pt;margin-top:83.05pt;width:455.45pt;height:170.75pt;z-index:-39088;mso-position-horizontal-relative:page;mso-position-vertical-relative:page" filled="f" stroked="f">
            <v:textbox inset="0,0,0,0">
              <w:txbxContent>
                <w:p w14:paraId="684222C9" w14:textId="77777777" w:rsidR="00B62A7F" w:rsidRDefault="00A6320D">
                  <w:pPr>
                    <w:spacing w:line="265" w:lineRule="exact"/>
                    <w:ind w:left="20"/>
                    <w:rPr>
                      <w:rFonts w:ascii="Arial" w:eastAsia="Arial" w:hAnsi="Arial" w:cs="Arial"/>
                      <w:sz w:val="24"/>
                      <w:szCs w:val="24"/>
                    </w:rPr>
                  </w:pPr>
                  <w:r>
                    <w:rPr>
                      <w:rFonts w:ascii="Arial"/>
                      <w:b/>
                      <w:color w:val="00AEB3"/>
                      <w:spacing w:val="8"/>
                      <w:sz w:val="24"/>
                    </w:rPr>
                    <w:t xml:space="preserve">6.3 </w:t>
                  </w:r>
                  <w:r>
                    <w:rPr>
                      <w:rFonts w:ascii="Arial"/>
                      <w:b/>
                      <w:color w:val="00AEB3"/>
                      <w:spacing w:val="11"/>
                      <w:sz w:val="24"/>
                    </w:rPr>
                    <w:t>ABORIGINAL</w:t>
                  </w:r>
                  <w:r>
                    <w:rPr>
                      <w:rFonts w:ascii="Arial"/>
                      <w:b/>
                      <w:color w:val="00AEB3"/>
                      <w:spacing w:val="39"/>
                      <w:sz w:val="24"/>
                    </w:rPr>
                    <w:t xml:space="preserve"> </w:t>
                  </w:r>
                  <w:r>
                    <w:rPr>
                      <w:rFonts w:ascii="Arial"/>
                      <w:b/>
                      <w:color w:val="00AEB3"/>
                      <w:spacing w:val="10"/>
                      <w:sz w:val="24"/>
                    </w:rPr>
                    <w:t>HEALTH</w:t>
                  </w:r>
                </w:p>
                <w:p w14:paraId="4C3D67C3" w14:textId="5B02E5E9" w:rsidR="00B62A7F" w:rsidRDefault="00A6320D">
                  <w:pPr>
                    <w:pStyle w:val="BodyText"/>
                    <w:spacing w:before="87" w:line="285" w:lineRule="auto"/>
                    <w:ind w:right="82"/>
                    <w:rPr>
                      <w:sz w:val="11"/>
                      <w:szCs w:val="11"/>
                    </w:rPr>
                  </w:pPr>
                  <w:r>
                    <w:rPr>
                      <w:color w:val="4D4D4F"/>
                    </w:rPr>
                    <w:t>A number of public submissions specifically addressed health issues relating to Aboriginal communities.</w:t>
                  </w:r>
                  <w:r>
                    <w:rPr>
                      <w:color w:val="4D4D4F"/>
                      <w:position w:val="7"/>
                      <w:sz w:val="11"/>
                    </w:rPr>
                    <w:t xml:space="preserve">82  </w:t>
                  </w:r>
                  <w:r>
                    <w:rPr>
                      <w:color w:val="4D4D4F"/>
                    </w:rPr>
                    <w:t>A community consultation regarding Aboriginal health was held on 18 August 2015, and the Health Improvement Forum on Aboriginal health was held on 13 October 2015.</w:t>
                  </w:r>
                  <w:r>
                    <w:rPr>
                      <w:color w:val="4D4D4F"/>
                      <w:position w:val="7"/>
                      <w:sz w:val="11"/>
                    </w:rPr>
                    <w:t>83</w:t>
                  </w:r>
                </w:p>
                <w:p w14:paraId="6AC28F82" w14:textId="587F46D1" w:rsidR="00B62A7F" w:rsidRDefault="00A6320D">
                  <w:pPr>
                    <w:pStyle w:val="BodyText"/>
                    <w:spacing w:line="285" w:lineRule="auto"/>
                    <w:ind w:right="17"/>
                    <w:rPr>
                      <w:sz w:val="11"/>
                      <w:szCs w:val="11"/>
                    </w:rPr>
                  </w:pPr>
                  <w:r>
                    <w:rPr>
                      <w:rFonts w:cs="Arial"/>
                      <w:color w:val="4D4D4F"/>
                    </w:rPr>
                    <w:t>VCOSS notes in its submission to the Board that ‘[</w:t>
                  </w:r>
                  <w:proofErr w:type="gramStart"/>
                  <w:r>
                    <w:rPr>
                      <w:rFonts w:cs="Arial"/>
                      <w:color w:val="4D4D4F"/>
                    </w:rPr>
                    <w:t>a]</w:t>
                  </w:r>
                  <w:proofErr w:type="spellStart"/>
                  <w:r>
                    <w:rPr>
                      <w:rFonts w:cs="Arial"/>
                      <w:color w:val="4D4D4F"/>
                    </w:rPr>
                    <w:t>ccording</w:t>
                  </w:r>
                  <w:proofErr w:type="spellEnd"/>
                  <w:proofErr w:type="gramEnd"/>
                  <w:r>
                    <w:rPr>
                      <w:rFonts w:cs="Arial"/>
                      <w:color w:val="4D4D4F"/>
                    </w:rPr>
                    <w:t xml:space="preserve"> to the </w:t>
                  </w:r>
                  <w:r>
                    <w:rPr>
                      <w:rFonts w:cs="Arial"/>
                      <w:color w:val="4D4D4F"/>
                      <w:spacing w:val="-4"/>
                    </w:rPr>
                    <w:t xml:space="preserve">2011 </w:t>
                  </w:r>
                  <w:r>
                    <w:rPr>
                      <w:rFonts w:cs="Arial"/>
                      <w:color w:val="4D4D4F"/>
                    </w:rPr>
                    <w:t xml:space="preserve">Census, there are approximately 500 Aboriginal people living in </w:t>
                  </w:r>
                  <w:proofErr w:type="spellStart"/>
                  <w:r>
                    <w:rPr>
                      <w:rFonts w:cs="Arial"/>
                      <w:color w:val="4D4D4F"/>
                    </w:rPr>
                    <w:t>Morwell</w:t>
                  </w:r>
                  <w:proofErr w:type="spellEnd"/>
                  <w:r>
                    <w:rPr>
                      <w:rFonts w:cs="Arial"/>
                      <w:color w:val="4D4D4F"/>
                    </w:rPr>
                    <w:t>, making up about 2.2 per cent of the local population.’</w:t>
                  </w:r>
                  <w:r>
                    <w:rPr>
                      <w:color w:val="4D4D4F"/>
                      <w:position w:val="7"/>
                      <w:sz w:val="11"/>
                      <w:szCs w:val="11"/>
                    </w:rPr>
                    <w:t xml:space="preserve">84 </w:t>
                  </w:r>
                  <w:r>
                    <w:rPr>
                      <w:rFonts w:cs="Arial"/>
                      <w:color w:val="4D4D4F"/>
                    </w:rPr>
                    <w:t>VCOSS submits that ‘[</w:t>
                  </w:r>
                  <w:proofErr w:type="gramStart"/>
                  <w:r>
                    <w:rPr>
                      <w:rFonts w:cs="Arial"/>
                      <w:color w:val="4D4D4F"/>
                    </w:rPr>
                    <w:t>t]he</w:t>
                  </w:r>
                  <w:proofErr w:type="gramEnd"/>
                  <w:r>
                    <w:rPr>
                      <w:rFonts w:cs="Arial"/>
                      <w:color w:val="4D4D4F"/>
                    </w:rPr>
                    <w:t xml:space="preserve"> Aboriginal population in the </w:t>
                  </w:r>
                  <w:proofErr w:type="spellStart"/>
                  <w:r>
                    <w:rPr>
                      <w:rFonts w:cs="Arial"/>
                      <w:color w:val="4D4D4F"/>
                    </w:rPr>
                    <w:t>Morwell</w:t>
                  </w:r>
                  <w:proofErr w:type="spellEnd"/>
                  <w:r>
                    <w:rPr>
                      <w:rFonts w:cs="Arial"/>
                      <w:color w:val="4D4D4F"/>
                    </w:rPr>
                    <w:t xml:space="preserve"> region experiences significantly poorer health, education and employment outcomes than the non-Aboriginal population</w:t>
                  </w:r>
                  <w:r w:rsidR="00DF31D0">
                    <w:rPr>
                      <w:rFonts w:cs="Arial"/>
                      <w:color w:val="4D4D4F"/>
                    </w:rPr>
                    <w:t xml:space="preserve">.’ VCOSS further submits that </w:t>
                  </w:r>
                  <w:r>
                    <w:rPr>
                      <w:color w:val="4D4D4F"/>
                    </w:rPr>
                    <w:t xml:space="preserve">the Latrobe </w:t>
                  </w:r>
                  <w:r>
                    <w:rPr>
                      <w:color w:val="4D4D4F"/>
                      <w:spacing w:val="-4"/>
                    </w:rPr>
                    <w:t xml:space="preserve">Valley </w:t>
                  </w:r>
                  <w:r>
                    <w:rPr>
                      <w:color w:val="4D4D4F"/>
                    </w:rPr>
                    <w:t>Aboriginal community is less likely to access mainstream community and health services, and is at particular risk of detrimental impacts on health in times of emergency.</w:t>
                  </w:r>
                  <w:r>
                    <w:rPr>
                      <w:color w:val="4D4D4F"/>
                      <w:position w:val="7"/>
                      <w:sz w:val="11"/>
                      <w:szCs w:val="11"/>
                    </w:rPr>
                    <w:t>85</w:t>
                  </w:r>
                </w:p>
                <w:p w14:paraId="45086F1A" w14:textId="2AECD70D" w:rsidR="00B62A7F" w:rsidRDefault="00A6320D">
                  <w:pPr>
                    <w:pStyle w:val="BodyText"/>
                    <w:spacing w:line="285" w:lineRule="auto"/>
                    <w:ind w:right="493"/>
                  </w:pPr>
                  <w:r>
                    <w:rPr>
                      <w:color w:val="4D4D4F"/>
                    </w:rPr>
                    <w:t>Four broad themes directly relevant to Aboriginal health were apparent in written submissions, at the community consultation and at the Health Improvement Forum on Aboriginal health. These were:</w:t>
                  </w:r>
                </w:p>
              </w:txbxContent>
            </v:textbox>
            <w10:wrap anchorx="page" anchory="page"/>
          </v:shape>
        </w:pict>
      </w:r>
      <w:r>
        <w:pict w14:anchorId="0A9FA007">
          <v:shape id="_x0000_s2601" type="#_x0000_t202" style="position:absolute;margin-left:75pt;margin-top:260.5pt;width:5.5pt;height:68.05pt;z-index:-39064;mso-position-horizontal-relative:page;mso-position-vertical-relative:page" filled="f" stroked="f">
            <v:textbox inset="0,0,0,0">
              <w:txbxContent>
                <w:p w14:paraId="2D863042"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0FF625BA"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71120A90"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5C2C26C7"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8CAE3D7">
          <v:shape id="_x0000_s2600" type="#_x0000_t202" style="position:absolute;margin-left:84pt;margin-top:260.75pt;width:213.3pt;height:67.75pt;z-index:-39040;mso-position-horizontal-relative:page;mso-position-vertical-relative:page" filled="f" stroked="f">
            <v:textbox inset="0,0,0,0">
              <w:txbxContent>
                <w:p w14:paraId="2386D159" w14:textId="77777777" w:rsidR="00B62A7F" w:rsidRDefault="00A6320D">
                  <w:pPr>
                    <w:pStyle w:val="BodyText"/>
                    <w:spacing w:before="0" w:line="217" w:lineRule="exact"/>
                  </w:pPr>
                  <w:proofErr w:type="gramStart"/>
                  <w:r>
                    <w:rPr>
                      <w:color w:val="4D4D4F"/>
                    </w:rPr>
                    <w:t>access</w:t>
                  </w:r>
                  <w:proofErr w:type="gramEnd"/>
                  <w:r>
                    <w:rPr>
                      <w:color w:val="4D4D4F"/>
                    </w:rPr>
                    <w:t xml:space="preserve"> to health</w:t>
                  </w:r>
                  <w:r>
                    <w:rPr>
                      <w:color w:val="4D4D4F"/>
                      <w:spacing w:val="34"/>
                    </w:rPr>
                    <w:t xml:space="preserve"> </w:t>
                  </w:r>
                  <w:r>
                    <w:rPr>
                      <w:color w:val="4D4D4F"/>
                    </w:rPr>
                    <w:t>services</w:t>
                  </w:r>
                </w:p>
                <w:p w14:paraId="061A0B7E" w14:textId="77777777" w:rsidR="00B62A7F" w:rsidRDefault="00A6320D">
                  <w:pPr>
                    <w:pStyle w:val="BodyText"/>
                    <w:spacing w:before="155" w:line="410" w:lineRule="auto"/>
                    <w:ind w:right="17"/>
                  </w:pPr>
                  <w:proofErr w:type="gramStart"/>
                  <w:r>
                    <w:rPr>
                      <w:color w:val="4D4D4F"/>
                    </w:rPr>
                    <w:t>the</w:t>
                  </w:r>
                  <w:proofErr w:type="gramEnd"/>
                  <w:r>
                    <w:rPr>
                      <w:color w:val="4D4D4F"/>
                    </w:rPr>
                    <w:t xml:space="preserve"> need for community control of health services underlying determinants of</w:t>
                  </w:r>
                  <w:r>
                    <w:rPr>
                      <w:color w:val="4D4D4F"/>
                      <w:spacing w:val="31"/>
                    </w:rPr>
                    <w:t xml:space="preserve"> </w:t>
                  </w:r>
                  <w:r>
                    <w:rPr>
                      <w:color w:val="4D4D4F"/>
                    </w:rPr>
                    <w:t>health</w:t>
                  </w:r>
                </w:p>
                <w:p w14:paraId="3037912E" w14:textId="77777777" w:rsidR="00B62A7F" w:rsidRDefault="00A6320D">
                  <w:pPr>
                    <w:pStyle w:val="BodyText"/>
                    <w:spacing w:before="4"/>
                  </w:pPr>
                  <w:proofErr w:type="gramStart"/>
                  <w:r>
                    <w:rPr>
                      <w:color w:val="4D4D4F"/>
                    </w:rPr>
                    <w:t>the</w:t>
                  </w:r>
                  <w:proofErr w:type="gramEnd"/>
                  <w:r>
                    <w:rPr>
                      <w:color w:val="4D4D4F"/>
                    </w:rPr>
                    <w:t xml:space="preserve"> future is in young</w:t>
                  </w:r>
                  <w:r>
                    <w:rPr>
                      <w:color w:val="4D4D4F"/>
                      <w:spacing w:val="40"/>
                    </w:rPr>
                    <w:t xml:space="preserve"> </w:t>
                  </w:r>
                  <w:r>
                    <w:rPr>
                      <w:color w:val="4D4D4F"/>
                    </w:rPr>
                    <w:t>people.</w:t>
                  </w:r>
                </w:p>
              </w:txbxContent>
            </v:textbox>
            <w10:wrap anchorx="page" anchory="page"/>
          </v:shape>
        </w:pict>
      </w:r>
      <w:r>
        <w:pict w14:anchorId="0A938AE5">
          <v:shape id="_x0000_s2599" type="#_x0000_t202" style="position:absolute;margin-left:55.65pt;margin-top:342.65pt;width:455pt;height:446.15pt;z-index:-39016;mso-position-horizontal-relative:page;mso-position-vertical-relative:page" filled="f" stroked="f">
            <v:textbox inset="0,0,0,0">
              <w:txbxContent>
                <w:p w14:paraId="6C643D9B"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ACCESS </w:t>
                  </w:r>
                  <w:r>
                    <w:rPr>
                      <w:rFonts w:ascii="Arial"/>
                      <w:color w:val="00AEB3"/>
                      <w:spacing w:val="3"/>
                      <w:sz w:val="20"/>
                    </w:rPr>
                    <w:t xml:space="preserve">TO </w:t>
                  </w:r>
                  <w:r>
                    <w:rPr>
                      <w:rFonts w:ascii="Arial"/>
                      <w:color w:val="00AEB3"/>
                      <w:spacing w:val="5"/>
                      <w:sz w:val="20"/>
                    </w:rPr>
                    <w:t>HEALTH</w:t>
                  </w:r>
                  <w:r>
                    <w:rPr>
                      <w:rFonts w:ascii="Arial"/>
                      <w:color w:val="00AEB3"/>
                      <w:spacing w:val="55"/>
                      <w:sz w:val="20"/>
                    </w:rPr>
                    <w:t xml:space="preserve"> </w:t>
                  </w:r>
                  <w:r>
                    <w:rPr>
                      <w:rFonts w:ascii="Arial"/>
                      <w:color w:val="00AEB3"/>
                      <w:spacing w:val="9"/>
                      <w:sz w:val="20"/>
                    </w:rPr>
                    <w:t>SERVICES</w:t>
                  </w:r>
                </w:p>
                <w:p w14:paraId="5C9C4889" w14:textId="04166FA8" w:rsidR="00B62A7F" w:rsidRDefault="00A6320D">
                  <w:pPr>
                    <w:pStyle w:val="BodyText"/>
                    <w:spacing w:before="96" w:line="285" w:lineRule="auto"/>
                    <w:ind w:right="41"/>
                    <w:rPr>
                      <w:rFonts w:cs="Arial"/>
                    </w:rPr>
                  </w:pPr>
                  <w:r>
                    <w:rPr>
                      <w:color w:val="4D4D4F"/>
                    </w:rPr>
                    <w:t xml:space="preserve">During both the community consultation and at the Health Improvement Forum on Aboriginal health, Latrobe </w:t>
                  </w:r>
                  <w:r>
                    <w:rPr>
                      <w:color w:val="4D4D4F"/>
                      <w:spacing w:val="-3"/>
                    </w:rPr>
                    <w:t xml:space="preserve">Valley </w:t>
                  </w:r>
                  <w:r>
                    <w:rPr>
                      <w:color w:val="4D4D4F"/>
                    </w:rPr>
                    <w:t>Aboriginal community members recounted for t</w:t>
                  </w:r>
                  <w:r w:rsidR="00072F3F">
                    <w:rPr>
                      <w:color w:val="4D4D4F"/>
                    </w:rPr>
                    <w:t>he Board the health issues they</w:t>
                  </w:r>
                  <w:r>
                    <w:rPr>
                      <w:color w:val="4D4D4F"/>
                    </w:rPr>
                    <w:t xml:space="preserve"> experienced during the Hazelwood mine fire.</w:t>
                  </w:r>
                  <w:r>
                    <w:rPr>
                      <w:color w:val="4D4D4F"/>
                      <w:position w:val="7"/>
                      <w:sz w:val="11"/>
                    </w:rPr>
                    <w:t xml:space="preserve">86 </w:t>
                  </w:r>
                  <w:r>
                    <w:rPr>
                      <w:color w:val="4D4D4F"/>
                    </w:rPr>
                    <w:t>They indicated to the Boa</w:t>
                  </w:r>
                  <w:r w:rsidR="00DF31D0">
                    <w:rPr>
                      <w:color w:val="4D4D4F"/>
                    </w:rPr>
                    <w:t xml:space="preserve">rd that they were not aware of </w:t>
                  </w:r>
                  <w:r>
                    <w:rPr>
                      <w:color w:val="4D4D4F"/>
                    </w:rPr>
                    <w:t>the potential dangers from inhalation of smoke and ash from the mine fire, and that</w:t>
                  </w:r>
                  <w:r w:rsidR="00DF31D0">
                    <w:rPr>
                      <w:color w:val="4D4D4F"/>
                    </w:rPr>
                    <w:t xml:space="preserve"> health warnings came too late.</w:t>
                  </w:r>
                  <w:r w:rsidR="00DF31D0">
                    <w:rPr>
                      <w:color w:val="4D4D4F"/>
                    </w:rPr>
                    <w:br/>
                  </w:r>
                  <w:r>
                    <w:rPr>
                      <w:color w:val="4D4D4F"/>
                    </w:rPr>
                    <w:t>A number of community members reported that they are still experiencing adverse health effects as a consequence of the mine fire.</w:t>
                  </w:r>
                </w:p>
                <w:p w14:paraId="729798E4" w14:textId="35455CF4" w:rsidR="00B62A7F" w:rsidRDefault="00A6320D">
                  <w:pPr>
                    <w:pStyle w:val="BodyText"/>
                    <w:spacing w:line="285" w:lineRule="auto"/>
                    <w:ind w:right="57"/>
                  </w:pPr>
                  <w:r>
                    <w:rPr>
                      <w:color w:val="4D4D4F"/>
                    </w:rPr>
                    <w:t xml:space="preserve">Community members expressed concern that many members of the Latrobe </w:t>
                  </w:r>
                  <w:r>
                    <w:rPr>
                      <w:color w:val="4D4D4F"/>
                      <w:spacing w:val="-4"/>
                    </w:rPr>
                    <w:t xml:space="preserve">Valley </w:t>
                  </w:r>
                  <w:r>
                    <w:rPr>
                      <w:color w:val="4D4D4F"/>
                    </w:rPr>
                    <w:t>Aboriginal community do not understand the potential short and long-term health consequences of the mine fire. Health information provided to the broader community does not always reach, nor is it always understood,</w:t>
                  </w:r>
                </w:p>
                <w:p w14:paraId="3CD15CF6" w14:textId="77777777" w:rsidR="00B62A7F" w:rsidRDefault="00A6320D">
                  <w:pPr>
                    <w:pStyle w:val="BodyText"/>
                    <w:spacing w:before="1" w:line="285" w:lineRule="auto"/>
                    <w:ind w:right="444"/>
                  </w:pPr>
                  <w:proofErr w:type="gramStart"/>
                  <w:r>
                    <w:rPr>
                      <w:color w:val="4D4D4F"/>
                    </w:rPr>
                    <w:t>by</w:t>
                  </w:r>
                  <w:proofErr w:type="gramEnd"/>
                  <w:r>
                    <w:rPr>
                      <w:color w:val="4D4D4F"/>
                    </w:rPr>
                    <w:t xml:space="preserve"> Aboriginal members of the community, because of literacy issues and the relatively low use by the community of mainstream health services.</w:t>
                  </w:r>
                </w:p>
                <w:p w14:paraId="46E82634" w14:textId="6BC63321" w:rsidR="00B62A7F" w:rsidRDefault="00A6320D">
                  <w:pPr>
                    <w:pStyle w:val="BodyText"/>
                    <w:spacing w:line="285" w:lineRule="auto"/>
                    <w:ind w:right="214"/>
                    <w:jc w:val="both"/>
                  </w:pPr>
                  <w:r>
                    <w:rPr>
                      <w:color w:val="4D4D4F"/>
                    </w:rPr>
                    <w:t xml:space="preserve">Latrobe </w:t>
                  </w:r>
                  <w:r>
                    <w:rPr>
                      <w:color w:val="4D4D4F"/>
                      <w:spacing w:val="-3"/>
                    </w:rPr>
                    <w:t xml:space="preserve">Valley </w:t>
                  </w:r>
                  <w:r>
                    <w:rPr>
                      <w:color w:val="4D4D4F"/>
                    </w:rPr>
                    <w:t>Aboriginal community members told the Board that during and after the Hazelwood mine fire they noticed a significant increase in alcohol and other drug use, particularly methamphetamine use (ICE), as well as an increase in episodes of family violence amongst members of their community.</w:t>
                  </w:r>
                </w:p>
                <w:p w14:paraId="530E74C0" w14:textId="77777777" w:rsidR="00B62A7F" w:rsidRDefault="00A6320D">
                  <w:pPr>
                    <w:pStyle w:val="BodyText"/>
                    <w:spacing w:before="1" w:line="285" w:lineRule="auto"/>
                    <w:ind w:right="186"/>
                    <w:rPr>
                      <w:sz w:val="11"/>
                      <w:szCs w:val="11"/>
                    </w:rPr>
                  </w:pPr>
                  <w:r>
                    <w:rPr>
                      <w:color w:val="4D4D4F"/>
                    </w:rPr>
                    <w:t xml:space="preserve">In its written submission to the Board, VCOSS noted similar reports from members of the Latrobe </w:t>
                  </w:r>
                  <w:r>
                    <w:rPr>
                      <w:color w:val="4D4D4F"/>
                      <w:spacing w:val="-3"/>
                    </w:rPr>
                    <w:t xml:space="preserve">Valley </w:t>
                  </w:r>
                  <w:r>
                    <w:rPr>
                      <w:color w:val="4D4D4F"/>
                    </w:rPr>
                    <w:t>Aboriginal</w:t>
                  </w:r>
                  <w:r>
                    <w:rPr>
                      <w:color w:val="4D4D4F"/>
                      <w:spacing w:val="30"/>
                    </w:rPr>
                    <w:t xml:space="preserve"> </w:t>
                  </w:r>
                  <w:r>
                    <w:rPr>
                      <w:color w:val="4D4D4F"/>
                    </w:rPr>
                    <w:t>community.</w:t>
                  </w:r>
                  <w:r>
                    <w:rPr>
                      <w:color w:val="4D4D4F"/>
                      <w:position w:val="7"/>
                      <w:sz w:val="11"/>
                    </w:rPr>
                    <w:t>87</w:t>
                  </w:r>
                </w:p>
                <w:p w14:paraId="6CA1DE1C" w14:textId="77777777" w:rsidR="00B62A7F" w:rsidRDefault="00A6320D">
                  <w:pPr>
                    <w:pStyle w:val="BodyText"/>
                    <w:spacing w:line="285" w:lineRule="auto"/>
                    <w:ind w:right="17"/>
                    <w:rPr>
                      <w:rFonts w:cs="Arial"/>
                    </w:rPr>
                  </w:pPr>
                  <w:r>
                    <w:rPr>
                      <w:rFonts w:cs="Arial"/>
                      <w:color w:val="4D4D4F"/>
                    </w:rPr>
                    <w:t>The Board heard that ‘being stuck indoors’ for several weeks during the mine fire was like ‘being in prison’ which</w:t>
                  </w:r>
                  <w:r>
                    <w:rPr>
                      <w:rFonts w:cs="Arial"/>
                      <w:color w:val="4D4D4F"/>
                      <w:spacing w:val="10"/>
                    </w:rPr>
                    <w:t xml:space="preserve"> </w:t>
                  </w:r>
                  <w:r>
                    <w:rPr>
                      <w:rFonts w:cs="Arial"/>
                      <w:color w:val="4D4D4F"/>
                    </w:rPr>
                    <w:t>exacerbated</w:t>
                  </w:r>
                  <w:r>
                    <w:rPr>
                      <w:rFonts w:cs="Arial"/>
                      <w:color w:val="4D4D4F"/>
                      <w:spacing w:val="10"/>
                    </w:rPr>
                    <w:t xml:space="preserve"> </w:t>
                  </w:r>
                  <w:r>
                    <w:rPr>
                      <w:rFonts w:cs="Arial"/>
                      <w:color w:val="4D4D4F"/>
                    </w:rPr>
                    <w:t>alcohol</w:t>
                  </w:r>
                  <w:r>
                    <w:rPr>
                      <w:rFonts w:cs="Arial"/>
                      <w:color w:val="4D4D4F"/>
                      <w:spacing w:val="10"/>
                    </w:rPr>
                    <w:t xml:space="preserve"> </w:t>
                  </w:r>
                  <w:r>
                    <w:rPr>
                      <w:rFonts w:cs="Arial"/>
                      <w:color w:val="4D4D4F"/>
                    </w:rPr>
                    <w:t>and</w:t>
                  </w:r>
                  <w:r>
                    <w:rPr>
                      <w:rFonts w:cs="Arial"/>
                      <w:color w:val="4D4D4F"/>
                      <w:spacing w:val="10"/>
                    </w:rPr>
                    <w:t xml:space="preserve"> </w:t>
                  </w:r>
                  <w:r>
                    <w:rPr>
                      <w:rFonts w:cs="Arial"/>
                      <w:color w:val="4D4D4F"/>
                    </w:rPr>
                    <w:t>drug</w:t>
                  </w:r>
                  <w:r>
                    <w:rPr>
                      <w:rFonts w:cs="Arial"/>
                      <w:color w:val="4D4D4F"/>
                      <w:spacing w:val="10"/>
                    </w:rPr>
                    <w:t xml:space="preserve"> </w:t>
                  </w:r>
                  <w:r>
                    <w:rPr>
                      <w:rFonts w:cs="Arial"/>
                      <w:color w:val="4D4D4F"/>
                    </w:rPr>
                    <w:t>use.</w:t>
                  </w:r>
                  <w:r>
                    <w:rPr>
                      <w:rFonts w:cs="Arial"/>
                      <w:color w:val="4D4D4F"/>
                      <w:spacing w:val="6"/>
                    </w:rPr>
                    <w:t xml:space="preserve"> </w:t>
                  </w:r>
                  <w:r>
                    <w:rPr>
                      <w:rFonts w:cs="Arial"/>
                      <w:color w:val="4D4D4F"/>
                    </w:rPr>
                    <w:t>The</w:t>
                  </w:r>
                  <w:r>
                    <w:rPr>
                      <w:rFonts w:cs="Arial"/>
                      <w:color w:val="4D4D4F"/>
                      <w:spacing w:val="10"/>
                    </w:rPr>
                    <w:t xml:space="preserve"> </w:t>
                  </w:r>
                  <w:r>
                    <w:rPr>
                      <w:rFonts w:cs="Arial"/>
                      <w:color w:val="4D4D4F"/>
                    </w:rPr>
                    <w:t>Board</w:t>
                  </w:r>
                  <w:r>
                    <w:rPr>
                      <w:rFonts w:cs="Arial"/>
                      <w:color w:val="4D4D4F"/>
                      <w:spacing w:val="10"/>
                    </w:rPr>
                    <w:t xml:space="preserve"> </w:t>
                  </w:r>
                  <w:r>
                    <w:rPr>
                      <w:rFonts w:cs="Arial"/>
                      <w:color w:val="4D4D4F"/>
                    </w:rPr>
                    <w:t>heard</w:t>
                  </w:r>
                  <w:r>
                    <w:rPr>
                      <w:rFonts w:cs="Arial"/>
                      <w:color w:val="4D4D4F"/>
                      <w:spacing w:val="10"/>
                    </w:rPr>
                    <w:t xml:space="preserve"> </w:t>
                  </w:r>
                  <w:r>
                    <w:rPr>
                      <w:rFonts w:cs="Arial"/>
                      <w:color w:val="4D4D4F"/>
                    </w:rPr>
                    <w:t>that</w:t>
                  </w:r>
                  <w:r>
                    <w:rPr>
                      <w:rFonts w:cs="Arial"/>
                      <w:color w:val="4D4D4F"/>
                      <w:spacing w:val="10"/>
                    </w:rPr>
                    <w:t xml:space="preserve"> </w:t>
                  </w:r>
                  <w:r>
                    <w:rPr>
                      <w:rFonts w:cs="Arial"/>
                      <w:color w:val="4D4D4F"/>
                    </w:rPr>
                    <w:t>an</w:t>
                  </w:r>
                  <w:r>
                    <w:rPr>
                      <w:rFonts w:cs="Arial"/>
                      <w:color w:val="4D4D4F"/>
                      <w:spacing w:val="10"/>
                    </w:rPr>
                    <w:t xml:space="preserve"> </w:t>
                  </w:r>
                  <w:r>
                    <w:rPr>
                      <w:rFonts w:cs="Arial"/>
                      <w:color w:val="4D4D4F"/>
                    </w:rPr>
                    <w:t>increase</w:t>
                  </w:r>
                  <w:r>
                    <w:rPr>
                      <w:rFonts w:cs="Arial"/>
                      <w:color w:val="4D4D4F"/>
                      <w:spacing w:val="10"/>
                    </w:rPr>
                    <w:t xml:space="preserve"> </w:t>
                  </w:r>
                  <w:r>
                    <w:rPr>
                      <w:rFonts w:cs="Arial"/>
                      <w:color w:val="4D4D4F"/>
                    </w:rPr>
                    <w:t>in</w:t>
                  </w:r>
                  <w:r>
                    <w:rPr>
                      <w:rFonts w:cs="Arial"/>
                      <w:color w:val="4D4D4F"/>
                      <w:spacing w:val="10"/>
                    </w:rPr>
                    <w:t xml:space="preserve"> </w:t>
                  </w:r>
                  <w:r>
                    <w:rPr>
                      <w:rFonts w:cs="Arial"/>
                      <w:color w:val="4D4D4F"/>
                    </w:rPr>
                    <w:t>alcohol</w:t>
                  </w:r>
                  <w:r>
                    <w:rPr>
                      <w:rFonts w:cs="Arial"/>
                      <w:color w:val="4D4D4F"/>
                      <w:spacing w:val="10"/>
                    </w:rPr>
                    <w:t xml:space="preserve"> </w:t>
                  </w:r>
                  <w:r>
                    <w:rPr>
                      <w:rFonts w:cs="Arial"/>
                      <w:color w:val="4D4D4F"/>
                    </w:rPr>
                    <w:t>and</w:t>
                  </w:r>
                  <w:r>
                    <w:rPr>
                      <w:rFonts w:cs="Arial"/>
                      <w:color w:val="4D4D4F"/>
                      <w:spacing w:val="10"/>
                    </w:rPr>
                    <w:t xml:space="preserve"> </w:t>
                  </w:r>
                  <w:r>
                    <w:rPr>
                      <w:rFonts w:cs="Arial"/>
                      <w:color w:val="4D4D4F"/>
                    </w:rPr>
                    <w:t>drug</w:t>
                  </w:r>
                  <w:r>
                    <w:rPr>
                      <w:rFonts w:cs="Arial"/>
                      <w:color w:val="4D4D4F"/>
                      <w:spacing w:val="10"/>
                    </w:rPr>
                    <w:t xml:space="preserve"> </w:t>
                  </w:r>
                  <w:r>
                    <w:rPr>
                      <w:rFonts w:cs="Arial"/>
                      <w:color w:val="4D4D4F"/>
                    </w:rPr>
                    <w:t>use,</w:t>
                  </w:r>
                </w:p>
                <w:p w14:paraId="18D2DBC0" w14:textId="410BC925" w:rsidR="00B62A7F" w:rsidRDefault="00A6320D">
                  <w:pPr>
                    <w:pStyle w:val="BodyText"/>
                    <w:spacing w:before="1" w:line="285" w:lineRule="auto"/>
                    <w:ind w:right="323"/>
                  </w:pPr>
                  <w:proofErr w:type="gramStart"/>
                  <w:r>
                    <w:rPr>
                      <w:color w:val="4D4D4F"/>
                    </w:rPr>
                    <w:t>and</w:t>
                  </w:r>
                  <w:proofErr w:type="gramEnd"/>
                  <w:r>
                    <w:rPr>
                      <w:color w:val="4D4D4F"/>
                    </w:rPr>
                    <w:t xml:space="preserve"> episodes of family violence during the mine fire, also put additional pressure on support services. Participants told the Board that there is a lack of dedicated rehabilitation support for Aboriginal parents affected by drugs in the Latrobe </w:t>
                  </w:r>
                  <w:r>
                    <w:rPr>
                      <w:color w:val="4D4D4F"/>
                      <w:spacing w:val="-5"/>
                    </w:rPr>
                    <w:t xml:space="preserve">Valley, </w:t>
                  </w:r>
                  <w:r>
                    <w:rPr>
                      <w:color w:val="4D4D4F"/>
                    </w:rPr>
                    <w:t>which in turn adversely impacts their</w:t>
                  </w:r>
                  <w:r>
                    <w:rPr>
                      <w:color w:val="4D4D4F"/>
                      <w:spacing w:val="11"/>
                    </w:rPr>
                    <w:t xml:space="preserve"> </w:t>
                  </w:r>
                  <w:r>
                    <w:rPr>
                      <w:color w:val="4D4D4F"/>
                    </w:rPr>
                    <w:t>children.</w:t>
                  </w:r>
                </w:p>
                <w:p w14:paraId="6C4506BA" w14:textId="2DA4748C" w:rsidR="00B62A7F" w:rsidRDefault="00A6320D">
                  <w:pPr>
                    <w:pStyle w:val="BodyText"/>
                    <w:spacing w:line="285" w:lineRule="auto"/>
                    <w:ind w:right="153"/>
                  </w:pPr>
                  <w:r>
                    <w:rPr>
                      <w:rFonts w:cs="Arial"/>
                      <w:color w:val="4D4D4F"/>
                    </w:rPr>
                    <w:t xml:space="preserve">It was suggested that the Latrobe Community Health Service’s mine fire clinic could provide an outreach </w:t>
                  </w:r>
                  <w:r>
                    <w:rPr>
                      <w:color w:val="4D4D4F"/>
                    </w:rPr>
                    <w:t xml:space="preserve">service to the Aboriginal medical service operated by the health </w:t>
                  </w:r>
                  <w:proofErr w:type="spellStart"/>
                  <w:r>
                    <w:rPr>
                      <w:color w:val="4D4D4F"/>
                    </w:rPr>
                    <w:t>organisation</w:t>
                  </w:r>
                  <w:proofErr w:type="spellEnd"/>
                  <w:r>
                    <w:rPr>
                      <w:color w:val="4D4D4F"/>
                    </w:rPr>
                    <w:t xml:space="preserve"> </w:t>
                  </w:r>
                  <w:proofErr w:type="spellStart"/>
                  <w:r>
                    <w:rPr>
                      <w:color w:val="4D4D4F"/>
                    </w:rPr>
                    <w:t>Ramahyuck</w:t>
                  </w:r>
                  <w:proofErr w:type="spellEnd"/>
                  <w:r>
                    <w:rPr>
                      <w:color w:val="4D4D4F"/>
                    </w:rPr>
                    <w:t xml:space="preserve"> in </w:t>
                  </w:r>
                  <w:proofErr w:type="spellStart"/>
                  <w:r>
                    <w:rPr>
                      <w:color w:val="4D4D4F"/>
                    </w:rPr>
                    <w:t>Morwell</w:t>
                  </w:r>
                  <w:proofErr w:type="spellEnd"/>
                  <w:r>
                    <w:rPr>
                      <w:color w:val="4D4D4F"/>
                    </w:rPr>
                    <w:t>,</w:t>
                  </w:r>
                </w:p>
                <w:p w14:paraId="2F1FED54" w14:textId="77777777" w:rsidR="00B62A7F" w:rsidRDefault="00A6320D">
                  <w:pPr>
                    <w:pStyle w:val="BodyText"/>
                    <w:spacing w:before="1" w:line="285" w:lineRule="auto"/>
                    <w:ind w:right="401"/>
                  </w:pPr>
                  <w:proofErr w:type="gramStart"/>
                  <w:r>
                    <w:rPr>
                      <w:color w:val="4D4D4F"/>
                    </w:rPr>
                    <w:t>in</w:t>
                  </w:r>
                  <w:proofErr w:type="gramEnd"/>
                  <w:r>
                    <w:rPr>
                      <w:color w:val="4D4D4F"/>
                    </w:rPr>
                    <w:t xml:space="preserve"> order to explain potential health consequences to Latrobe </w:t>
                  </w:r>
                  <w:r>
                    <w:rPr>
                      <w:color w:val="4D4D4F"/>
                      <w:spacing w:val="-4"/>
                    </w:rPr>
                    <w:t xml:space="preserve">Valley </w:t>
                  </w:r>
                  <w:r>
                    <w:rPr>
                      <w:color w:val="4D4D4F"/>
                    </w:rPr>
                    <w:t>Aboriginal community members in a culturally safe</w:t>
                  </w:r>
                  <w:r>
                    <w:rPr>
                      <w:color w:val="4D4D4F"/>
                      <w:spacing w:val="33"/>
                    </w:rPr>
                    <w:t xml:space="preserve"> </w:t>
                  </w:r>
                  <w:r>
                    <w:rPr>
                      <w:color w:val="4D4D4F"/>
                    </w:rPr>
                    <w:t>place.</w:t>
                  </w:r>
                </w:p>
                <w:p w14:paraId="76E08EBF" w14:textId="44F51BFF" w:rsidR="00B62A7F" w:rsidRDefault="00A6320D">
                  <w:pPr>
                    <w:pStyle w:val="BodyText"/>
                    <w:spacing w:line="285" w:lineRule="auto"/>
                    <w:ind w:right="41"/>
                  </w:pPr>
                  <w:r>
                    <w:rPr>
                      <w:color w:val="4D4D4F"/>
                    </w:rPr>
                    <w:t xml:space="preserve">It was also suggested that a register of health checks for Aboriginal people most exposed to the mine fire, including children, might be warranted. The Aboriginal medical service in </w:t>
                  </w:r>
                  <w:proofErr w:type="spellStart"/>
                  <w:r>
                    <w:rPr>
                      <w:color w:val="4D4D4F"/>
                    </w:rPr>
                    <w:t>Morwell</w:t>
                  </w:r>
                  <w:proofErr w:type="spellEnd"/>
                  <w:r>
                    <w:rPr>
                      <w:color w:val="4D4D4F"/>
                    </w:rPr>
                    <w:t xml:space="preserve"> currently has a good system for following up community members with chronic medical conditions. It was suggested that this system could be expanded to address health issues relating to the mine fire, although it was noted that further resources are required to support Aboriginal Health Workers or nurses to act as case ma</w:t>
                  </w:r>
                  <w:r w:rsidR="00072F3F">
                    <w:rPr>
                      <w:color w:val="4D4D4F"/>
                    </w:rPr>
                    <w:t xml:space="preserve">nagers </w:t>
                  </w:r>
                  <w:r>
                    <w:rPr>
                      <w:color w:val="4D4D4F"/>
                    </w:rPr>
                    <w:t>for those with complex</w:t>
                  </w:r>
                  <w:r w:rsidR="00DF31D0">
                    <w:rPr>
                      <w:color w:val="4D4D4F"/>
                      <w:spacing w:val="42"/>
                    </w:rPr>
                    <w:t xml:space="preserve"> </w:t>
                  </w:r>
                  <w:r>
                    <w:rPr>
                      <w:color w:val="4D4D4F"/>
                    </w:rPr>
                    <w:t>needs.</w:t>
                  </w:r>
                </w:p>
              </w:txbxContent>
            </v:textbox>
            <w10:wrap anchorx="page" anchory="page"/>
          </v:shape>
        </w:pict>
      </w:r>
      <w:r>
        <w:pict w14:anchorId="59443A39">
          <v:shape id="_x0000_s2598" type="#_x0000_t202" style="position:absolute;margin-left:55.65pt;margin-top:811.8pt;width:12pt;height:11pt;z-index:-38992;mso-position-horizontal-relative:page;mso-position-vertical-relative:page" filled="f" stroked="f">
            <v:textbox inset="0,0,0,0">
              <w:txbxContent>
                <w:p w14:paraId="373B5C9A" w14:textId="77777777" w:rsidR="00B62A7F" w:rsidRDefault="00A6320D">
                  <w:pPr>
                    <w:spacing w:line="204" w:lineRule="exact"/>
                    <w:ind w:left="20"/>
                    <w:rPr>
                      <w:rFonts w:ascii="Arial" w:eastAsia="Arial" w:hAnsi="Arial" w:cs="Arial"/>
                      <w:sz w:val="18"/>
                      <w:szCs w:val="18"/>
                    </w:rPr>
                  </w:pPr>
                  <w:r>
                    <w:rPr>
                      <w:rFonts w:ascii="Arial"/>
                      <w:color w:val="231F20"/>
                      <w:sz w:val="18"/>
                    </w:rPr>
                    <w:t>88</w:t>
                  </w:r>
                </w:p>
              </w:txbxContent>
            </v:textbox>
            <w10:wrap anchorx="page" anchory="page"/>
          </v:shape>
        </w:pict>
      </w:r>
    </w:p>
    <w:p w14:paraId="17CCFB7C" w14:textId="77777777" w:rsidR="00B62A7F" w:rsidRDefault="00B62A7F">
      <w:pPr>
        <w:rPr>
          <w:sz w:val="2"/>
          <w:szCs w:val="2"/>
        </w:rPr>
        <w:sectPr w:rsidR="00B62A7F">
          <w:pgSz w:w="11910" w:h="16840"/>
          <w:pgMar w:top="520" w:right="1580" w:bottom="0" w:left="0" w:header="720" w:footer="720" w:gutter="0"/>
          <w:cols w:space="720"/>
        </w:sectPr>
      </w:pPr>
    </w:p>
    <w:p w14:paraId="2DD88B4E" w14:textId="77777777" w:rsidR="00B62A7F" w:rsidRDefault="00DF31D0">
      <w:pPr>
        <w:rPr>
          <w:sz w:val="2"/>
          <w:szCs w:val="2"/>
        </w:rPr>
      </w:pPr>
      <w:r>
        <w:lastRenderedPageBreak/>
        <w:pict w14:anchorId="297A7E0A">
          <v:group id="_x0000_s2596" style="position:absolute;margin-left:578.45pt;margin-top:808.35pt;width:16.8pt;height:19.4pt;z-index:-38968;mso-position-horizontal-relative:page;mso-position-vertical-relative:page" coordorigin="11570,16168" coordsize="336,388">
            <v:shape id="_x0000_s2597" style="position:absolute;left:11570;top:16168;width:336;height:388" coordorigin="11570,16168" coordsize="336,388" path="m11906,16168l11570,16362,11906,16556,11906,16168xe" fillcolor="#00aeb3" stroked="f">
              <v:path arrowok="t"/>
            </v:shape>
            <w10:wrap anchorx="page" anchory="page"/>
          </v:group>
        </w:pict>
      </w:r>
      <w:r>
        <w:pict w14:anchorId="5B421D99">
          <v:shape id="_x0000_s2595" type="#_x0000_t202" style="position:absolute;margin-left:402.85pt;margin-top:26.65pt;width:136.7pt;height:10pt;z-index:-38944;mso-position-horizontal-relative:page;mso-position-vertical-relative:page" filled="f" stroked="f">
            <v:textbox inset="0,0,0,0">
              <w:txbxContent>
                <w:p w14:paraId="1F917558"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127659DD">
          <v:shape id="_x0000_s2594" type="#_x0000_t202" style="position:absolute;margin-left:84pt;margin-top:83.2pt;width:450.2pt;height:95.4pt;z-index:-38920;mso-position-horizontal-relative:page;mso-position-vertical-relative:page" filled="f" stroked="f">
            <v:textbox inset="0,0,0,0">
              <w:txbxContent>
                <w:p w14:paraId="42BBFBDD" w14:textId="77777777" w:rsidR="00B62A7F" w:rsidRDefault="00A6320D">
                  <w:pPr>
                    <w:pStyle w:val="BodyText"/>
                    <w:spacing w:before="0" w:line="285" w:lineRule="auto"/>
                    <w:ind w:right="305"/>
                    <w:jc w:val="both"/>
                    <w:rPr>
                      <w:rFonts w:cs="Arial"/>
                    </w:rPr>
                  </w:pPr>
                  <w:r>
                    <w:rPr>
                      <w:color w:val="4D4D4F"/>
                    </w:rPr>
                    <w:t xml:space="preserve">The issue of resourcing health services for the Latrobe </w:t>
                  </w:r>
                  <w:r>
                    <w:rPr>
                      <w:color w:val="4D4D4F"/>
                      <w:spacing w:val="-4"/>
                    </w:rPr>
                    <w:t xml:space="preserve">Valley </w:t>
                  </w:r>
                  <w:r>
                    <w:rPr>
                      <w:color w:val="4D4D4F"/>
                    </w:rPr>
                    <w:t>Aboriginal community was raised at the forum. Participants told the Board that more Aboriginal health services and Aboriginal Health Workers are</w:t>
                  </w:r>
                  <w:r>
                    <w:rPr>
                      <w:color w:val="4D4D4F"/>
                      <w:spacing w:val="13"/>
                    </w:rPr>
                    <w:t xml:space="preserve"> </w:t>
                  </w:r>
                  <w:r>
                    <w:rPr>
                      <w:color w:val="4D4D4F"/>
                    </w:rPr>
                    <w:t>required</w:t>
                  </w:r>
                  <w:r>
                    <w:rPr>
                      <w:color w:val="4D4D4F"/>
                      <w:spacing w:val="13"/>
                    </w:rPr>
                    <w:t xml:space="preserve"> </w:t>
                  </w:r>
                  <w:r>
                    <w:rPr>
                      <w:color w:val="4D4D4F"/>
                    </w:rPr>
                    <w:t>as</w:t>
                  </w:r>
                  <w:r>
                    <w:rPr>
                      <w:color w:val="4D4D4F"/>
                      <w:spacing w:val="13"/>
                    </w:rPr>
                    <w:t xml:space="preserve"> </w:t>
                  </w:r>
                  <w:r>
                    <w:rPr>
                      <w:color w:val="4D4D4F"/>
                    </w:rPr>
                    <w:t>services</w:t>
                  </w:r>
                  <w:r>
                    <w:rPr>
                      <w:color w:val="4D4D4F"/>
                      <w:spacing w:val="13"/>
                    </w:rPr>
                    <w:t xml:space="preserve"> </w:t>
                  </w:r>
                  <w:r>
                    <w:rPr>
                      <w:color w:val="4D4D4F"/>
                    </w:rPr>
                    <w:t>are</w:t>
                  </w:r>
                  <w:r>
                    <w:rPr>
                      <w:color w:val="4D4D4F"/>
                      <w:spacing w:val="13"/>
                    </w:rPr>
                    <w:t xml:space="preserve"> </w:t>
                  </w:r>
                  <w:r>
                    <w:rPr>
                      <w:color w:val="4D4D4F"/>
                    </w:rPr>
                    <w:t>already</w:t>
                  </w:r>
                  <w:r>
                    <w:rPr>
                      <w:color w:val="4D4D4F"/>
                      <w:spacing w:val="13"/>
                    </w:rPr>
                    <w:t xml:space="preserve"> </w:t>
                  </w:r>
                  <w:r>
                    <w:rPr>
                      <w:color w:val="4D4D4F"/>
                    </w:rPr>
                    <w:t>stretched.</w:t>
                  </w:r>
                  <w:r>
                    <w:rPr>
                      <w:color w:val="4D4D4F"/>
                      <w:spacing w:val="13"/>
                    </w:rPr>
                    <w:t xml:space="preserve"> </w:t>
                  </w:r>
                  <w:r>
                    <w:rPr>
                      <w:color w:val="4D4D4F"/>
                    </w:rPr>
                    <w:t>Insufficient</w:t>
                  </w:r>
                  <w:r>
                    <w:rPr>
                      <w:color w:val="4D4D4F"/>
                      <w:spacing w:val="13"/>
                    </w:rPr>
                    <w:t xml:space="preserve"> </w:t>
                  </w:r>
                  <w:r>
                    <w:rPr>
                      <w:color w:val="4D4D4F"/>
                    </w:rPr>
                    <w:t>transport</w:t>
                  </w:r>
                  <w:r>
                    <w:rPr>
                      <w:color w:val="4D4D4F"/>
                      <w:spacing w:val="13"/>
                    </w:rPr>
                    <w:t xml:space="preserve"> </w:t>
                  </w:r>
                  <w:r>
                    <w:rPr>
                      <w:color w:val="4D4D4F"/>
                    </w:rPr>
                    <w:t>options</w:t>
                  </w:r>
                  <w:r>
                    <w:rPr>
                      <w:color w:val="4D4D4F"/>
                      <w:spacing w:val="13"/>
                    </w:rPr>
                    <w:t xml:space="preserve"> </w:t>
                  </w:r>
                  <w:r>
                    <w:rPr>
                      <w:color w:val="4D4D4F"/>
                    </w:rPr>
                    <w:t>was</w:t>
                  </w:r>
                  <w:r>
                    <w:rPr>
                      <w:color w:val="4D4D4F"/>
                      <w:spacing w:val="13"/>
                    </w:rPr>
                    <w:t xml:space="preserve"> </w:t>
                  </w:r>
                  <w:r>
                    <w:rPr>
                      <w:color w:val="4D4D4F"/>
                    </w:rPr>
                    <w:t>also</w:t>
                  </w:r>
                  <w:r>
                    <w:rPr>
                      <w:color w:val="4D4D4F"/>
                      <w:spacing w:val="13"/>
                    </w:rPr>
                    <w:t xml:space="preserve"> </w:t>
                  </w:r>
                  <w:r>
                    <w:rPr>
                      <w:color w:val="4D4D4F"/>
                    </w:rPr>
                    <w:t>identified</w:t>
                  </w:r>
                  <w:r>
                    <w:rPr>
                      <w:color w:val="4D4D4F"/>
                      <w:spacing w:val="13"/>
                    </w:rPr>
                    <w:t xml:space="preserve"> </w:t>
                  </w:r>
                  <w:r>
                    <w:rPr>
                      <w:color w:val="4D4D4F"/>
                    </w:rPr>
                    <w:t>as</w:t>
                  </w:r>
                </w:p>
                <w:p w14:paraId="40BA190A" w14:textId="77777777" w:rsidR="00B62A7F" w:rsidRDefault="00A6320D">
                  <w:pPr>
                    <w:pStyle w:val="BodyText"/>
                    <w:spacing w:before="1" w:line="285" w:lineRule="auto"/>
                    <w:ind w:right="539"/>
                  </w:pPr>
                  <w:proofErr w:type="gramStart"/>
                  <w:r>
                    <w:rPr>
                      <w:color w:val="4D4D4F"/>
                    </w:rPr>
                    <w:t>an</w:t>
                  </w:r>
                  <w:proofErr w:type="gramEnd"/>
                  <w:r>
                    <w:rPr>
                      <w:color w:val="4D4D4F"/>
                    </w:rPr>
                    <w:t xml:space="preserve"> obstacle to accessing health services for Aboriginal people, especially those with chronic health conditions.</w:t>
                  </w:r>
                </w:p>
                <w:p w14:paraId="3E5F609C" w14:textId="3F7F7D63" w:rsidR="00B62A7F" w:rsidRDefault="00A6320D">
                  <w:pPr>
                    <w:pStyle w:val="BodyText"/>
                    <w:spacing w:line="285" w:lineRule="auto"/>
                    <w:ind w:right="17"/>
                  </w:pPr>
                  <w:r>
                    <w:rPr>
                      <w:color w:val="4D4D4F"/>
                    </w:rPr>
                    <w:t xml:space="preserve">It </w:t>
                  </w:r>
                  <w:r>
                    <w:rPr>
                      <w:color w:val="4D4D4F"/>
                      <w:spacing w:val="-3"/>
                    </w:rPr>
                    <w:t xml:space="preserve">was </w:t>
                  </w:r>
                  <w:r>
                    <w:rPr>
                      <w:color w:val="4D4D4F"/>
                      <w:spacing w:val="-4"/>
                    </w:rPr>
                    <w:t xml:space="preserve">noted </w:t>
                  </w:r>
                  <w:r>
                    <w:rPr>
                      <w:color w:val="4D4D4F"/>
                      <w:spacing w:val="-3"/>
                    </w:rPr>
                    <w:t xml:space="preserve">that the low </w:t>
                  </w:r>
                  <w:r>
                    <w:rPr>
                      <w:color w:val="4D4D4F"/>
                      <w:spacing w:val="-4"/>
                    </w:rPr>
                    <w:t xml:space="preserve">retention rates </w:t>
                  </w:r>
                  <w:r>
                    <w:rPr>
                      <w:color w:val="4D4D4F"/>
                    </w:rPr>
                    <w:t xml:space="preserve">of </w:t>
                  </w:r>
                  <w:r>
                    <w:rPr>
                      <w:color w:val="4D4D4F"/>
                      <w:spacing w:val="-4"/>
                    </w:rPr>
                    <w:t xml:space="preserve">doctors </w:t>
                  </w:r>
                  <w:r>
                    <w:rPr>
                      <w:color w:val="4D4D4F"/>
                    </w:rPr>
                    <w:t xml:space="preserve">in </w:t>
                  </w:r>
                  <w:r>
                    <w:rPr>
                      <w:color w:val="4D4D4F"/>
                      <w:spacing w:val="-3"/>
                    </w:rPr>
                    <w:t xml:space="preserve">the </w:t>
                  </w:r>
                  <w:r>
                    <w:rPr>
                      <w:color w:val="4D4D4F"/>
                      <w:spacing w:val="-4"/>
                    </w:rPr>
                    <w:t xml:space="preserve">Aboriginal medical service </w:t>
                  </w:r>
                  <w:r>
                    <w:rPr>
                      <w:color w:val="4D4D4F"/>
                      <w:spacing w:val="-3"/>
                    </w:rPr>
                    <w:t xml:space="preserve">has </w:t>
                  </w:r>
                  <w:r>
                    <w:rPr>
                      <w:color w:val="4D4D4F"/>
                      <w:spacing w:val="-4"/>
                    </w:rPr>
                    <w:t xml:space="preserve">impacts </w:t>
                  </w:r>
                  <w:r>
                    <w:rPr>
                      <w:color w:val="4D4D4F"/>
                      <w:spacing w:val="-3"/>
                    </w:rPr>
                    <w:t xml:space="preserve">for </w:t>
                  </w:r>
                  <w:r>
                    <w:rPr>
                      <w:color w:val="4D4D4F"/>
                      <w:spacing w:val="-4"/>
                    </w:rPr>
                    <w:t xml:space="preserve">continuity </w:t>
                  </w:r>
                  <w:r>
                    <w:rPr>
                      <w:color w:val="4D4D4F"/>
                    </w:rPr>
                    <w:t xml:space="preserve">of </w:t>
                  </w:r>
                  <w:r>
                    <w:rPr>
                      <w:color w:val="4D4D4F"/>
                      <w:spacing w:val="-4"/>
                    </w:rPr>
                    <w:t xml:space="preserve">patient care. Local medical staff training </w:t>
                  </w:r>
                  <w:r>
                    <w:rPr>
                      <w:color w:val="4D4D4F"/>
                      <w:spacing w:val="-3"/>
                    </w:rPr>
                    <w:t xml:space="preserve">and </w:t>
                  </w:r>
                  <w:r>
                    <w:rPr>
                      <w:color w:val="4D4D4F"/>
                      <w:spacing w:val="-4"/>
                    </w:rPr>
                    <w:t xml:space="preserve">retention </w:t>
                  </w:r>
                  <w:r>
                    <w:rPr>
                      <w:color w:val="4D4D4F"/>
                    </w:rPr>
                    <w:t xml:space="preserve">is </w:t>
                  </w:r>
                  <w:r>
                    <w:rPr>
                      <w:color w:val="4D4D4F"/>
                      <w:spacing w:val="-4"/>
                    </w:rPr>
                    <w:t xml:space="preserve">further addressed </w:t>
                  </w:r>
                  <w:r>
                    <w:rPr>
                      <w:color w:val="4D4D4F"/>
                    </w:rPr>
                    <w:t xml:space="preserve">in </w:t>
                  </w:r>
                  <w:r>
                    <w:rPr>
                      <w:color w:val="4D4D4F"/>
                      <w:spacing w:val="-3"/>
                    </w:rPr>
                    <w:t xml:space="preserve">Part </w:t>
                  </w:r>
                  <w:r>
                    <w:rPr>
                      <w:color w:val="4D4D4F"/>
                    </w:rPr>
                    <w:t xml:space="preserve">4 of </w:t>
                  </w:r>
                  <w:r>
                    <w:rPr>
                      <w:color w:val="4D4D4F"/>
                      <w:spacing w:val="-3"/>
                    </w:rPr>
                    <w:t xml:space="preserve">this </w:t>
                  </w:r>
                  <w:r>
                    <w:rPr>
                      <w:color w:val="4D4D4F"/>
                      <w:spacing w:val="-4"/>
                    </w:rPr>
                    <w:t>report.</w:t>
                  </w:r>
                </w:p>
              </w:txbxContent>
            </v:textbox>
            <w10:wrap anchorx="page" anchory="page"/>
          </v:shape>
        </w:pict>
      </w:r>
      <w:r>
        <w:pict w14:anchorId="6162409C">
          <v:shape id="_x0000_s2593" type="#_x0000_t202" style="position:absolute;margin-left:84pt;margin-top:192.8pt;width:452.5pt;height:98.45pt;z-index:-38896;mso-position-horizontal-relative:page;mso-position-vertical-relative:page" filled="f" stroked="f">
            <v:textbox inset="0,0,0,0">
              <w:txbxContent>
                <w:p w14:paraId="5BB6191B"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COMMUNITY </w:t>
                  </w:r>
                  <w:r>
                    <w:rPr>
                      <w:rFonts w:ascii="Arial"/>
                      <w:color w:val="00AEB3"/>
                      <w:spacing w:val="9"/>
                      <w:sz w:val="20"/>
                    </w:rPr>
                    <w:t xml:space="preserve">CONTROLLED </w:t>
                  </w:r>
                  <w:r>
                    <w:rPr>
                      <w:rFonts w:ascii="Arial"/>
                      <w:color w:val="00AEB3"/>
                      <w:spacing w:val="5"/>
                      <w:sz w:val="20"/>
                    </w:rPr>
                    <w:t>HEALTH</w:t>
                  </w:r>
                  <w:r>
                    <w:rPr>
                      <w:rFonts w:ascii="Arial"/>
                      <w:color w:val="00AEB3"/>
                      <w:spacing w:val="55"/>
                      <w:sz w:val="20"/>
                    </w:rPr>
                    <w:t xml:space="preserve"> </w:t>
                  </w:r>
                  <w:r>
                    <w:rPr>
                      <w:rFonts w:ascii="Arial"/>
                      <w:color w:val="00AEB3"/>
                      <w:spacing w:val="9"/>
                      <w:sz w:val="20"/>
                    </w:rPr>
                    <w:t>SERVICES</w:t>
                  </w:r>
                </w:p>
                <w:p w14:paraId="73EDF673" w14:textId="77777777" w:rsidR="00B62A7F" w:rsidRDefault="00A6320D">
                  <w:pPr>
                    <w:pStyle w:val="BodyText"/>
                    <w:spacing w:before="96" w:line="285" w:lineRule="auto"/>
                    <w:ind w:right="17"/>
                  </w:pPr>
                  <w:proofErr w:type="spellStart"/>
                  <w:r>
                    <w:rPr>
                      <w:color w:val="4D4D4F"/>
                    </w:rPr>
                    <w:t>Mr</w:t>
                  </w:r>
                  <w:proofErr w:type="spellEnd"/>
                  <w:r>
                    <w:rPr>
                      <w:color w:val="4D4D4F"/>
                    </w:rPr>
                    <w:t xml:space="preserve"> Jimi Peters, manager of the Public Health Research Unit at the Victorian Aboriginal Community Controlled Health </w:t>
                  </w:r>
                  <w:proofErr w:type="spellStart"/>
                  <w:r>
                    <w:rPr>
                      <w:color w:val="4D4D4F"/>
                    </w:rPr>
                    <w:t>Organisation</w:t>
                  </w:r>
                  <w:proofErr w:type="spellEnd"/>
                  <w:r>
                    <w:rPr>
                      <w:color w:val="4D4D4F"/>
                    </w:rPr>
                    <w:t xml:space="preserve"> (VACCHO), attended the Health Improvement Forum on Aboriginal health and submitted a written statement to the Board on behalf of </w:t>
                  </w:r>
                  <w:r>
                    <w:rPr>
                      <w:color w:val="4D4D4F"/>
                      <w:spacing w:val="-3"/>
                    </w:rPr>
                    <w:t xml:space="preserve">VACCHO </w:t>
                  </w:r>
                  <w:r>
                    <w:rPr>
                      <w:color w:val="4D4D4F"/>
                    </w:rPr>
                    <w:t>(which he also read aloud at the Health Improvement Forum on Aboriginal health).</w:t>
                  </w:r>
                </w:p>
                <w:p w14:paraId="0B148B39" w14:textId="77777777" w:rsidR="00B62A7F" w:rsidRDefault="00A6320D">
                  <w:pPr>
                    <w:pStyle w:val="BodyText"/>
                    <w:spacing w:line="285" w:lineRule="auto"/>
                    <w:ind w:right="86"/>
                    <w:rPr>
                      <w:rFonts w:cs="Arial"/>
                    </w:rPr>
                  </w:pPr>
                  <w:proofErr w:type="spellStart"/>
                  <w:r>
                    <w:rPr>
                      <w:color w:val="4D4D4F"/>
                    </w:rPr>
                    <w:t>Mr</w:t>
                  </w:r>
                  <w:proofErr w:type="spellEnd"/>
                  <w:r>
                    <w:rPr>
                      <w:color w:val="4D4D4F"/>
                    </w:rPr>
                    <w:t xml:space="preserve"> Peters highlighted the significance of community controlled health </w:t>
                  </w:r>
                  <w:proofErr w:type="spellStart"/>
                  <w:r>
                    <w:rPr>
                      <w:color w:val="4D4D4F"/>
                    </w:rPr>
                    <w:t>organisations</w:t>
                  </w:r>
                  <w:proofErr w:type="spellEnd"/>
                  <w:r>
                    <w:rPr>
                      <w:color w:val="4D4D4F"/>
                    </w:rPr>
                    <w:t xml:space="preserve"> to self-determination for Aboriginal people. The Board heard that the benefits of community controlled health </w:t>
                  </w:r>
                  <w:proofErr w:type="spellStart"/>
                  <w:r>
                    <w:rPr>
                      <w:color w:val="4D4D4F"/>
                    </w:rPr>
                    <w:t>organisations</w:t>
                  </w:r>
                  <w:proofErr w:type="spellEnd"/>
                  <w:r>
                    <w:rPr>
                      <w:color w:val="4D4D4F"/>
                    </w:rPr>
                    <w:t xml:space="preserve"> are:</w:t>
                  </w:r>
                </w:p>
              </w:txbxContent>
            </v:textbox>
            <w10:wrap anchorx="page" anchory="page"/>
          </v:shape>
        </w:pict>
      </w:r>
      <w:r>
        <w:pict w14:anchorId="11558BE6">
          <v:shape id="_x0000_s2592" type="#_x0000_t202" style="position:absolute;margin-left:103.35pt;margin-top:298pt;width:5.5pt;height:12pt;z-index:-38872;mso-position-horizontal-relative:page;mso-position-vertical-relative:page" filled="f" stroked="f">
            <v:textbox inset="0,0,0,0">
              <w:txbxContent>
                <w:p w14:paraId="2BCB053B"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9E4A743">
          <v:shape id="_x0000_s2591" type="#_x0000_t202" style="position:absolute;margin-left:112.35pt;margin-top:298.25pt;width:409.4pt;height:112.4pt;z-index:-38848;mso-position-horizontal-relative:page;mso-position-vertical-relative:page" filled="f" stroked="f">
            <v:textbox inset="0,0,0,0">
              <w:txbxContent>
                <w:p w14:paraId="27CCE655" w14:textId="77777777" w:rsidR="00B62A7F" w:rsidRDefault="00A6320D">
                  <w:pPr>
                    <w:pStyle w:val="BodyText"/>
                    <w:spacing w:before="0" w:line="285" w:lineRule="auto"/>
                    <w:ind w:right="17"/>
                    <w:jc w:val="both"/>
                  </w:pPr>
                  <w:proofErr w:type="gramStart"/>
                  <w:r>
                    <w:rPr>
                      <w:rFonts w:cs="Arial"/>
                      <w:color w:val="4D4D4F"/>
                    </w:rPr>
                    <w:t>service</w:t>
                  </w:r>
                  <w:proofErr w:type="gramEnd"/>
                  <w:r>
                    <w:rPr>
                      <w:rFonts w:cs="Arial"/>
                      <w:color w:val="4D4D4F"/>
                    </w:rPr>
                    <w:t xml:space="preserve"> provision—Latrobe </w:t>
                  </w:r>
                  <w:r>
                    <w:rPr>
                      <w:rFonts w:cs="Arial"/>
                      <w:color w:val="4D4D4F"/>
                      <w:spacing w:val="-3"/>
                    </w:rPr>
                    <w:t xml:space="preserve">Valley </w:t>
                  </w:r>
                  <w:r>
                    <w:rPr>
                      <w:rFonts w:cs="Arial"/>
                      <w:color w:val="4D4D4F"/>
                    </w:rPr>
                    <w:t xml:space="preserve">Aboriginal community controlled </w:t>
                  </w:r>
                  <w:proofErr w:type="spellStart"/>
                  <w:r>
                    <w:rPr>
                      <w:rFonts w:cs="Arial"/>
                      <w:color w:val="4D4D4F"/>
                    </w:rPr>
                    <w:t>organisations</w:t>
                  </w:r>
                  <w:proofErr w:type="spellEnd"/>
                  <w:r>
                    <w:rPr>
                      <w:rFonts w:cs="Arial"/>
                      <w:color w:val="4D4D4F"/>
                    </w:rPr>
                    <w:t xml:space="preserve"> make a strong </w:t>
                  </w:r>
                  <w:r>
                    <w:rPr>
                      <w:color w:val="4D4D4F"/>
                    </w:rPr>
                    <w:t>contribution to improving health outcomes by making accessible, appropriate and cost-effective primary healthcare available to Aboriginal</w:t>
                  </w:r>
                  <w:r>
                    <w:rPr>
                      <w:color w:val="4D4D4F"/>
                      <w:spacing w:val="45"/>
                    </w:rPr>
                    <w:t xml:space="preserve"> </w:t>
                  </w:r>
                  <w:r>
                    <w:rPr>
                      <w:color w:val="4D4D4F"/>
                    </w:rPr>
                    <w:t>people</w:t>
                  </w:r>
                </w:p>
                <w:p w14:paraId="7AAD088B" w14:textId="77777777" w:rsidR="00B62A7F" w:rsidRDefault="00A6320D">
                  <w:pPr>
                    <w:pStyle w:val="BodyText"/>
                    <w:jc w:val="both"/>
                  </w:pPr>
                  <w:proofErr w:type="gramStart"/>
                  <w:r>
                    <w:rPr>
                      <w:color w:val="4D4D4F"/>
                    </w:rPr>
                    <w:t>functioning</w:t>
                  </w:r>
                  <w:proofErr w:type="gramEnd"/>
                  <w:r>
                    <w:rPr>
                      <w:color w:val="4D4D4F"/>
                    </w:rPr>
                    <w:t xml:space="preserve"> as a gathering</w:t>
                  </w:r>
                  <w:r>
                    <w:rPr>
                      <w:color w:val="4D4D4F"/>
                      <w:spacing w:val="41"/>
                    </w:rPr>
                    <w:t xml:space="preserve"> </w:t>
                  </w:r>
                  <w:r>
                    <w:rPr>
                      <w:color w:val="4D4D4F"/>
                    </w:rPr>
                    <w:t>place</w:t>
                  </w:r>
                </w:p>
                <w:p w14:paraId="5B2DA924" w14:textId="77777777" w:rsidR="00B62A7F" w:rsidRDefault="00A6320D">
                  <w:pPr>
                    <w:pStyle w:val="BodyText"/>
                    <w:spacing w:before="155"/>
                    <w:jc w:val="both"/>
                  </w:pPr>
                  <w:proofErr w:type="gramStart"/>
                  <w:r>
                    <w:rPr>
                      <w:color w:val="4D4D4F"/>
                    </w:rPr>
                    <w:t>promoting</w:t>
                  </w:r>
                  <w:proofErr w:type="gramEnd"/>
                  <w:r>
                    <w:rPr>
                      <w:color w:val="4D4D4F"/>
                    </w:rPr>
                    <w:t xml:space="preserve"> Aboriginal culture and self-determination</w:t>
                  </w:r>
                </w:p>
                <w:p w14:paraId="01BEB29B" w14:textId="77777777" w:rsidR="00B62A7F" w:rsidRDefault="00A6320D">
                  <w:pPr>
                    <w:pStyle w:val="BodyText"/>
                    <w:spacing w:before="3" w:line="370" w:lineRule="atLeast"/>
                    <w:ind w:right="812"/>
                    <w:rPr>
                      <w:sz w:val="11"/>
                      <w:szCs w:val="11"/>
                    </w:rPr>
                  </w:pPr>
                  <w:proofErr w:type="gramStart"/>
                  <w:r>
                    <w:rPr>
                      <w:color w:val="4D4D4F"/>
                    </w:rPr>
                    <w:t>giving</w:t>
                  </w:r>
                  <w:proofErr w:type="gramEnd"/>
                  <w:r>
                    <w:rPr>
                      <w:color w:val="4D4D4F"/>
                    </w:rPr>
                    <w:t xml:space="preserve"> voice to communities on issues beyond the scope of their service provision role providing employment for Aboriginal</w:t>
                  </w:r>
                  <w:r>
                    <w:rPr>
                      <w:color w:val="4D4D4F"/>
                      <w:spacing w:val="50"/>
                    </w:rPr>
                    <w:t xml:space="preserve"> </w:t>
                  </w:r>
                  <w:r>
                    <w:rPr>
                      <w:color w:val="4D4D4F"/>
                    </w:rPr>
                    <w:t>people.</w:t>
                  </w:r>
                  <w:r>
                    <w:rPr>
                      <w:color w:val="4D4D4F"/>
                      <w:position w:val="7"/>
                      <w:sz w:val="11"/>
                    </w:rPr>
                    <w:t>88</w:t>
                  </w:r>
                </w:p>
              </w:txbxContent>
            </v:textbox>
            <w10:wrap anchorx="page" anchory="page"/>
          </v:shape>
        </w:pict>
      </w:r>
      <w:r>
        <w:pict w14:anchorId="73F16B5C">
          <v:shape id="_x0000_s2590" type="#_x0000_t202" style="position:absolute;margin-left:103.35pt;margin-top:342.65pt;width:5.5pt;height:68.05pt;z-index:-38824;mso-position-horizontal-relative:page;mso-position-vertical-relative:page" filled="f" stroked="f">
            <v:textbox inset="0,0,0,0">
              <w:txbxContent>
                <w:p w14:paraId="44C5D1F5"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741485EC"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5262AF2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2EE69E9F"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B0A734">
          <v:shape id="_x0000_s2589" type="#_x0000_t202" style="position:absolute;margin-left:84pt;margin-top:417.6pt;width:452.85pt;height:313.05pt;z-index:-38800;mso-position-horizontal-relative:page;mso-position-vertical-relative:page" filled="f" stroked="f">
            <v:textbox inset="0,0,0,0">
              <w:txbxContent>
                <w:p w14:paraId="6107EAAD" w14:textId="6F527D4B" w:rsidR="00B62A7F" w:rsidRDefault="00A6320D">
                  <w:pPr>
                    <w:pStyle w:val="BodyText"/>
                    <w:spacing w:before="0" w:line="217" w:lineRule="exact"/>
                    <w:rPr>
                      <w:rFonts w:cs="Arial"/>
                    </w:rPr>
                  </w:pPr>
                  <w:r>
                    <w:rPr>
                      <w:color w:val="4D4D4F"/>
                    </w:rPr>
                    <w:t xml:space="preserve">In its written submission to the Board, </w:t>
                  </w:r>
                  <w:r>
                    <w:rPr>
                      <w:color w:val="4D4D4F"/>
                      <w:spacing w:val="-3"/>
                    </w:rPr>
                    <w:t xml:space="preserve">VACCHO </w:t>
                  </w:r>
                  <w:r>
                    <w:rPr>
                      <w:color w:val="4D4D4F"/>
                    </w:rPr>
                    <w:t xml:space="preserve">states </w:t>
                  </w:r>
                  <w:r w:rsidR="00072F3F">
                    <w:rPr>
                      <w:color w:val="4D4D4F"/>
                      <w:spacing w:val="4"/>
                    </w:rPr>
                    <w:t>t</w:t>
                  </w:r>
                  <w:r>
                    <w:rPr>
                      <w:color w:val="4D4D4F"/>
                    </w:rPr>
                    <w:t>hat:</w:t>
                  </w:r>
                </w:p>
                <w:p w14:paraId="07C2D727" w14:textId="77777777" w:rsidR="00B62A7F" w:rsidRDefault="00A6320D">
                  <w:pPr>
                    <w:pStyle w:val="BodyText"/>
                    <w:spacing w:before="155" w:line="285" w:lineRule="auto"/>
                    <w:ind w:left="303" w:right="531"/>
                    <w:jc w:val="both"/>
                    <w:rPr>
                      <w:sz w:val="11"/>
                      <w:szCs w:val="11"/>
                    </w:rPr>
                  </w:pPr>
                  <w:r>
                    <w:rPr>
                      <w:color w:val="00AEB3"/>
                    </w:rPr>
                    <w:t xml:space="preserve">Available evidence indicates that [Aboriginal Community Controlled Health </w:t>
                  </w:r>
                  <w:proofErr w:type="spellStart"/>
                  <w:r>
                    <w:rPr>
                      <w:color w:val="00AEB3"/>
                    </w:rPr>
                    <w:t>Organisations</w:t>
                  </w:r>
                  <w:proofErr w:type="spellEnd"/>
                  <w:r>
                    <w:rPr>
                      <w:color w:val="00AEB3"/>
                    </w:rPr>
                    <w:t xml:space="preserve">] have been key contributors to closing the health gap for Aboriginal Peoples and that there is strong evidence of the link between access to appropriate primary health care and improved health outcomes for Aboriginal and </w:t>
                  </w:r>
                  <w:r>
                    <w:rPr>
                      <w:color w:val="00AEB3"/>
                      <w:spacing w:val="-5"/>
                    </w:rPr>
                    <w:t xml:space="preserve">Torres </w:t>
                  </w:r>
                  <w:r>
                    <w:rPr>
                      <w:color w:val="00AEB3"/>
                    </w:rPr>
                    <w:t>Strait Islander people.</w:t>
                  </w:r>
                  <w:r>
                    <w:rPr>
                      <w:color w:val="00AEB3"/>
                      <w:position w:val="7"/>
                      <w:sz w:val="11"/>
                    </w:rPr>
                    <w:t>89</w:t>
                  </w:r>
                </w:p>
                <w:p w14:paraId="58C4A0A6" w14:textId="77777777" w:rsidR="00B62A7F" w:rsidRDefault="00A6320D">
                  <w:pPr>
                    <w:pStyle w:val="BodyText"/>
                    <w:spacing w:line="285" w:lineRule="auto"/>
                    <w:ind w:right="325"/>
                    <w:rPr>
                      <w:sz w:val="11"/>
                      <w:szCs w:val="11"/>
                    </w:rPr>
                  </w:pPr>
                  <w:r>
                    <w:rPr>
                      <w:color w:val="4D4D4F"/>
                    </w:rPr>
                    <w:t xml:space="preserve">In written submissions, a number of </w:t>
                  </w:r>
                  <w:proofErr w:type="spellStart"/>
                  <w:r>
                    <w:rPr>
                      <w:color w:val="4D4D4F"/>
                    </w:rPr>
                    <w:t>organisations</w:t>
                  </w:r>
                  <w:proofErr w:type="spellEnd"/>
                  <w:r>
                    <w:rPr>
                      <w:color w:val="4D4D4F"/>
                    </w:rPr>
                    <w:t xml:space="preserve"> note that local Aboriginal community controlled </w:t>
                  </w:r>
                  <w:proofErr w:type="spellStart"/>
                  <w:r>
                    <w:rPr>
                      <w:color w:val="4D4D4F"/>
                    </w:rPr>
                    <w:t>organisations</w:t>
                  </w:r>
                  <w:proofErr w:type="spellEnd"/>
                  <w:r>
                    <w:rPr>
                      <w:color w:val="4D4D4F"/>
                    </w:rPr>
                    <w:t xml:space="preserve"> can provide an avenue for health services to engage with the Latrobe </w:t>
                  </w:r>
                  <w:r>
                    <w:rPr>
                      <w:color w:val="4D4D4F"/>
                      <w:spacing w:val="-4"/>
                    </w:rPr>
                    <w:t xml:space="preserve">Valley </w:t>
                  </w:r>
                  <w:r>
                    <w:rPr>
                      <w:color w:val="4D4D4F"/>
                    </w:rPr>
                    <w:t>Aboriginal community to improve health outcomes.</w:t>
                  </w:r>
                  <w:r>
                    <w:rPr>
                      <w:color w:val="4D4D4F"/>
                      <w:position w:val="7"/>
                      <w:sz w:val="11"/>
                      <w:szCs w:val="11"/>
                    </w:rPr>
                    <w:t xml:space="preserve">90 </w:t>
                  </w:r>
                  <w:proofErr w:type="spellStart"/>
                  <w:r>
                    <w:rPr>
                      <w:color w:val="4D4D4F"/>
                    </w:rPr>
                    <w:t>VicHealth</w:t>
                  </w:r>
                  <w:proofErr w:type="spellEnd"/>
                  <w:r>
                    <w:rPr>
                      <w:color w:val="4D4D4F"/>
                    </w:rPr>
                    <w:t xml:space="preserve"> also notes that there are also a number of ‘health </w:t>
                  </w:r>
                  <w:r>
                    <w:rPr>
                      <w:rFonts w:cs="Arial"/>
                      <w:color w:val="4D4D4F"/>
                    </w:rPr>
                    <w:t xml:space="preserve">brokers’ working in Aboriginal and </w:t>
                  </w:r>
                  <w:r>
                    <w:rPr>
                      <w:rFonts w:cs="Arial"/>
                      <w:color w:val="4D4D4F"/>
                      <w:spacing w:val="-4"/>
                    </w:rPr>
                    <w:t xml:space="preserve">Torres </w:t>
                  </w:r>
                  <w:r>
                    <w:rPr>
                      <w:rFonts w:cs="Arial"/>
                      <w:color w:val="4D4D4F"/>
                    </w:rPr>
                    <w:t xml:space="preserve">Strait Islander communities across Australia, who provide </w:t>
                  </w:r>
                  <w:r>
                    <w:rPr>
                      <w:color w:val="4D4D4F"/>
                    </w:rPr>
                    <w:t>support to individuals and families to access appropriate health services.</w:t>
                  </w:r>
                  <w:r>
                    <w:rPr>
                      <w:color w:val="4D4D4F"/>
                      <w:position w:val="7"/>
                      <w:sz w:val="11"/>
                      <w:szCs w:val="11"/>
                    </w:rPr>
                    <w:t>91</w:t>
                  </w:r>
                </w:p>
                <w:p w14:paraId="0A53E3F7" w14:textId="78E95991" w:rsidR="00B62A7F" w:rsidRDefault="00A6320D">
                  <w:pPr>
                    <w:pStyle w:val="BodyText"/>
                    <w:spacing w:line="285" w:lineRule="auto"/>
                    <w:ind w:right="18"/>
                    <w:rPr>
                      <w:sz w:val="11"/>
                      <w:szCs w:val="11"/>
                    </w:rPr>
                  </w:pPr>
                  <w:r>
                    <w:rPr>
                      <w:color w:val="4D4D4F"/>
                    </w:rPr>
                    <w:t xml:space="preserve">The Board heard that, although there are health services provided to the Latrobe </w:t>
                  </w:r>
                  <w:r>
                    <w:rPr>
                      <w:color w:val="4D4D4F"/>
                      <w:spacing w:val="-3"/>
                    </w:rPr>
                    <w:t xml:space="preserve">Valley </w:t>
                  </w:r>
                  <w:r>
                    <w:rPr>
                      <w:color w:val="4D4D4F"/>
                    </w:rPr>
                    <w:t xml:space="preserve">Aboriginal community in </w:t>
                  </w:r>
                  <w:proofErr w:type="spellStart"/>
                  <w:r>
                    <w:rPr>
                      <w:color w:val="4D4D4F"/>
                    </w:rPr>
                    <w:t>Morwell</w:t>
                  </w:r>
                  <w:proofErr w:type="spellEnd"/>
                  <w:r>
                    <w:rPr>
                      <w:color w:val="4D4D4F"/>
                    </w:rPr>
                    <w:t xml:space="preserve">, those services are not controlled by the local Latrobe </w:t>
                  </w:r>
                  <w:r>
                    <w:rPr>
                      <w:color w:val="4D4D4F"/>
                      <w:spacing w:val="-4"/>
                    </w:rPr>
                    <w:t xml:space="preserve">Valley </w:t>
                  </w:r>
                  <w:r>
                    <w:rPr>
                      <w:color w:val="4D4D4F"/>
                    </w:rPr>
                    <w:t xml:space="preserve">Aboriginal community. The Board was advised that a community controlled health service called the Central </w:t>
                  </w:r>
                  <w:proofErr w:type="spellStart"/>
                  <w:r>
                    <w:rPr>
                      <w:color w:val="4D4D4F"/>
                    </w:rPr>
                    <w:t>Gippsland</w:t>
                  </w:r>
                  <w:proofErr w:type="spellEnd"/>
                  <w:r w:rsidR="00072F3F">
                    <w:rPr>
                      <w:color w:val="4D4D4F"/>
                    </w:rPr>
                    <w:t xml:space="preserve"> </w:t>
                  </w:r>
                  <w:r>
                    <w:rPr>
                      <w:color w:val="4D4D4F"/>
                    </w:rPr>
                    <w:t>Aboriginal Health and Housing Co-operative Ltd (in liquidation) previousl</w:t>
                  </w:r>
                  <w:r w:rsidR="00072F3F">
                    <w:rPr>
                      <w:color w:val="4D4D4F"/>
                    </w:rPr>
                    <w:t xml:space="preserve">y existed in </w:t>
                  </w:r>
                  <w:proofErr w:type="spellStart"/>
                  <w:r w:rsidR="00072F3F">
                    <w:rPr>
                      <w:color w:val="4D4D4F"/>
                    </w:rPr>
                    <w:t>Morwell</w:t>
                  </w:r>
                  <w:proofErr w:type="spellEnd"/>
                  <w:r w:rsidR="00072F3F">
                    <w:rPr>
                      <w:color w:val="4D4D4F"/>
                    </w:rPr>
                    <w:t>. Following</w:t>
                  </w:r>
                  <w:r>
                    <w:rPr>
                      <w:color w:val="4D4D4F"/>
                    </w:rPr>
                    <w:t xml:space="preserve"> the demise of the Co-operative, </w:t>
                  </w:r>
                  <w:proofErr w:type="spellStart"/>
                  <w:r>
                    <w:rPr>
                      <w:color w:val="4D4D4F"/>
                    </w:rPr>
                    <w:t>Ramahyuck</w:t>
                  </w:r>
                  <w:proofErr w:type="spellEnd"/>
                  <w:r>
                    <w:rPr>
                      <w:color w:val="4D4D4F"/>
                    </w:rPr>
                    <w:t xml:space="preserve">, the community controlled health service for the Aboriginal community of Sale, expanded to provide health services for the Latrobe </w:t>
                  </w:r>
                  <w:r>
                    <w:rPr>
                      <w:color w:val="4D4D4F"/>
                      <w:spacing w:val="-4"/>
                    </w:rPr>
                    <w:t xml:space="preserve">Valley </w:t>
                  </w:r>
                  <w:r>
                    <w:rPr>
                      <w:color w:val="4D4D4F"/>
                    </w:rPr>
                    <w:t>Aboriginal community.</w:t>
                  </w:r>
                  <w:r>
                    <w:rPr>
                      <w:color w:val="4D4D4F"/>
                      <w:position w:val="7"/>
                      <w:sz w:val="11"/>
                    </w:rPr>
                    <w:t>92</w:t>
                  </w:r>
                </w:p>
                <w:p w14:paraId="4F5D1E2C" w14:textId="4F561E07" w:rsidR="00B62A7F" w:rsidRDefault="00A6320D">
                  <w:pPr>
                    <w:pStyle w:val="BodyText"/>
                    <w:spacing w:line="285" w:lineRule="auto"/>
                    <w:ind w:right="502"/>
                    <w:jc w:val="right"/>
                    <w:rPr>
                      <w:rFonts w:cs="Arial"/>
                    </w:rPr>
                  </w:pPr>
                  <w:r>
                    <w:rPr>
                      <w:color w:val="4D4D4F"/>
                    </w:rPr>
                    <w:t>The</w:t>
                  </w:r>
                  <w:r>
                    <w:rPr>
                      <w:color w:val="4D4D4F"/>
                      <w:spacing w:val="10"/>
                    </w:rPr>
                    <w:t xml:space="preserve"> </w:t>
                  </w:r>
                  <w:r>
                    <w:rPr>
                      <w:color w:val="4D4D4F"/>
                    </w:rPr>
                    <w:t>Board</w:t>
                  </w:r>
                  <w:r>
                    <w:rPr>
                      <w:color w:val="4D4D4F"/>
                      <w:spacing w:val="10"/>
                    </w:rPr>
                    <w:t xml:space="preserve"> </w:t>
                  </w:r>
                  <w:r>
                    <w:rPr>
                      <w:color w:val="4D4D4F"/>
                    </w:rPr>
                    <w:t>notes</w:t>
                  </w:r>
                  <w:r>
                    <w:rPr>
                      <w:color w:val="4D4D4F"/>
                      <w:spacing w:val="10"/>
                    </w:rPr>
                    <w:t xml:space="preserve"> </w:t>
                  </w:r>
                  <w:r>
                    <w:rPr>
                      <w:color w:val="4D4D4F"/>
                    </w:rPr>
                    <w:t>that,</w:t>
                  </w:r>
                  <w:r>
                    <w:rPr>
                      <w:color w:val="4D4D4F"/>
                      <w:spacing w:val="10"/>
                    </w:rPr>
                    <w:t xml:space="preserve"> </w:t>
                  </w:r>
                  <w:r>
                    <w:rPr>
                      <w:color w:val="4D4D4F"/>
                    </w:rPr>
                    <w:t>because</w:t>
                  </w:r>
                  <w:r>
                    <w:rPr>
                      <w:color w:val="4D4D4F"/>
                      <w:spacing w:val="10"/>
                    </w:rPr>
                    <w:t xml:space="preserve"> </w:t>
                  </w:r>
                  <w:r>
                    <w:rPr>
                      <w:color w:val="4D4D4F"/>
                    </w:rPr>
                    <w:t>the</w:t>
                  </w:r>
                  <w:r>
                    <w:rPr>
                      <w:color w:val="4D4D4F"/>
                      <w:spacing w:val="10"/>
                    </w:rPr>
                    <w:t xml:space="preserve"> </w:t>
                  </w:r>
                  <w:r>
                    <w:rPr>
                      <w:color w:val="4D4D4F"/>
                    </w:rPr>
                    <w:t>health</w:t>
                  </w:r>
                  <w:r>
                    <w:rPr>
                      <w:color w:val="4D4D4F"/>
                      <w:spacing w:val="10"/>
                    </w:rPr>
                    <w:t xml:space="preserve"> </w:t>
                  </w:r>
                  <w:r>
                    <w:rPr>
                      <w:color w:val="4D4D4F"/>
                    </w:rPr>
                    <w:t>service</w:t>
                  </w:r>
                  <w:r>
                    <w:rPr>
                      <w:color w:val="4D4D4F"/>
                      <w:spacing w:val="10"/>
                    </w:rPr>
                    <w:t xml:space="preserve"> </w:t>
                  </w:r>
                  <w:r>
                    <w:rPr>
                      <w:color w:val="4D4D4F"/>
                    </w:rPr>
                    <w:t>in</w:t>
                  </w:r>
                  <w:r>
                    <w:rPr>
                      <w:color w:val="4D4D4F"/>
                      <w:spacing w:val="10"/>
                    </w:rPr>
                    <w:t xml:space="preserve"> </w:t>
                  </w:r>
                  <w:proofErr w:type="spellStart"/>
                  <w:r>
                    <w:rPr>
                      <w:color w:val="4D4D4F"/>
                    </w:rPr>
                    <w:t>Morwell</w:t>
                  </w:r>
                  <w:proofErr w:type="spellEnd"/>
                  <w:r>
                    <w:rPr>
                      <w:color w:val="4D4D4F"/>
                      <w:spacing w:val="10"/>
                    </w:rPr>
                    <w:t xml:space="preserve"> </w:t>
                  </w:r>
                  <w:r>
                    <w:rPr>
                      <w:color w:val="4D4D4F"/>
                    </w:rPr>
                    <w:t>is</w:t>
                  </w:r>
                  <w:r>
                    <w:rPr>
                      <w:color w:val="4D4D4F"/>
                      <w:spacing w:val="10"/>
                    </w:rPr>
                    <w:t xml:space="preserve"> </w:t>
                  </w:r>
                  <w:r>
                    <w:rPr>
                      <w:color w:val="4D4D4F"/>
                    </w:rPr>
                    <w:t>not</w:t>
                  </w:r>
                  <w:r>
                    <w:rPr>
                      <w:color w:val="4D4D4F"/>
                      <w:spacing w:val="10"/>
                    </w:rPr>
                    <w:t xml:space="preserve"> </w:t>
                  </w:r>
                  <w:r>
                    <w:rPr>
                      <w:color w:val="4D4D4F"/>
                    </w:rPr>
                    <w:t>controlled</w:t>
                  </w:r>
                  <w:r>
                    <w:rPr>
                      <w:color w:val="4D4D4F"/>
                      <w:spacing w:val="10"/>
                    </w:rPr>
                    <w:t xml:space="preserve"> </w:t>
                  </w:r>
                  <w:r>
                    <w:rPr>
                      <w:color w:val="4D4D4F"/>
                    </w:rPr>
                    <w:t>by</w:t>
                  </w:r>
                  <w:r>
                    <w:rPr>
                      <w:color w:val="4D4D4F"/>
                      <w:spacing w:val="10"/>
                    </w:rPr>
                    <w:t xml:space="preserve"> </w:t>
                  </w:r>
                  <w:r>
                    <w:rPr>
                      <w:color w:val="4D4D4F"/>
                    </w:rPr>
                    <w:t>the</w:t>
                  </w:r>
                  <w:r>
                    <w:rPr>
                      <w:color w:val="4D4D4F"/>
                      <w:spacing w:val="10"/>
                    </w:rPr>
                    <w:t xml:space="preserve"> </w:t>
                  </w:r>
                  <w:r>
                    <w:rPr>
                      <w:color w:val="4D4D4F"/>
                    </w:rPr>
                    <w:t>local</w:t>
                  </w:r>
                  <w:r>
                    <w:rPr>
                      <w:color w:val="4D4D4F"/>
                      <w:spacing w:val="-3"/>
                    </w:rPr>
                    <w:t xml:space="preserve"> </w:t>
                  </w:r>
                  <w:r>
                    <w:rPr>
                      <w:color w:val="4D4D4F"/>
                    </w:rPr>
                    <w:t>Aboriginal</w:t>
                  </w:r>
                  <w:r w:rsidR="00DF31D0">
                    <w:rPr>
                      <w:color w:val="4D4D4F"/>
                      <w:w w:val="102"/>
                    </w:rPr>
                    <w:br/>
                  </w:r>
                  <w:r>
                    <w:rPr>
                      <w:color w:val="4D4D4F"/>
                    </w:rPr>
                    <w:t xml:space="preserve">community, the service does not meet the conditions of community-control as outlined by </w:t>
                  </w:r>
                  <w:r>
                    <w:rPr>
                      <w:color w:val="4D4D4F"/>
                      <w:spacing w:val="-3"/>
                    </w:rPr>
                    <w:t>VACCHO:</w:t>
                  </w:r>
                </w:p>
                <w:p w14:paraId="425B549A" w14:textId="4DC19D92" w:rsidR="00B62A7F" w:rsidRDefault="00A6320D">
                  <w:pPr>
                    <w:pStyle w:val="BodyText"/>
                    <w:spacing w:line="285" w:lineRule="auto"/>
                    <w:ind w:left="303" w:right="532"/>
                    <w:jc w:val="both"/>
                    <w:rPr>
                      <w:sz w:val="11"/>
                      <w:szCs w:val="11"/>
                    </w:rPr>
                  </w:pPr>
                  <w:r>
                    <w:rPr>
                      <w:color w:val="00AEB3"/>
                    </w:rPr>
                    <w:t xml:space="preserve">Aboriginal Community Controlled Health </w:t>
                  </w:r>
                  <w:proofErr w:type="spellStart"/>
                  <w:r>
                    <w:rPr>
                      <w:color w:val="00AEB3"/>
                    </w:rPr>
                    <w:t>Organisations</w:t>
                  </w:r>
                  <w:proofErr w:type="spellEnd"/>
                  <w:r>
                    <w:rPr>
                      <w:color w:val="00AEB3"/>
                    </w:rPr>
                    <w:t xml:space="preserve"> (ACCHOs) are the embodiment of self- determination. Each ACCHO has been initiated by a local Abori</w:t>
                  </w:r>
                  <w:r w:rsidR="00072F3F">
                    <w:rPr>
                      <w:color w:val="00AEB3"/>
                    </w:rPr>
                    <w:t xml:space="preserve">ginal community and [is] based </w:t>
                  </w:r>
                  <w:r>
                    <w:rPr>
                      <w:color w:val="00AEB3"/>
                    </w:rPr>
                    <w:t>in that local Aboriginal community. ACCHO boards of management are drawn directly from the communities they serve, and are democratically elected.</w:t>
                  </w:r>
                  <w:r>
                    <w:rPr>
                      <w:color w:val="00AEB3"/>
                      <w:position w:val="7"/>
                      <w:sz w:val="11"/>
                    </w:rPr>
                    <w:t>93</w:t>
                  </w:r>
                </w:p>
              </w:txbxContent>
            </v:textbox>
            <w10:wrap anchorx="page" anchory="page"/>
          </v:shape>
        </w:pict>
      </w:r>
      <w:r>
        <w:pict w14:anchorId="070B3642">
          <v:shape id="_x0000_s2588" type="#_x0000_t202" style="position:absolute;margin-left:527.55pt;margin-top:811.8pt;width:12pt;height:11pt;z-index:-38776;mso-position-horizontal-relative:page;mso-position-vertical-relative:page" filled="f" stroked="f">
            <v:textbox inset="0,0,0,0">
              <w:txbxContent>
                <w:p w14:paraId="7EFC7F3D" w14:textId="77777777" w:rsidR="00B62A7F" w:rsidRDefault="00A6320D">
                  <w:pPr>
                    <w:spacing w:line="204" w:lineRule="exact"/>
                    <w:ind w:left="20"/>
                    <w:rPr>
                      <w:rFonts w:ascii="Arial" w:eastAsia="Arial" w:hAnsi="Arial" w:cs="Arial"/>
                      <w:sz w:val="18"/>
                      <w:szCs w:val="18"/>
                    </w:rPr>
                  </w:pPr>
                  <w:r>
                    <w:rPr>
                      <w:rFonts w:ascii="Arial"/>
                      <w:color w:val="231F20"/>
                      <w:sz w:val="18"/>
                    </w:rPr>
                    <w:t>89</w:t>
                  </w:r>
                </w:p>
              </w:txbxContent>
            </v:textbox>
            <w10:wrap anchorx="page" anchory="page"/>
          </v:shape>
        </w:pict>
      </w:r>
    </w:p>
    <w:p w14:paraId="6764FF35" w14:textId="77777777" w:rsidR="00B62A7F" w:rsidRDefault="00B62A7F">
      <w:pPr>
        <w:rPr>
          <w:sz w:val="2"/>
          <w:szCs w:val="2"/>
        </w:rPr>
        <w:sectPr w:rsidR="00B62A7F">
          <w:pgSz w:w="11910" w:h="16840"/>
          <w:pgMar w:top="520" w:right="0" w:bottom="0" w:left="1580" w:header="720" w:footer="720" w:gutter="0"/>
          <w:cols w:space="720"/>
        </w:sectPr>
      </w:pPr>
    </w:p>
    <w:p w14:paraId="289F8639" w14:textId="77777777" w:rsidR="00B62A7F" w:rsidRDefault="00DF31D0">
      <w:pPr>
        <w:rPr>
          <w:sz w:val="2"/>
          <w:szCs w:val="2"/>
        </w:rPr>
      </w:pPr>
      <w:r>
        <w:lastRenderedPageBreak/>
        <w:pict w14:anchorId="542D3693">
          <v:group id="_x0000_s2586" style="position:absolute;margin-left:0;margin-top:808.35pt;width:17.05pt;height:19.4pt;z-index:-38752;mso-position-horizontal-relative:page;mso-position-vertical-relative:page" coordorigin=",16168" coordsize="341,388">
            <v:shape id="_x0000_s2587" style="position:absolute;top:16168;width:341;height:388" coordorigin=",16168" coordsize="341,388" path="m4,16168l0,16168,,16556,4,16556,340,16362,4,16168xe" fillcolor="#00aeb3" stroked="f">
              <v:path arrowok="t"/>
            </v:shape>
            <w10:wrap anchorx="page" anchory="page"/>
          </v:group>
        </w:pict>
      </w:r>
      <w:r>
        <w:pict w14:anchorId="659392DF">
          <v:shape id="_x0000_s2585" type="#_x0000_t202" style="position:absolute;margin-left:55.65pt;margin-top:26.65pt;width:215.2pt;height:10pt;z-index:-38728;mso-position-horizontal-relative:page;mso-position-vertical-relative:page" filled="f" stroked="f">
            <v:textbox inset="0,0,0,0">
              <w:txbxContent>
                <w:p w14:paraId="1C18BA2C"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69765D4F">
          <v:shape id="_x0000_s2584" type="#_x0000_t202" style="position:absolute;margin-left:55.65pt;margin-top:83.2pt;width:455.35pt;height:115.7pt;z-index:-38704;mso-position-horizontal-relative:page;mso-position-vertical-relative:page" filled="f" stroked="f">
            <v:textbox inset="0,0,0,0">
              <w:txbxContent>
                <w:p w14:paraId="64832F19" w14:textId="69F53CD9" w:rsidR="00B62A7F" w:rsidRDefault="00A6320D">
                  <w:pPr>
                    <w:pStyle w:val="BodyText"/>
                    <w:spacing w:before="0" w:line="285" w:lineRule="auto"/>
                    <w:ind w:right="17"/>
                  </w:pPr>
                  <w:r>
                    <w:rPr>
                      <w:color w:val="4D4D4F"/>
                    </w:rPr>
                    <w:t xml:space="preserve">A community member explained that the facilities currently used by </w:t>
                  </w:r>
                  <w:proofErr w:type="spellStart"/>
                  <w:r>
                    <w:rPr>
                      <w:color w:val="4D4D4F"/>
                    </w:rPr>
                    <w:t>Ramahyuck</w:t>
                  </w:r>
                  <w:proofErr w:type="spellEnd"/>
                  <w:r>
                    <w:rPr>
                      <w:color w:val="4D4D4F"/>
                    </w:rPr>
                    <w:t xml:space="preserve"> to provide health services to the Latrobe </w:t>
                  </w:r>
                  <w:r>
                    <w:rPr>
                      <w:color w:val="4D4D4F"/>
                      <w:spacing w:val="-4"/>
                    </w:rPr>
                    <w:t xml:space="preserve">Valley </w:t>
                  </w:r>
                  <w:r>
                    <w:rPr>
                      <w:color w:val="4D4D4F"/>
                    </w:rPr>
                    <w:t>Aboriginal community are inadequate. The Aboriginal medical service is housed</w:t>
                  </w:r>
                </w:p>
                <w:p w14:paraId="17B2C34D" w14:textId="0CE5E0FF" w:rsidR="00B62A7F" w:rsidRDefault="00A6320D">
                  <w:pPr>
                    <w:pStyle w:val="BodyText"/>
                    <w:spacing w:before="1" w:line="285" w:lineRule="auto"/>
                    <w:ind w:right="131"/>
                  </w:pPr>
                  <w:proofErr w:type="gramStart"/>
                  <w:r>
                    <w:rPr>
                      <w:color w:val="4D4D4F"/>
                    </w:rPr>
                    <w:t>in</w:t>
                  </w:r>
                  <w:proofErr w:type="gramEnd"/>
                  <w:r>
                    <w:rPr>
                      <w:color w:val="4D4D4F"/>
                    </w:rPr>
                    <w:t xml:space="preserve"> a building that is 25 years old with no disability access for the upstairs community room, and limited outdoor space as the surrounding land has been sold off. This commun</w:t>
                  </w:r>
                  <w:r w:rsidR="00072F3F">
                    <w:rPr>
                      <w:color w:val="4D4D4F"/>
                    </w:rPr>
                    <w:t xml:space="preserve">ity member told the Board that </w:t>
                  </w:r>
                  <w:r>
                    <w:rPr>
                      <w:color w:val="4D4D4F"/>
                    </w:rPr>
                    <w:t xml:space="preserve">the state of the building means that it is not an appropriate gathering place for the community, and also has consequences for access to the medical service. It was noted that the building compares poorly with other health, Council and government facilities in the Latrobe </w:t>
                  </w:r>
                  <w:r>
                    <w:rPr>
                      <w:color w:val="4D4D4F"/>
                      <w:spacing w:val="-5"/>
                    </w:rPr>
                    <w:t xml:space="preserve">Valley, </w:t>
                  </w:r>
                  <w:r>
                    <w:rPr>
                      <w:color w:val="4D4D4F"/>
                    </w:rPr>
                    <w:t xml:space="preserve">many of which have undergone significant renovation in recent years. The absence of a community controlled health </w:t>
                  </w:r>
                  <w:proofErr w:type="spellStart"/>
                  <w:r>
                    <w:rPr>
                      <w:color w:val="4D4D4F"/>
                    </w:rPr>
                    <w:t>organisation</w:t>
                  </w:r>
                  <w:proofErr w:type="spellEnd"/>
                  <w:r>
                    <w:rPr>
                      <w:color w:val="4D4D4F"/>
                    </w:rPr>
                    <w:t xml:space="preserve"> affects health service delivery for a number of reasons, including that:</w:t>
                  </w:r>
                </w:p>
              </w:txbxContent>
            </v:textbox>
            <w10:wrap anchorx="page" anchory="page"/>
          </v:shape>
        </w:pict>
      </w:r>
      <w:r>
        <w:pict w14:anchorId="7CE699E7">
          <v:shape id="_x0000_s2583" type="#_x0000_t202" style="position:absolute;margin-left:75pt;margin-top:205.65pt;width:5.5pt;height:30.7pt;z-index:-38680;mso-position-horizontal-relative:page;mso-position-vertical-relative:page" filled="f" stroked="f">
            <v:textbox inset="0,0,0,0">
              <w:txbxContent>
                <w:p w14:paraId="20EFD30F"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2B80B679"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5AB3CF0">
          <v:shape id="_x0000_s2582" type="#_x0000_t202" style="position:absolute;margin-left:84pt;margin-top:205.9pt;width:398.8pt;height:75.05pt;z-index:-38656;mso-position-horizontal-relative:page;mso-position-vertical-relative:page" filled="f" stroked="f">
            <v:textbox inset="0,0,0,0">
              <w:txbxContent>
                <w:p w14:paraId="070FF94D" w14:textId="453A4205" w:rsidR="00B62A7F" w:rsidRDefault="00A6320D">
                  <w:pPr>
                    <w:pStyle w:val="BodyText"/>
                    <w:spacing w:before="0" w:line="217" w:lineRule="exact"/>
                  </w:pPr>
                  <w:r>
                    <w:rPr>
                      <w:color w:val="4D4D4F"/>
                    </w:rPr>
                    <w:t>Many in the community do not access the service because it is not locally controlled.</w:t>
                  </w:r>
                </w:p>
                <w:p w14:paraId="0ADBC27D" w14:textId="081C6ACF" w:rsidR="00B62A7F" w:rsidRDefault="00A6320D">
                  <w:pPr>
                    <w:pStyle w:val="BodyText"/>
                    <w:spacing w:before="155" w:line="285" w:lineRule="auto"/>
                    <w:ind w:right="17"/>
                    <w:rPr>
                      <w:rFonts w:cs="Arial"/>
                    </w:rPr>
                  </w:pPr>
                  <w:r>
                    <w:rPr>
                      <w:color w:val="4D4D4F"/>
                    </w:rPr>
                    <w:t>Insecurity of the tenure on the building used to house the current Aboriginal medical services means that decisions about expansion or alternate premises are difficult.</w:t>
                  </w:r>
                </w:p>
                <w:p w14:paraId="2BC0DBC6" w14:textId="77777777" w:rsidR="00B62A7F" w:rsidRDefault="00A6320D">
                  <w:pPr>
                    <w:pStyle w:val="BodyText"/>
                    <w:spacing w:line="285" w:lineRule="auto"/>
                    <w:ind w:right="244"/>
                    <w:rPr>
                      <w:rFonts w:cs="Arial"/>
                    </w:rPr>
                  </w:pPr>
                  <w:r>
                    <w:rPr>
                      <w:color w:val="4D4D4F"/>
                    </w:rPr>
                    <w:t>People with physical disabilities cannot use the limited facilities that are available because of access</w:t>
                  </w:r>
                  <w:r>
                    <w:rPr>
                      <w:color w:val="4D4D4F"/>
                      <w:spacing w:val="36"/>
                    </w:rPr>
                    <w:t xml:space="preserve"> </w:t>
                  </w:r>
                  <w:r>
                    <w:rPr>
                      <w:color w:val="4D4D4F"/>
                    </w:rPr>
                    <w:t>difficulties.</w:t>
                  </w:r>
                </w:p>
              </w:txbxContent>
            </v:textbox>
            <w10:wrap anchorx="page" anchory="page"/>
          </v:shape>
        </w:pict>
      </w:r>
      <w:r>
        <w:pict w14:anchorId="054D8D25">
          <v:shape id="_x0000_s2581" type="#_x0000_t202" style="position:absolute;margin-left:75pt;margin-top:256pt;width:5.5pt;height:12pt;z-index:-38632;mso-position-horizontal-relative:page;mso-position-vertical-relative:page" filled="f" stroked="f">
            <v:textbox inset="0,0,0,0">
              <w:txbxContent>
                <w:p w14:paraId="6A759B3C"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B2C82A3">
          <v:shape id="_x0000_s2580" type="#_x0000_t202" style="position:absolute;margin-left:55.65pt;margin-top:287.9pt;width:410.65pt;height:24.7pt;z-index:-38608;mso-position-horizontal-relative:page;mso-position-vertical-relative:page" filled="f" stroked="f">
            <v:textbox inset="0,0,0,0">
              <w:txbxContent>
                <w:p w14:paraId="44728B73" w14:textId="77777777" w:rsidR="00B62A7F" w:rsidRDefault="00A6320D">
                  <w:pPr>
                    <w:pStyle w:val="BodyText"/>
                    <w:spacing w:before="0" w:line="285" w:lineRule="auto"/>
                    <w:ind w:right="17"/>
                  </w:pPr>
                  <w:r>
                    <w:rPr>
                      <w:color w:val="4D4D4F"/>
                    </w:rPr>
                    <w:t>The lack of a community gathering space was also identified as an obstacle to improving health for Aboriginal members of the</w:t>
                  </w:r>
                  <w:r>
                    <w:rPr>
                      <w:color w:val="4D4D4F"/>
                      <w:spacing w:val="45"/>
                    </w:rPr>
                    <w:t xml:space="preserve"> </w:t>
                  </w:r>
                  <w:r>
                    <w:rPr>
                      <w:color w:val="4D4D4F"/>
                    </w:rPr>
                    <w:t>community.</w:t>
                  </w:r>
                </w:p>
              </w:txbxContent>
            </v:textbox>
            <w10:wrap anchorx="page" anchory="page"/>
          </v:shape>
        </w:pict>
      </w:r>
      <w:r>
        <w:pict w14:anchorId="459C518D">
          <v:shape id="_x0000_s2579" type="#_x0000_t202" style="position:absolute;margin-left:55.65pt;margin-top:326.8pt;width:450.35pt;height:420.15pt;z-index:-38584;mso-position-horizontal-relative:page;mso-position-vertical-relative:page" filled="f" stroked="f">
            <v:textbox inset="0,0,0,0">
              <w:txbxContent>
                <w:p w14:paraId="6DA1DB62" w14:textId="77777777" w:rsidR="00B62A7F" w:rsidRDefault="00A6320D">
                  <w:pPr>
                    <w:spacing w:line="224" w:lineRule="exact"/>
                    <w:ind w:left="20"/>
                    <w:rPr>
                      <w:rFonts w:ascii="Arial" w:eastAsia="Arial" w:hAnsi="Arial" w:cs="Arial"/>
                      <w:sz w:val="20"/>
                      <w:szCs w:val="20"/>
                    </w:rPr>
                  </w:pPr>
                  <w:r>
                    <w:rPr>
                      <w:rFonts w:ascii="Arial"/>
                      <w:color w:val="00AEB3"/>
                      <w:spacing w:val="6"/>
                      <w:sz w:val="20"/>
                    </w:rPr>
                    <w:t xml:space="preserve">THE </w:t>
                  </w:r>
                  <w:r>
                    <w:rPr>
                      <w:rFonts w:ascii="Arial"/>
                      <w:color w:val="00AEB3"/>
                      <w:spacing w:val="8"/>
                      <w:sz w:val="20"/>
                    </w:rPr>
                    <w:t xml:space="preserve">FUTURE </w:t>
                  </w:r>
                  <w:r>
                    <w:rPr>
                      <w:rFonts w:ascii="Arial"/>
                      <w:color w:val="00AEB3"/>
                      <w:spacing w:val="5"/>
                      <w:sz w:val="20"/>
                    </w:rPr>
                    <w:t xml:space="preserve">IS IN </w:t>
                  </w:r>
                  <w:r>
                    <w:rPr>
                      <w:rFonts w:ascii="Arial"/>
                      <w:color w:val="00AEB3"/>
                      <w:spacing w:val="8"/>
                      <w:sz w:val="20"/>
                    </w:rPr>
                    <w:t xml:space="preserve">YOUNG </w:t>
                  </w:r>
                  <w:r>
                    <w:rPr>
                      <w:rFonts w:ascii="Arial"/>
                      <w:color w:val="00AEB3"/>
                      <w:spacing w:val="10"/>
                      <w:sz w:val="20"/>
                    </w:rPr>
                    <w:t>PEOPLE</w:t>
                  </w:r>
                </w:p>
                <w:p w14:paraId="756A1FA1" w14:textId="55A6C107" w:rsidR="00B62A7F" w:rsidRDefault="00A6320D">
                  <w:pPr>
                    <w:pStyle w:val="BodyText"/>
                    <w:spacing w:before="96" w:line="285" w:lineRule="auto"/>
                    <w:ind w:right="56"/>
                  </w:pPr>
                  <w:r>
                    <w:rPr>
                      <w:color w:val="4D4D4F"/>
                    </w:rPr>
                    <w:t xml:space="preserve">The Board was advised that the Aboriginal community in the Latrobe </w:t>
                  </w:r>
                  <w:r>
                    <w:rPr>
                      <w:color w:val="4D4D4F"/>
                      <w:spacing w:val="-3"/>
                    </w:rPr>
                    <w:t xml:space="preserve">Valley </w:t>
                  </w:r>
                  <w:r>
                    <w:rPr>
                      <w:color w:val="4D4D4F"/>
                    </w:rPr>
                    <w:t>has a greater proportion of young people compared with the rest of the local population.</w:t>
                  </w:r>
                  <w:r>
                    <w:rPr>
                      <w:color w:val="4D4D4F"/>
                      <w:position w:val="7"/>
                      <w:sz w:val="11"/>
                    </w:rPr>
                    <w:t xml:space="preserve">94 </w:t>
                  </w:r>
                  <w:r>
                    <w:rPr>
                      <w:color w:val="4D4D4F"/>
                    </w:rPr>
                    <w:t>Man</w:t>
                  </w:r>
                  <w:r w:rsidR="00072F3F">
                    <w:rPr>
                      <w:color w:val="4D4D4F"/>
                    </w:rPr>
                    <w:t xml:space="preserve">y Aboriginal community members </w:t>
                  </w:r>
                  <w:r>
                    <w:rPr>
                      <w:color w:val="4D4D4F"/>
                    </w:rPr>
                    <w:t xml:space="preserve">told the Board that there has been an increase in the number of disaffected Aboriginal young people in the Latrobe </w:t>
                  </w:r>
                  <w:r>
                    <w:rPr>
                      <w:color w:val="4D4D4F"/>
                      <w:spacing w:val="-5"/>
                    </w:rPr>
                    <w:t xml:space="preserve">Valley. </w:t>
                  </w:r>
                  <w:r>
                    <w:rPr>
                      <w:color w:val="4D4D4F"/>
                    </w:rPr>
                    <w:t>They highlighted the high incidence of young people in</w:t>
                  </w:r>
                  <w:r w:rsidR="00DF31D0">
                    <w:rPr>
                      <w:color w:val="4D4D4F"/>
                    </w:rPr>
                    <w:t>volved with the justice system;</w:t>
                  </w:r>
                  <w:r w:rsidR="00DF31D0">
                    <w:rPr>
                      <w:color w:val="4D4D4F"/>
                    </w:rPr>
                    <w:br/>
                  </w:r>
                  <w:r>
                    <w:rPr>
                      <w:color w:val="4D4D4F"/>
                    </w:rPr>
                    <w:t>high rates of homelessness and unemployment; barriers for Aboriginal children participating in positive activities like sport, such as the costs associated with registration and u</w:t>
                  </w:r>
                  <w:r w:rsidR="00072F3F">
                    <w:rPr>
                      <w:color w:val="4D4D4F"/>
                    </w:rPr>
                    <w:t>nifor</w:t>
                  </w:r>
                  <w:r w:rsidR="00DF31D0">
                    <w:rPr>
                      <w:color w:val="4D4D4F"/>
                    </w:rPr>
                    <w:t>ms, and transport issues;</w:t>
                  </w:r>
                  <w:r w:rsidR="00DF31D0">
                    <w:rPr>
                      <w:color w:val="4D4D4F"/>
                    </w:rPr>
                    <w:br/>
                  </w:r>
                  <w:r>
                    <w:rPr>
                      <w:color w:val="4D4D4F"/>
                    </w:rPr>
                    <w:t>and threats of violence and vandalism by young people in schools.</w:t>
                  </w:r>
                </w:p>
                <w:p w14:paraId="034C6C63" w14:textId="77777777" w:rsidR="00B62A7F" w:rsidRDefault="00A6320D">
                  <w:pPr>
                    <w:pStyle w:val="BodyText"/>
                    <w:spacing w:line="285" w:lineRule="auto"/>
                    <w:ind w:right="315"/>
                  </w:pPr>
                  <w:r>
                    <w:rPr>
                      <w:color w:val="4D4D4F"/>
                    </w:rPr>
                    <w:t>Community members had a number of suggestions for the Board about how to improve this situation. These suggestions</w:t>
                  </w:r>
                  <w:r>
                    <w:rPr>
                      <w:color w:val="4D4D4F"/>
                      <w:spacing w:val="39"/>
                    </w:rPr>
                    <w:t xml:space="preserve"> </w:t>
                  </w:r>
                  <w:r>
                    <w:rPr>
                      <w:color w:val="4D4D4F"/>
                    </w:rPr>
                    <w:t>included:</w:t>
                  </w:r>
                </w:p>
                <w:p w14:paraId="25E6C00C" w14:textId="77777777" w:rsidR="00B62A7F" w:rsidRDefault="00A6320D">
                  <w:pPr>
                    <w:pStyle w:val="ListParagraph"/>
                    <w:numPr>
                      <w:ilvl w:val="0"/>
                      <w:numId w:val="1"/>
                    </w:numPr>
                    <w:tabs>
                      <w:tab w:val="left" w:pos="587"/>
                    </w:tabs>
                    <w:spacing w:before="105" w:line="283" w:lineRule="auto"/>
                    <w:ind w:right="157"/>
                    <w:rPr>
                      <w:rFonts w:ascii="Arial" w:eastAsia="Arial" w:hAnsi="Arial" w:cs="Arial"/>
                      <w:sz w:val="19"/>
                      <w:szCs w:val="19"/>
                    </w:rPr>
                  </w:pPr>
                  <w:r>
                    <w:rPr>
                      <w:rFonts w:ascii="Arial"/>
                      <w:color w:val="4D4D4F"/>
                      <w:sz w:val="19"/>
                    </w:rPr>
                    <w:t xml:space="preserve">Having a community-gathering place as a site for alternative activities for young people. It was noted that when events or sports carnivals have been held, young people have attended in large </w:t>
                  </w:r>
                  <w:proofErr w:type="gramStart"/>
                  <w:r>
                    <w:rPr>
                      <w:rFonts w:ascii="Arial"/>
                      <w:color w:val="4D4D4F"/>
                      <w:sz w:val="19"/>
                    </w:rPr>
                    <w:t>numbers,</w:t>
                  </w:r>
                  <w:proofErr w:type="gramEnd"/>
                  <w:r>
                    <w:rPr>
                      <w:rFonts w:ascii="Arial"/>
                      <w:color w:val="4D4D4F"/>
                      <w:sz w:val="19"/>
                    </w:rPr>
                    <w:t xml:space="preserve"> however further resources are required to do this more regularly.</w:t>
                  </w:r>
                </w:p>
                <w:p w14:paraId="20625B0A" w14:textId="77777777" w:rsidR="00B62A7F" w:rsidRDefault="00A6320D">
                  <w:pPr>
                    <w:pStyle w:val="ListParagraph"/>
                    <w:numPr>
                      <w:ilvl w:val="0"/>
                      <w:numId w:val="1"/>
                    </w:numPr>
                    <w:tabs>
                      <w:tab w:val="left" w:pos="587"/>
                    </w:tabs>
                    <w:spacing w:before="107" w:line="285" w:lineRule="auto"/>
                    <w:ind w:right="28"/>
                    <w:rPr>
                      <w:rFonts w:ascii="Arial" w:eastAsia="Arial" w:hAnsi="Arial" w:cs="Arial"/>
                      <w:sz w:val="19"/>
                      <w:szCs w:val="19"/>
                    </w:rPr>
                  </w:pPr>
                  <w:r>
                    <w:rPr>
                      <w:rFonts w:ascii="Arial"/>
                      <w:color w:val="4D4D4F"/>
                      <w:sz w:val="19"/>
                    </w:rPr>
                    <w:t>Art projects. Community members described a successful art project on the walking track alongside Waterhole Creek. This project required only a small amount of funding and it allowed young people to develop their artistic skills and learn about the cultural heritage of the area. It was noted that this area has not been sprayed with graffiti. Community members told the Board that more opportunities to undertake such projects and engage young people in their cultural heritage would be</w:t>
                  </w:r>
                  <w:r>
                    <w:rPr>
                      <w:rFonts w:ascii="Arial"/>
                      <w:color w:val="4D4D4F"/>
                      <w:spacing w:val="16"/>
                      <w:sz w:val="19"/>
                    </w:rPr>
                    <w:t xml:space="preserve"> </w:t>
                  </w:r>
                  <w:r>
                    <w:rPr>
                      <w:rFonts w:ascii="Arial"/>
                      <w:color w:val="4D4D4F"/>
                      <w:sz w:val="19"/>
                    </w:rPr>
                    <w:t>helpful.</w:t>
                  </w:r>
                </w:p>
                <w:p w14:paraId="784B4E78" w14:textId="340ED2B7" w:rsidR="00B62A7F" w:rsidRDefault="00A6320D">
                  <w:pPr>
                    <w:pStyle w:val="BodyText"/>
                    <w:spacing w:line="285" w:lineRule="auto"/>
                    <w:ind w:right="121"/>
                  </w:pPr>
                  <w:r>
                    <w:rPr>
                      <w:color w:val="4D4D4F"/>
                    </w:rPr>
                    <w:t xml:space="preserve">The Board heard that sport has been used as a motivator for health improvement amongst Aboriginal young people in other Victorian communities. In particular, the Board is aware of the work of the </w:t>
                  </w:r>
                  <w:proofErr w:type="spellStart"/>
                  <w:r>
                    <w:rPr>
                      <w:color w:val="4D4D4F"/>
                    </w:rPr>
                    <w:t>Rumbalara</w:t>
                  </w:r>
                  <w:proofErr w:type="spellEnd"/>
                  <w:r>
                    <w:rPr>
                      <w:color w:val="4D4D4F"/>
                    </w:rPr>
                    <w:t xml:space="preserve"> football and netball club, based in </w:t>
                  </w:r>
                  <w:proofErr w:type="spellStart"/>
                  <w:r>
                    <w:rPr>
                      <w:color w:val="4D4D4F"/>
                    </w:rPr>
                    <w:t>Shepparton</w:t>
                  </w:r>
                  <w:proofErr w:type="spellEnd"/>
                  <w:r>
                    <w:rPr>
                      <w:color w:val="4D4D4F"/>
                    </w:rPr>
                    <w:t xml:space="preserve">, which </w:t>
                  </w:r>
                  <w:r w:rsidR="00072F3F">
                    <w:rPr>
                      <w:color w:val="4D4D4F"/>
                    </w:rPr>
                    <w:t>provides local Aboriginal young</w:t>
                  </w:r>
                  <w:r>
                    <w:rPr>
                      <w:color w:val="4D4D4F"/>
                    </w:rPr>
                    <w:t xml:space="preserve"> people with an avenue to engage in community sports in a positive environment.</w:t>
                  </w:r>
                  <w:r>
                    <w:rPr>
                      <w:color w:val="4D4D4F"/>
                      <w:position w:val="7"/>
                      <w:sz w:val="11"/>
                    </w:rPr>
                    <w:t xml:space="preserve">95 </w:t>
                  </w:r>
                  <w:r>
                    <w:rPr>
                      <w:color w:val="4D4D4F"/>
                    </w:rPr>
                    <w:t xml:space="preserve">Similarly the </w:t>
                  </w:r>
                  <w:proofErr w:type="spellStart"/>
                  <w:r>
                    <w:rPr>
                      <w:color w:val="4D4D4F"/>
                    </w:rPr>
                    <w:t>Clontarf</w:t>
                  </w:r>
                  <w:proofErr w:type="spellEnd"/>
                  <w:r>
                    <w:rPr>
                      <w:color w:val="4D4D4F"/>
                    </w:rPr>
                    <w:t xml:space="preserve"> Academies, which aim to promote school-engagement by linking education to sport, could provide another model of improving health outcomes for Aboriginal people through sport.</w:t>
                  </w:r>
                  <w:r>
                    <w:rPr>
                      <w:color w:val="4D4D4F"/>
                      <w:position w:val="7"/>
                      <w:sz w:val="11"/>
                    </w:rPr>
                    <w:t xml:space="preserve">96 </w:t>
                  </w:r>
                  <w:r w:rsidR="00072F3F">
                    <w:rPr>
                      <w:color w:val="4D4D4F"/>
                    </w:rPr>
                    <w:t xml:space="preserve">The Board heard </w:t>
                  </w:r>
                  <w:r>
                    <w:rPr>
                      <w:color w:val="4D4D4F"/>
                    </w:rPr>
                    <w:t>that both of these initiatives have enjoyed considerable success.</w:t>
                  </w:r>
                </w:p>
                <w:p w14:paraId="7C0E4880" w14:textId="18DFCB61" w:rsidR="00B62A7F" w:rsidRDefault="00A6320D">
                  <w:pPr>
                    <w:pStyle w:val="BodyText"/>
                    <w:spacing w:line="285" w:lineRule="auto"/>
                    <w:ind w:right="17"/>
                  </w:pPr>
                  <w:r>
                    <w:rPr>
                      <w:color w:val="4D4D4F"/>
                    </w:rPr>
                    <w:t>Following the Health Improvement Forum on Aboriginal health, the</w:t>
                  </w:r>
                  <w:r w:rsidR="00072F3F">
                    <w:rPr>
                      <w:color w:val="4D4D4F"/>
                    </w:rPr>
                    <w:t xml:space="preserve"> Board visited Waterhole Creek </w:t>
                  </w:r>
                  <w:r>
                    <w:rPr>
                      <w:color w:val="4D4D4F"/>
                    </w:rPr>
                    <w:t xml:space="preserve">walking track and the adjacent art project. The Board noticed that the </w:t>
                  </w:r>
                  <w:proofErr w:type="gramStart"/>
                  <w:r>
                    <w:rPr>
                      <w:color w:val="4D4D4F"/>
                    </w:rPr>
                    <w:t>art work</w:t>
                  </w:r>
                  <w:proofErr w:type="gramEnd"/>
                  <w:r>
                    <w:rPr>
                      <w:color w:val="4D4D4F"/>
                    </w:rPr>
                    <w:t xml:space="preserve"> was in excellent condition, indicating the high level of positive support for the project shown by both Aboriginal and non-Aboriginal community</w:t>
                  </w:r>
                  <w:r>
                    <w:rPr>
                      <w:color w:val="4D4D4F"/>
                      <w:spacing w:val="38"/>
                    </w:rPr>
                    <w:t xml:space="preserve"> </w:t>
                  </w:r>
                  <w:r>
                    <w:rPr>
                      <w:color w:val="4D4D4F"/>
                    </w:rPr>
                    <w:t>members.</w:t>
                  </w:r>
                </w:p>
              </w:txbxContent>
            </v:textbox>
            <w10:wrap anchorx="page" anchory="page"/>
          </v:shape>
        </w:pict>
      </w:r>
      <w:r>
        <w:pict w14:anchorId="18F159C1">
          <v:shape id="_x0000_s2578" type="#_x0000_t202" style="position:absolute;margin-left:55.65pt;margin-top:811.8pt;width:12pt;height:11pt;z-index:-38560;mso-position-horizontal-relative:page;mso-position-vertical-relative:page" filled="f" stroked="f">
            <v:textbox inset="0,0,0,0">
              <w:txbxContent>
                <w:p w14:paraId="6891F78C" w14:textId="77777777" w:rsidR="00B62A7F" w:rsidRDefault="00A6320D">
                  <w:pPr>
                    <w:spacing w:line="204" w:lineRule="exact"/>
                    <w:ind w:left="20"/>
                    <w:rPr>
                      <w:rFonts w:ascii="Arial" w:eastAsia="Arial" w:hAnsi="Arial" w:cs="Arial"/>
                      <w:sz w:val="18"/>
                      <w:szCs w:val="18"/>
                    </w:rPr>
                  </w:pPr>
                  <w:r>
                    <w:rPr>
                      <w:rFonts w:ascii="Arial"/>
                      <w:color w:val="231F20"/>
                      <w:sz w:val="18"/>
                    </w:rPr>
                    <w:t>90</w:t>
                  </w:r>
                </w:p>
              </w:txbxContent>
            </v:textbox>
            <w10:wrap anchorx="page" anchory="page"/>
          </v:shape>
        </w:pict>
      </w:r>
    </w:p>
    <w:p w14:paraId="0AECF6C0" w14:textId="77777777" w:rsidR="00B62A7F" w:rsidRDefault="00B62A7F">
      <w:pPr>
        <w:rPr>
          <w:sz w:val="2"/>
          <w:szCs w:val="2"/>
        </w:rPr>
        <w:sectPr w:rsidR="00B62A7F">
          <w:pgSz w:w="11910" w:h="16840"/>
          <w:pgMar w:top="520" w:right="1580" w:bottom="0" w:left="0" w:header="720" w:footer="720" w:gutter="0"/>
          <w:cols w:space="720"/>
        </w:sectPr>
      </w:pPr>
    </w:p>
    <w:p w14:paraId="3FC2E683" w14:textId="77777777" w:rsidR="00B62A7F" w:rsidRDefault="00DF31D0">
      <w:pPr>
        <w:rPr>
          <w:sz w:val="2"/>
          <w:szCs w:val="2"/>
        </w:rPr>
      </w:pPr>
      <w:r>
        <w:lastRenderedPageBreak/>
        <w:pict w14:anchorId="7E0CF82F">
          <v:group id="_x0000_s2576" style="position:absolute;margin-left:578.45pt;margin-top:808.35pt;width:16.8pt;height:19.4pt;z-index:-38536;mso-position-horizontal-relative:page;mso-position-vertical-relative:page" coordorigin="11570,16168" coordsize="336,388">
            <v:shape id="_x0000_s2577" style="position:absolute;left:11570;top:16168;width:336;height:388" coordorigin="11570,16168" coordsize="336,388" path="m11906,16168l11570,16362,11906,16556,11906,16168xe" fillcolor="#00aeb3" stroked="f">
              <v:path arrowok="t"/>
            </v:shape>
            <w10:wrap anchorx="page" anchory="page"/>
          </v:group>
        </w:pict>
      </w:r>
      <w:r>
        <w:pict w14:anchorId="529A1052">
          <v:shape id="_x0000_s2575" type="#_x0000_t202" style="position:absolute;margin-left:402.85pt;margin-top:26.65pt;width:136.7pt;height:10pt;z-index:-38512;mso-position-horizontal-relative:page;mso-position-vertical-relative:page" filled="f" stroked="f">
            <v:textbox inset="0,0,0,0">
              <w:txbxContent>
                <w:p w14:paraId="26189296"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7B70ED55">
          <v:shape id="_x0000_s2574" type="#_x0000_t202" style="position:absolute;margin-left:84pt;margin-top:83.05pt;width:448.9pt;height:131.75pt;z-index:-38488;mso-position-horizontal-relative:page;mso-position-vertical-relative:page" filled="f" stroked="f">
            <v:textbox inset="0,0,0,0">
              <w:txbxContent>
                <w:p w14:paraId="2BA4CC4B" w14:textId="77777777" w:rsidR="00B62A7F" w:rsidRDefault="00A6320D">
                  <w:pPr>
                    <w:spacing w:line="265" w:lineRule="exact"/>
                    <w:ind w:left="20"/>
                    <w:rPr>
                      <w:rFonts w:ascii="Arial" w:eastAsia="Arial" w:hAnsi="Arial" w:cs="Arial"/>
                      <w:sz w:val="24"/>
                      <w:szCs w:val="24"/>
                    </w:rPr>
                  </w:pPr>
                  <w:r>
                    <w:rPr>
                      <w:rFonts w:ascii="Arial" w:eastAsia="Arial" w:hAnsi="Arial" w:cs="Arial"/>
                      <w:b/>
                      <w:bCs/>
                      <w:color w:val="00AEB3"/>
                      <w:spacing w:val="8"/>
                      <w:sz w:val="24"/>
                      <w:szCs w:val="24"/>
                    </w:rPr>
                    <w:t xml:space="preserve">6.4 </w:t>
                  </w:r>
                  <w:r>
                    <w:rPr>
                      <w:rFonts w:ascii="Arial" w:eastAsia="Arial" w:hAnsi="Arial" w:cs="Arial"/>
                      <w:b/>
                      <w:bCs/>
                      <w:color w:val="00AEB3"/>
                      <w:spacing w:val="11"/>
                      <w:sz w:val="24"/>
                      <w:szCs w:val="24"/>
                    </w:rPr>
                    <w:t xml:space="preserve">BOARD’S </w:t>
                  </w:r>
                  <w:r>
                    <w:rPr>
                      <w:rFonts w:ascii="Arial" w:eastAsia="Arial" w:hAnsi="Arial" w:cs="Arial"/>
                      <w:b/>
                      <w:bCs/>
                      <w:color w:val="00AEB3"/>
                      <w:spacing w:val="10"/>
                      <w:sz w:val="24"/>
                      <w:szCs w:val="24"/>
                    </w:rPr>
                    <w:t xml:space="preserve">CONSIDERATION </w:t>
                  </w:r>
                  <w:r>
                    <w:rPr>
                      <w:rFonts w:ascii="Arial" w:eastAsia="Arial" w:hAnsi="Arial" w:cs="Arial"/>
                      <w:b/>
                      <w:bCs/>
                      <w:color w:val="00AEB3"/>
                      <w:spacing w:val="8"/>
                      <w:sz w:val="24"/>
                      <w:szCs w:val="24"/>
                    </w:rPr>
                    <w:t>AND</w:t>
                  </w:r>
                  <w:r>
                    <w:rPr>
                      <w:rFonts w:ascii="Arial" w:eastAsia="Arial" w:hAnsi="Arial" w:cs="Arial"/>
                      <w:b/>
                      <w:bCs/>
                      <w:color w:val="00AEB3"/>
                      <w:spacing w:val="78"/>
                      <w:sz w:val="24"/>
                      <w:szCs w:val="24"/>
                    </w:rPr>
                    <w:t xml:space="preserve"> </w:t>
                  </w:r>
                  <w:r>
                    <w:rPr>
                      <w:rFonts w:ascii="Arial" w:eastAsia="Arial" w:hAnsi="Arial" w:cs="Arial"/>
                      <w:b/>
                      <w:bCs/>
                      <w:color w:val="00AEB3"/>
                      <w:spacing w:val="13"/>
                      <w:sz w:val="24"/>
                      <w:szCs w:val="24"/>
                    </w:rPr>
                    <w:t>PROPOSALS</w:t>
                  </w:r>
                </w:p>
                <w:p w14:paraId="6C3E17BC" w14:textId="77777777" w:rsidR="00B62A7F" w:rsidRDefault="00A6320D">
                  <w:pPr>
                    <w:pStyle w:val="BodyText"/>
                    <w:spacing w:before="87" w:line="285" w:lineRule="auto"/>
                    <w:ind w:right="645"/>
                    <w:rPr>
                      <w:rFonts w:cs="Arial"/>
                    </w:rPr>
                  </w:pPr>
                  <w:r>
                    <w:rPr>
                      <w:color w:val="4D4D4F"/>
                    </w:rPr>
                    <w:t xml:space="preserve">The Board considers that actions to reduce health inequities in the Latrobe </w:t>
                  </w:r>
                  <w:r>
                    <w:rPr>
                      <w:color w:val="4D4D4F"/>
                      <w:spacing w:val="-3"/>
                    </w:rPr>
                    <w:t xml:space="preserve">Valley </w:t>
                  </w:r>
                  <w:r>
                    <w:rPr>
                      <w:color w:val="4D4D4F"/>
                    </w:rPr>
                    <w:t xml:space="preserve">are relevant to, and need to be reflected in, all of the areas considered in </w:t>
                  </w:r>
                  <w:proofErr w:type="gramStart"/>
                  <w:r>
                    <w:rPr>
                      <w:color w:val="4D4D4F"/>
                    </w:rPr>
                    <w:t xml:space="preserve">this </w:t>
                  </w:r>
                  <w:r>
                    <w:rPr>
                      <w:color w:val="4D4D4F"/>
                      <w:spacing w:val="12"/>
                    </w:rPr>
                    <w:t xml:space="preserve"> </w:t>
                  </w:r>
                  <w:r>
                    <w:rPr>
                      <w:color w:val="4D4D4F"/>
                    </w:rPr>
                    <w:t>report</w:t>
                  </w:r>
                  <w:proofErr w:type="gramEnd"/>
                  <w:r>
                    <w:rPr>
                      <w:color w:val="4D4D4F"/>
                    </w:rPr>
                    <w:t>.</w:t>
                  </w:r>
                </w:p>
                <w:p w14:paraId="252173DF" w14:textId="17ADAB81" w:rsidR="00B62A7F" w:rsidRDefault="00A6320D">
                  <w:pPr>
                    <w:pStyle w:val="BodyText"/>
                    <w:spacing w:line="285" w:lineRule="auto"/>
                    <w:ind w:right="17"/>
                  </w:pPr>
                  <w:r>
                    <w:rPr>
                      <w:color w:val="4D4D4F"/>
                    </w:rPr>
                    <w:t xml:space="preserve">The Board </w:t>
                  </w:r>
                  <w:proofErr w:type="spellStart"/>
                  <w:r>
                    <w:rPr>
                      <w:color w:val="4D4D4F"/>
                    </w:rPr>
                    <w:t>recognises</w:t>
                  </w:r>
                  <w:proofErr w:type="spellEnd"/>
                  <w:r>
                    <w:rPr>
                      <w:color w:val="4D4D4F"/>
                    </w:rPr>
                    <w:t xml:space="preserve"> that many </w:t>
                  </w:r>
                  <w:proofErr w:type="spellStart"/>
                  <w:r>
                    <w:rPr>
                      <w:color w:val="4D4D4F"/>
                    </w:rPr>
                    <w:t>organisations</w:t>
                  </w:r>
                  <w:proofErr w:type="spellEnd"/>
                  <w:r>
                    <w:rPr>
                      <w:color w:val="4D4D4F"/>
                    </w:rPr>
                    <w:t xml:space="preserve">, individuals and experts have advised that improvements to health in the Latrobe </w:t>
                  </w:r>
                  <w:r>
                    <w:rPr>
                      <w:color w:val="4D4D4F"/>
                      <w:spacing w:val="-4"/>
                    </w:rPr>
                    <w:t xml:space="preserve">Valley </w:t>
                  </w:r>
                  <w:r>
                    <w:rPr>
                      <w:color w:val="4D4D4F"/>
                    </w:rPr>
                    <w:t>will require action to change the social determinants of health.</w:t>
                  </w:r>
                </w:p>
                <w:p w14:paraId="0F66ED22" w14:textId="77777777" w:rsidR="00B62A7F" w:rsidRDefault="00A6320D">
                  <w:pPr>
                    <w:pStyle w:val="BodyText"/>
                    <w:spacing w:line="285" w:lineRule="auto"/>
                    <w:ind w:right="512"/>
                  </w:pPr>
                  <w:r>
                    <w:rPr>
                      <w:color w:val="4D4D4F"/>
                    </w:rPr>
                    <w:t xml:space="preserve">The Board accepts that there is a link between social disadvantage and health, and that social disadvantage contributes to the poorer health outcomes observed in the Latrobe </w:t>
                  </w:r>
                  <w:r>
                    <w:rPr>
                      <w:color w:val="4D4D4F"/>
                      <w:spacing w:val="-5"/>
                    </w:rPr>
                    <w:t xml:space="preserve">Valley. </w:t>
                  </w:r>
                  <w:r>
                    <w:rPr>
                      <w:color w:val="4D4D4F"/>
                    </w:rPr>
                    <w:t xml:space="preserve">The Board accepts that the social disadvantage experienced in the Latrobe </w:t>
                  </w:r>
                  <w:r>
                    <w:rPr>
                      <w:color w:val="4D4D4F"/>
                      <w:spacing w:val="-4"/>
                    </w:rPr>
                    <w:t xml:space="preserve">Valley </w:t>
                  </w:r>
                  <w:r>
                    <w:rPr>
                      <w:color w:val="4D4D4F"/>
                    </w:rPr>
                    <w:t>is worsening, rather than improving.</w:t>
                  </w:r>
                </w:p>
              </w:txbxContent>
            </v:textbox>
            <w10:wrap anchorx="page" anchory="page"/>
          </v:shape>
        </w:pict>
      </w:r>
      <w:r>
        <w:pict w14:anchorId="364DC406">
          <v:shape id="_x0000_s2573" type="#_x0000_t202" style="position:absolute;margin-left:84pt;margin-top:229pt;width:451.45pt;height:399.8pt;z-index:-38464;mso-position-horizontal-relative:page;mso-position-vertical-relative:page" filled="f" stroked="f">
            <v:textbox inset="0,0,0,0">
              <w:txbxContent>
                <w:p w14:paraId="7E5D35DD"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CHANGING SOCIAL</w:t>
                  </w:r>
                  <w:r>
                    <w:rPr>
                      <w:rFonts w:ascii="Arial"/>
                      <w:color w:val="00AEB3"/>
                      <w:spacing w:val="37"/>
                      <w:sz w:val="20"/>
                    </w:rPr>
                    <w:t xml:space="preserve"> </w:t>
                  </w:r>
                  <w:r>
                    <w:rPr>
                      <w:rFonts w:ascii="Arial"/>
                      <w:color w:val="00AEB3"/>
                      <w:spacing w:val="7"/>
                      <w:sz w:val="20"/>
                    </w:rPr>
                    <w:t>DISADVANTAGE</w:t>
                  </w:r>
                </w:p>
                <w:p w14:paraId="58E853CC" w14:textId="77777777" w:rsidR="00B62A7F" w:rsidRDefault="00A6320D">
                  <w:pPr>
                    <w:pStyle w:val="BodyText"/>
                    <w:spacing w:before="96" w:line="285" w:lineRule="auto"/>
                    <w:ind w:right="17"/>
                  </w:pPr>
                  <w:r>
                    <w:rPr>
                      <w:color w:val="4D4D4F"/>
                    </w:rPr>
                    <w:t xml:space="preserve">The Board acknowledges that understanding social disadvantage and health inequities is complex, as is finding practical solutions. However, the Board also accepts that it is possible to change social conditions and reduce health inequities. The expert panel on social disadvantage noted that education and employment, in particular, </w:t>
                  </w:r>
                  <w:proofErr w:type="gramStart"/>
                  <w:r>
                    <w:rPr>
                      <w:color w:val="4D4D4F"/>
                    </w:rPr>
                    <w:t>can</w:t>
                  </w:r>
                  <w:proofErr w:type="gramEnd"/>
                  <w:r>
                    <w:rPr>
                      <w:color w:val="4D4D4F"/>
                    </w:rPr>
                    <w:t xml:space="preserve"> be pathways out of disadvantage. The Board accepts that in order to bring about an improvement to the health status of the Latrobe </w:t>
                  </w:r>
                  <w:r>
                    <w:rPr>
                      <w:color w:val="4D4D4F"/>
                      <w:spacing w:val="-4"/>
                    </w:rPr>
                    <w:t xml:space="preserve">Valley </w:t>
                  </w:r>
                  <w:r>
                    <w:rPr>
                      <w:color w:val="4D4D4F"/>
                    </w:rPr>
                    <w:t xml:space="preserve">community, and in particular, </w:t>
                  </w:r>
                  <w:proofErr w:type="spellStart"/>
                  <w:r>
                    <w:rPr>
                      <w:color w:val="4D4D4F"/>
                    </w:rPr>
                    <w:t>Morwell</w:t>
                  </w:r>
                  <w:proofErr w:type="spellEnd"/>
                  <w:r>
                    <w:rPr>
                      <w:color w:val="4D4D4F"/>
                    </w:rPr>
                    <w:t>, action is needed to address the social determinants of health inequities.</w:t>
                  </w:r>
                </w:p>
                <w:p w14:paraId="63E3A454" w14:textId="77777777" w:rsidR="00B62A7F" w:rsidRDefault="00A6320D">
                  <w:pPr>
                    <w:pStyle w:val="BodyText"/>
                    <w:spacing w:line="285" w:lineRule="auto"/>
                    <w:ind w:right="147"/>
                  </w:pPr>
                  <w:r>
                    <w:rPr>
                      <w:color w:val="4D4D4F"/>
                    </w:rPr>
                    <w:t xml:space="preserve">The Board notes evidence that children in the Latrobe </w:t>
                  </w:r>
                  <w:r>
                    <w:rPr>
                      <w:color w:val="4D4D4F"/>
                      <w:spacing w:val="-3"/>
                    </w:rPr>
                    <w:t xml:space="preserve">Valley </w:t>
                  </w:r>
                  <w:r>
                    <w:rPr>
                      <w:color w:val="4D4D4F"/>
                    </w:rPr>
                    <w:t xml:space="preserve">often start school developmentally behind their peers, when measured according to the Australian Early Development Index. The Board considers that education is critical for bringing change to social disadvantage. The Board affirms the </w:t>
                  </w:r>
                  <w:proofErr w:type="gramStart"/>
                  <w:r>
                    <w:rPr>
                      <w:color w:val="4D4D4F"/>
                    </w:rPr>
                    <w:t>commitment  by</w:t>
                  </w:r>
                  <w:proofErr w:type="gramEnd"/>
                  <w:r>
                    <w:rPr>
                      <w:color w:val="4D4D4F"/>
                    </w:rPr>
                    <w:t xml:space="preserve"> the </w:t>
                  </w:r>
                  <w:proofErr w:type="spellStart"/>
                  <w:r>
                    <w:rPr>
                      <w:color w:val="4D4D4F"/>
                    </w:rPr>
                    <w:t>Gippsland</w:t>
                  </w:r>
                  <w:proofErr w:type="spellEnd"/>
                  <w:r>
                    <w:rPr>
                      <w:color w:val="4D4D4F"/>
                    </w:rPr>
                    <w:t xml:space="preserve"> </w:t>
                  </w:r>
                  <w:r>
                    <w:rPr>
                      <w:i/>
                      <w:color w:val="4D4D4F"/>
                    </w:rPr>
                    <w:t xml:space="preserve">Children and </w:t>
                  </w:r>
                  <w:r>
                    <w:rPr>
                      <w:i/>
                      <w:color w:val="4D4D4F"/>
                      <w:spacing w:val="-3"/>
                    </w:rPr>
                    <w:t xml:space="preserve">Youth </w:t>
                  </w:r>
                  <w:r>
                    <w:rPr>
                      <w:i/>
                      <w:color w:val="4D4D4F"/>
                    </w:rPr>
                    <w:t xml:space="preserve">Area Partnership </w:t>
                  </w:r>
                  <w:r>
                    <w:rPr>
                      <w:color w:val="4D4D4F"/>
                    </w:rPr>
                    <w:t xml:space="preserve">to include an early intervention focus to not only protect vulnerable children but also to support access to education of children in </w:t>
                  </w:r>
                  <w:r>
                    <w:rPr>
                      <w:color w:val="4D4D4F"/>
                      <w:spacing w:val="21"/>
                    </w:rPr>
                    <w:t xml:space="preserve"> </w:t>
                  </w:r>
                  <w:r>
                    <w:rPr>
                      <w:color w:val="4D4D4F"/>
                    </w:rPr>
                    <w:t>out-of-home-care.</w:t>
                  </w:r>
                </w:p>
                <w:p w14:paraId="2F2427F2" w14:textId="5ECBF9FA" w:rsidR="00B62A7F" w:rsidRDefault="00A6320D">
                  <w:pPr>
                    <w:pStyle w:val="BodyText"/>
                    <w:spacing w:line="285" w:lineRule="auto"/>
                    <w:ind w:right="53"/>
                  </w:pPr>
                  <w:r>
                    <w:rPr>
                      <w:color w:val="4D4D4F"/>
                    </w:rPr>
                    <w:t xml:space="preserve">The Board accepts that employment is another key issue that must be considered in the Latrobe </w:t>
                  </w:r>
                  <w:r>
                    <w:rPr>
                      <w:color w:val="4D4D4F"/>
                      <w:spacing w:val="-4"/>
                    </w:rPr>
                    <w:t xml:space="preserve">Valley. </w:t>
                  </w:r>
                  <w:r>
                    <w:rPr>
                      <w:color w:val="4D4D4F"/>
                    </w:rPr>
                    <w:t xml:space="preserve">The State and local industry should consider both short and long-term </w:t>
                  </w:r>
                  <w:r w:rsidR="00072F3F">
                    <w:rPr>
                      <w:color w:val="4D4D4F"/>
                    </w:rPr>
                    <w:t>planni</w:t>
                  </w:r>
                  <w:r w:rsidR="00DF31D0">
                    <w:rPr>
                      <w:color w:val="4D4D4F"/>
                    </w:rPr>
                    <w:t>ng for creating jobs and</w:t>
                  </w:r>
                  <w:r w:rsidR="00DF31D0">
                    <w:rPr>
                      <w:color w:val="4D4D4F"/>
                    </w:rPr>
                    <w:br/>
                  </w:r>
                  <w:r>
                    <w:rPr>
                      <w:color w:val="4D4D4F"/>
                    </w:rPr>
                    <w:t>new</w:t>
                  </w:r>
                  <w:r>
                    <w:rPr>
                      <w:color w:val="4D4D4F"/>
                      <w:spacing w:val="28"/>
                    </w:rPr>
                    <w:t xml:space="preserve"> </w:t>
                  </w:r>
                  <w:r>
                    <w:rPr>
                      <w:color w:val="4D4D4F"/>
                    </w:rPr>
                    <w:t>industries.</w:t>
                  </w:r>
                </w:p>
                <w:p w14:paraId="191D4B4E" w14:textId="77777777" w:rsidR="00B62A7F" w:rsidRDefault="00A6320D">
                  <w:pPr>
                    <w:pStyle w:val="BodyText"/>
                    <w:rPr>
                      <w:rFonts w:cs="Arial"/>
                    </w:rPr>
                  </w:pPr>
                  <w:r>
                    <w:rPr>
                      <w:color w:val="4D4D4F"/>
                    </w:rPr>
                    <w:t>The Board has concerns regarding the impact of funding cuts on education and training</w:t>
                  </w:r>
                  <w:r>
                    <w:rPr>
                      <w:color w:val="4D4D4F"/>
                      <w:spacing w:val="-22"/>
                    </w:rPr>
                    <w:t xml:space="preserve"> </w:t>
                  </w:r>
                  <w:r>
                    <w:rPr>
                      <w:color w:val="4D4D4F"/>
                    </w:rPr>
                    <w:t>opportunities</w:t>
                  </w:r>
                </w:p>
                <w:p w14:paraId="13DEA164" w14:textId="77777777" w:rsidR="00B62A7F" w:rsidRDefault="00A6320D">
                  <w:pPr>
                    <w:pStyle w:val="BodyText"/>
                    <w:spacing w:before="41" w:line="285" w:lineRule="auto"/>
                    <w:ind w:right="80"/>
                  </w:pPr>
                  <w:proofErr w:type="gramStart"/>
                  <w:r>
                    <w:rPr>
                      <w:color w:val="4D4D4F"/>
                    </w:rPr>
                    <w:t>in</w:t>
                  </w:r>
                  <w:proofErr w:type="gramEnd"/>
                  <w:r>
                    <w:rPr>
                      <w:color w:val="4D4D4F"/>
                    </w:rPr>
                    <w:t xml:space="preserve"> the Latrobe </w:t>
                  </w:r>
                  <w:r>
                    <w:rPr>
                      <w:color w:val="4D4D4F"/>
                      <w:spacing w:val="-6"/>
                    </w:rPr>
                    <w:t xml:space="preserve">Valley. </w:t>
                  </w:r>
                  <w:r>
                    <w:rPr>
                      <w:color w:val="4D4D4F"/>
                    </w:rPr>
                    <w:t xml:space="preserve">The Board heard evidence from the expert panel on social disadvantage that these funding cuts have had a significant impact on the </w:t>
                  </w:r>
                  <w:r>
                    <w:rPr>
                      <w:color w:val="4D4D4F"/>
                      <w:spacing w:val="-4"/>
                    </w:rPr>
                    <w:t xml:space="preserve">community, </w:t>
                  </w:r>
                  <w:r>
                    <w:rPr>
                      <w:color w:val="4D4D4F"/>
                    </w:rPr>
                    <w:t xml:space="preserve">and particularly on young people as a </w:t>
                  </w:r>
                  <w:r>
                    <w:rPr>
                      <w:color w:val="4D4D4F"/>
                      <w:spacing w:val="-2"/>
                    </w:rPr>
                    <w:t xml:space="preserve">result </w:t>
                  </w:r>
                  <w:r>
                    <w:rPr>
                      <w:color w:val="4D4D4F"/>
                    </w:rPr>
                    <w:t xml:space="preserve">of the closure of the </w:t>
                  </w:r>
                  <w:r>
                    <w:rPr>
                      <w:i/>
                      <w:color w:val="4D4D4F"/>
                      <w:spacing w:val="-4"/>
                    </w:rPr>
                    <w:t xml:space="preserve">Youth </w:t>
                  </w:r>
                  <w:r>
                    <w:rPr>
                      <w:i/>
                      <w:color w:val="4D4D4F"/>
                    </w:rPr>
                    <w:t xml:space="preserve">Connection </w:t>
                  </w:r>
                  <w:r>
                    <w:rPr>
                      <w:color w:val="4D4D4F"/>
                    </w:rPr>
                    <w:t>program. The Board proposes that further consideration be given</w:t>
                  </w:r>
                  <w:r>
                    <w:rPr>
                      <w:color w:val="4D4D4F"/>
                      <w:spacing w:val="-15"/>
                    </w:rPr>
                    <w:t xml:space="preserve"> </w:t>
                  </w:r>
                  <w:r>
                    <w:rPr>
                      <w:color w:val="4D4D4F"/>
                    </w:rPr>
                    <w:t xml:space="preserve">to the resources allocated to education programs in the Latrobe </w:t>
                  </w:r>
                  <w:r>
                    <w:rPr>
                      <w:color w:val="4D4D4F"/>
                      <w:spacing w:val="-6"/>
                    </w:rPr>
                    <w:t xml:space="preserve">Valley, </w:t>
                  </w:r>
                  <w:proofErr w:type="spellStart"/>
                  <w:r>
                    <w:rPr>
                      <w:color w:val="4D4D4F"/>
                    </w:rPr>
                    <w:t>recognising</w:t>
                  </w:r>
                  <w:proofErr w:type="spellEnd"/>
                  <w:r>
                    <w:rPr>
                      <w:color w:val="4D4D4F"/>
                    </w:rPr>
                    <w:t xml:space="preserve"> that supporting education initiatives is a crucial means of reducing social inequality and </w:t>
                  </w:r>
                  <w:r>
                    <w:rPr>
                      <w:color w:val="4D4D4F"/>
                      <w:spacing w:val="-3"/>
                    </w:rPr>
                    <w:t xml:space="preserve">consequently, </w:t>
                  </w:r>
                  <w:r>
                    <w:rPr>
                      <w:color w:val="4D4D4F"/>
                    </w:rPr>
                    <w:t>improving health</w:t>
                  </w:r>
                  <w:r>
                    <w:rPr>
                      <w:color w:val="4D4D4F"/>
                      <w:spacing w:val="-1"/>
                    </w:rPr>
                    <w:t xml:space="preserve"> </w:t>
                  </w:r>
                  <w:r>
                    <w:rPr>
                      <w:color w:val="4D4D4F"/>
                    </w:rPr>
                    <w:t>outcomes.</w:t>
                  </w:r>
                </w:p>
                <w:p w14:paraId="5EE239B1" w14:textId="7B324AA1" w:rsidR="00B62A7F" w:rsidRDefault="00A6320D">
                  <w:pPr>
                    <w:pStyle w:val="BodyText"/>
                    <w:spacing w:line="285" w:lineRule="auto"/>
                    <w:ind w:right="348"/>
                  </w:pPr>
                  <w:r>
                    <w:rPr>
                      <w:color w:val="4D4D4F"/>
                    </w:rPr>
                    <w:t>The Board acknowledges that given the nature and complexity of health inequities, such changes will require sustained commitment, funding and action over the long-term before results will be evident.</w:t>
                  </w:r>
                </w:p>
                <w:p w14:paraId="27CC1644" w14:textId="1E248C97" w:rsidR="00B62A7F" w:rsidRDefault="00A6320D">
                  <w:pPr>
                    <w:pStyle w:val="BodyText"/>
                    <w:spacing w:line="285" w:lineRule="auto"/>
                    <w:ind w:right="556"/>
                  </w:pPr>
                  <w:r>
                    <w:rPr>
                      <w:color w:val="4D4D4F"/>
                    </w:rPr>
                    <w:t xml:space="preserve">The Board considers that the success of short, medium and long-term healthcare initiatives will be dependent upon State, Commonwealth and local agencies developing a coordinated approach to funding and sustaining support for those initiatives. The Board considers that there will be potential cost savings to both levels of government by improving social disadvantage in the Latrobe </w:t>
                  </w:r>
                  <w:r>
                    <w:rPr>
                      <w:color w:val="4D4D4F"/>
                      <w:spacing w:val="-5"/>
                    </w:rPr>
                    <w:t>Valley.</w:t>
                  </w:r>
                </w:p>
                <w:p w14:paraId="5B7EF5CF" w14:textId="77777777" w:rsidR="00B62A7F" w:rsidRDefault="00A6320D">
                  <w:pPr>
                    <w:pStyle w:val="BodyText"/>
                  </w:pPr>
                  <w:r>
                    <w:rPr>
                      <w:color w:val="4D4D4F"/>
                    </w:rPr>
                    <w:t>Further discussion about health funding is discussed in Part 8.</w:t>
                  </w:r>
                </w:p>
              </w:txbxContent>
            </v:textbox>
            <w10:wrap anchorx="page" anchory="page"/>
          </v:shape>
        </w:pict>
      </w:r>
      <w:r>
        <w:pict w14:anchorId="6065F49E">
          <v:shape id="_x0000_s2572" type="#_x0000_t202" style="position:absolute;margin-left:84pt;margin-top:643pt;width:454.85pt;height:137.45pt;z-index:-38440;mso-position-horizontal-relative:page;mso-position-vertical-relative:page" filled="f" stroked="f">
            <v:textbox inset="0,0,0,0">
              <w:txbxContent>
                <w:p w14:paraId="5BD27858"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COMMUNITY </w:t>
                  </w:r>
                  <w:r>
                    <w:rPr>
                      <w:rFonts w:ascii="Arial"/>
                      <w:color w:val="00AEB3"/>
                      <w:spacing w:val="9"/>
                      <w:sz w:val="20"/>
                    </w:rPr>
                    <w:t xml:space="preserve">ENGAGEMENT </w:t>
                  </w:r>
                  <w:r>
                    <w:rPr>
                      <w:rFonts w:ascii="Arial"/>
                      <w:color w:val="00AEB3"/>
                      <w:spacing w:val="6"/>
                      <w:sz w:val="20"/>
                    </w:rPr>
                    <w:t xml:space="preserve">AND </w:t>
                  </w:r>
                  <w:r>
                    <w:rPr>
                      <w:rFonts w:ascii="Arial"/>
                      <w:color w:val="00AEB3"/>
                      <w:spacing w:val="8"/>
                      <w:sz w:val="20"/>
                    </w:rPr>
                    <w:t xml:space="preserve">COMMUNITY </w:t>
                  </w:r>
                  <w:r>
                    <w:rPr>
                      <w:rFonts w:ascii="Arial"/>
                      <w:color w:val="00AEB3"/>
                      <w:spacing w:val="7"/>
                      <w:sz w:val="20"/>
                    </w:rPr>
                    <w:t xml:space="preserve">SECTOR </w:t>
                  </w:r>
                  <w:r>
                    <w:rPr>
                      <w:rFonts w:ascii="Arial"/>
                      <w:color w:val="00AEB3"/>
                      <w:spacing w:val="8"/>
                      <w:sz w:val="20"/>
                    </w:rPr>
                    <w:t>INVOLVEMENT</w:t>
                  </w:r>
                </w:p>
                <w:p w14:paraId="345FABA0" w14:textId="5365F128" w:rsidR="00B62A7F" w:rsidRDefault="00A6320D">
                  <w:pPr>
                    <w:pStyle w:val="BodyText"/>
                    <w:spacing w:before="96" w:line="285" w:lineRule="auto"/>
                    <w:ind w:right="243"/>
                    <w:jc w:val="both"/>
                  </w:pPr>
                  <w:r>
                    <w:rPr>
                      <w:rFonts w:cs="Arial"/>
                      <w:color w:val="4D4D4F"/>
                    </w:rPr>
                    <w:t xml:space="preserve">Whilst acknowledging that the way resources are distributed can influence </w:t>
                  </w:r>
                  <w:r>
                    <w:rPr>
                      <w:rFonts w:cs="Arial"/>
                      <w:color w:val="4D4D4F"/>
                      <w:spacing w:val="-3"/>
                    </w:rPr>
                    <w:t xml:space="preserve">equity, </w:t>
                  </w:r>
                  <w:r>
                    <w:rPr>
                      <w:rFonts w:cs="Arial"/>
                      <w:color w:val="4D4D4F"/>
                    </w:rPr>
                    <w:t>the Board also notes that achieving equity depends on more than money – ‘[it] also reflects culture, history and heritage, and context.’</w:t>
                  </w:r>
                  <w:r>
                    <w:rPr>
                      <w:color w:val="4D4D4F"/>
                      <w:position w:val="7"/>
                      <w:sz w:val="11"/>
                      <w:szCs w:val="11"/>
                    </w:rPr>
                    <w:t xml:space="preserve">97 </w:t>
                  </w:r>
                  <w:r>
                    <w:rPr>
                      <w:color w:val="4D4D4F"/>
                      <w:spacing w:val="-3"/>
                    </w:rPr>
                    <w:t xml:space="preserve">Community, </w:t>
                  </w:r>
                  <w:r>
                    <w:rPr>
                      <w:color w:val="4D4D4F"/>
                    </w:rPr>
                    <w:t xml:space="preserve">local government and local community </w:t>
                  </w:r>
                  <w:proofErr w:type="spellStart"/>
                  <w:r>
                    <w:rPr>
                      <w:color w:val="4D4D4F"/>
                    </w:rPr>
                    <w:t>organisations</w:t>
                  </w:r>
                  <w:proofErr w:type="spellEnd"/>
                  <w:r>
                    <w:rPr>
                      <w:color w:val="4D4D4F"/>
                    </w:rPr>
                    <w:t xml:space="preserve"> can and should play a part</w:t>
                  </w:r>
                </w:p>
                <w:p w14:paraId="5547E2EE" w14:textId="77777777" w:rsidR="00B62A7F" w:rsidRDefault="00A6320D">
                  <w:pPr>
                    <w:pStyle w:val="BodyText"/>
                    <w:spacing w:before="1"/>
                    <w:rPr>
                      <w:rFonts w:cs="Arial"/>
                    </w:rPr>
                  </w:pPr>
                  <w:proofErr w:type="gramStart"/>
                  <w:r>
                    <w:rPr>
                      <w:color w:val="4D4D4F"/>
                    </w:rPr>
                    <w:t>in</w:t>
                  </w:r>
                  <w:proofErr w:type="gramEnd"/>
                  <w:r>
                    <w:rPr>
                      <w:color w:val="4D4D4F"/>
                      <w:spacing w:val="15"/>
                    </w:rPr>
                    <w:t xml:space="preserve"> </w:t>
                  </w:r>
                  <w:r>
                    <w:rPr>
                      <w:color w:val="4D4D4F"/>
                    </w:rPr>
                    <w:t>reducing</w:t>
                  </w:r>
                  <w:r>
                    <w:rPr>
                      <w:color w:val="4D4D4F"/>
                      <w:spacing w:val="15"/>
                    </w:rPr>
                    <w:t xml:space="preserve"> </w:t>
                  </w:r>
                  <w:r>
                    <w:rPr>
                      <w:color w:val="4D4D4F"/>
                    </w:rPr>
                    <w:t>health</w:t>
                  </w:r>
                  <w:r>
                    <w:rPr>
                      <w:color w:val="4D4D4F"/>
                      <w:spacing w:val="15"/>
                    </w:rPr>
                    <w:t xml:space="preserve"> </w:t>
                  </w:r>
                  <w:r>
                    <w:rPr>
                      <w:color w:val="4D4D4F"/>
                    </w:rPr>
                    <w:t>inequities</w:t>
                  </w:r>
                  <w:r>
                    <w:rPr>
                      <w:color w:val="4D4D4F"/>
                      <w:spacing w:val="15"/>
                    </w:rPr>
                    <w:t xml:space="preserve"> </w:t>
                  </w:r>
                  <w:r>
                    <w:rPr>
                      <w:color w:val="4D4D4F"/>
                    </w:rPr>
                    <w:t>by</w:t>
                  </w:r>
                  <w:r>
                    <w:rPr>
                      <w:color w:val="4D4D4F"/>
                      <w:spacing w:val="15"/>
                    </w:rPr>
                    <w:t xml:space="preserve"> </w:t>
                  </w:r>
                  <w:r>
                    <w:rPr>
                      <w:color w:val="4D4D4F"/>
                    </w:rPr>
                    <w:t>influencing</w:t>
                  </w:r>
                  <w:r>
                    <w:rPr>
                      <w:color w:val="4D4D4F"/>
                      <w:spacing w:val="15"/>
                    </w:rPr>
                    <w:t xml:space="preserve"> </w:t>
                  </w:r>
                  <w:r>
                    <w:rPr>
                      <w:color w:val="4D4D4F"/>
                    </w:rPr>
                    <w:t>daily</w:t>
                  </w:r>
                  <w:r>
                    <w:rPr>
                      <w:color w:val="4D4D4F"/>
                      <w:spacing w:val="15"/>
                    </w:rPr>
                    <w:t xml:space="preserve"> </w:t>
                  </w:r>
                  <w:r>
                    <w:rPr>
                      <w:color w:val="4D4D4F"/>
                    </w:rPr>
                    <w:t>living</w:t>
                  </w:r>
                  <w:r>
                    <w:rPr>
                      <w:color w:val="4D4D4F"/>
                      <w:spacing w:val="15"/>
                    </w:rPr>
                    <w:t xml:space="preserve"> </w:t>
                  </w:r>
                  <w:r>
                    <w:rPr>
                      <w:color w:val="4D4D4F"/>
                    </w:rPr>
                    <w:t>conditions</w:t>
                  </w:r>
                  <w:r>
                    <w:rPr>
                      <w:color w:val="4D4D4F"/>
                      <w:spacing w:val="15"/>
                    </w:rPr>
                    <w:t xml:space="preserve"> </w:t>
                  </w:r>
                  <w:r>
                    <w:rPr>
                      <w:color w:val="4D4D4F"/>
                    </w:rPr>
                    <w:t>and</w:t>
                  </w:r>
                  <w:r>
                    <w:rPr>
                      <w:color w:val="4D4D4F"/>
                      <w:spacing w:val="15"/>
                    </w:rPr>
                    <w:t xml:space="preserve"> </w:t>
                  </w:r>
                  <w:r>
                    <w:rPr>
                      <w:color w:val="4D4D4F"/>
                    </w:rPr>
                    <w:t>individual</w:t>
                  </w:r>
                  <w:r>
                    <w:rPr>
                      <w:color w:val="4D4D4F"/>
                      <w:spacing w:val="15"/>
                    </w:rPr>
                    <w:t xml:space="preserve"> </w:t>
                  </w:r>
                  <w:r>
                    <w:rPr>
                      <w:color w:val="4D4D4F"/>
                    </w:rPr>
                    <w:t>health-related</w:t>
                  </w:r>
                  <w:r>
                    <w:rPr>
                      <w:color w:val="4D4D4F"/>
                      <w:spacing w:val="15"/>
                    </w:rPr>
                    <w:t xml:space="preserve"> </w:t>
                  </w:r>
                  <w:proofErr w:type="spellStart"/>
                  <w:r>
                    <w:rPr>
                      <w:color w:val="4D4D4F"/>
                    </w:rPr>
                    <w:t>behaviours</w:t>
                  </w:r>
                  <w:proofErr w:type="spellEnd"/>
                  <w:r>
                    <w:rPr>
                      <w:color w:val="4D4D4F"/>
                    </w:rPr>
                    <w:t>.</w:t>
                  </w:r>
                </w:p>
                <w:p w14:paraId="41D99B14" w14:textId="77777777" w:rsidR="00B62A7F" w:rsidRDefault="00A6320D">
                  <w:pPr>
                    <w:pStyle w:val="BodyText"/>
                    <w:spacing w:before="155" w:line="285" w:lineRule="auto"/>
                    <w:ind w:right="139"/>
                  </w:pPr>
                  <w:r>
                    <w:rPr>
                      <w:color w:val="4D4D4F"/>
                    </w:rPr>
                    <w:t xml:space="preserve">The Board notes the evidence of the expert panel on social disadvantage regarding the importance of strengthening the role of existing community sector </w:t>
                  </w:r>
                  <w:proofErr w:type="spellStart"/>
                  <w:r>
                    <w:rPr>
                      <w:color w:val="4D4D4F"/>
                    </w:rPr>
                    <w:t>organisations</w:t>
                  </w:r>
                  <w:proofErr w:type="spellEnd"/>
                  <w:r>
                    <w:rPr>
                      <w:color w:val="4D4D4F"/>
                    </w:rPr>
                    <w:t xml:space="preserve">. The Board agrees that building on the strengths of existing </w:t>
                  </w:r>
                  <w:proofErr w:type="spellStart"/>
                  <w:r>
                    <w:rPr>
                      <w:color w:val="4D4D4F"/>
                    </w:rPr>
                    <w:t>organisations</w:t>
                  </w:r>
                  <w:proofErr w:type="spellEnd"/>
                  <w:r>
                    <w:rPr>
                      <w:color w:val="4D4D4F"/>
                    </w:rPr>
                    <w:t xml:space="preserve"> should be further considered. There is merit in the suggestion that agencies should collaborate to strengthen the existing networks and relationships between community sector agencies and the more vulnerable.</w:t>
                  </w:r>
                </w:p>
              </w:txbxContent>
            </v:textbox>
            <w10:wrap anchorx="page" anchory="page"/>
          </v:shape>
        </w:pict>
      </w:r>
      <w:r>
        <w:pict w14:anchorId="42663474">
          <v:shape id="_x0000_s2571" type="#_x0000_t202" style="position:absolute;margin-left:527.55pt;margin-top:811.8pt;width:12pt;height:11pt;z-index:-38416;mso-position-horizontal-relative:page;mso-position-vertical-relative:page" filled="f" stroked="f">
            <v:textbox inset="0,0,0,0">
              <w:txbxContent>
                <w:p w14:paraId="4A2FE708" w14:textId="77777777" w:rsidR="00B62A7F" w:rsidRDefault="00A6320D">
                  <w:pPr>
                    <w:spacing w:line="204" w:lineRule="exact"/>
                    <w:ind w:left="20"/>
                    <w:rPr>
                      <w:rFonts w:ascii="Arial" w:eastAsia="Arial" w:hAnsi="Arial" w:cs="Arial"/>
                      <w:sz w:val="18"/>
                      <w:szCs w:val="18"/>
                    </w:rPr>
                  </w:pPr>
                  <w:r>
                    <w:rPr>
                      <w:rFonts w:ascii="Arial"/>
                      <w:color w:val="231F20"/>
                      <w:sz w:val="18"/>
                    </w:rPr>
                    <w:t>91</w:t>
                  </w:r>
                </w:p>
              </w:txbxContent>
            </v:textbox>
            <w10:wrap anchorx="page" anchory="page"/>
          </v:shape>
        </w:pict>
      </w:r>
    </w:p>
    <w:p w14:paraId="3312035C" w14:textId="77777777" w:rsidR="00B62A7F" w:rsidRDefault="00B62A7F">
      <w:pPr>
        <w:rPr>
          <w:sz w:val="2"/>
          <w:szCs w:val="2"/>
        </w:rPr>
        <w:sectPr w:rsidR="00B62A7F">
          <w:pgSz w:w="11910" w:h="16840"/>
          <w:pgMar w:top="520" w:right="0" w:bottom="0" w:left="1580" w:header="720" w:footer="720" w:gutter="0"/>
          <w:cols w:space="720"/>
        </w:sectPr>
      </w:pPr>
    </w:p>
    <w:p w14:paraId="5517BD1B" w14:textId="77777777" w:rsidR="00B62A7F" w:rsidRDefault="00DF31D0">
      <w:pPr>
        <w:rPr>
          <w:sz w:val="2"/>
          <w:szCs w:val="2"/>
        </w:rPr>
      </w:pPr>
      <w:r>
        <w:lastRenderedPageBreak/>
        <w:pict w14:anchorId="65F724EC">
          <v:group id="_x0000_s2569" style="position:absolute;margin-left:0;margin-top:808.35pt;width:17.05pt;height:19.4pt;z-index:-38392;mso-position-horizontal-relative:page;mso-position-vertical-relative:page" coordorigin=",16168" coordsize="341,388">
            <v:shape id="_x0000_s2570" style="position:absolute;top:16168;width:341;height:388" coordorigin=",16168" coordsize="341,388" path="m4,16168l0,16168,,16556,4,16556,340,16362,4,16168xe" fillcolor="#00aeb3" stroked="f">
              <v:path arrowok="t"/>
            </v:shape>
            <w10:wrap anchorx="page" anchory="page"/>
          </v:group>
        </w:pict>
      </w:r>
      <w:r>
        <w:pict w14:anchorId="55506952">
          <v:group id="_x0000_s2565" style="position:absolute;margin-left:56.65pt;margin-top:420.1pt;width:453.55pt;height:51.8pt;z-index:-38368;mso-position-horizontal-relative:page;mso-position-vertical-relative:page" coordorigin="1134,8403" coordsize="9071,1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568" type="#_x0000_t75" style="position:absolute;left:1134;top:8433;width:9071;height:1006">
              <v:imagedata r:id="rId10" o:title=""/>
            </v:shape>
            <v:group id="_x0000_s2566" style="position:absolute;left:1134;top:8403;width:9071;height:60" coordorigin="1134,8403" coordsize="9071,60">
              <v:shape id="_x0000_s2567" style="position:absolute;left:1134;top:8403;width:9071;height:60" coordorigin="1134,8403" coordsize="9071,60" path="m1134,8463l10205,8463,10205,8403,1134,8403,1134,8463xe" fillcolor="#00aeb3" stroked="f">
                <v:path arrowok="t"/>
              </v:shape>
            </v:group>
            <w10:wrap anchorx="page" anchory="page"/>
          </v:group>
        </w:pict>
      </w:r>
      <w:r>
        <w:pict w14:anchorId="08E544BC">
          <v:shape id="_x0000_s2564" type="#_x0000_t202" style="position:absolute;margin-left:55.65pt;margin-top:26.65pt;width:215.2pt;height:10pt;z-index:-38344;mso-position-horizontal-relative:page;mso-position-vertical-relative:page" filled="f" stroked="f">
            <v:textbox style="mso-next-textbox:#_x0000_s2564" inset="0,0,0,0">
              <w:txbxContent>
                <w:p w14:paraId="7CCB59B1" w14:textId="77777777" w:rsidR="00B62A7F" w:rsidRDefault="00A6320D">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5E8AA0E2">
          <v:shape id="_x0000_s2563" type="#_x0000_t202" style="position:absolute;margin-left:55.65pt;margin-top:83.2pt;width:455.05pt;height:236.7pt;z-index:-38320;mso-position-horizontal-relative:page;mso-position-vertical-relative:page" filled="f" stroked="f">
            <v:textbox style="mso-next-textbox:#_x0000_s2563" inset="0,0,0,0">
              <w:txbxContent>
                <w:p w14:paraId="5836C732" w14:textId="77777777" w:rsidR="00B62A7F" w:rsidRDefault="00A6320D">
                  <w:pPr>
                    <w:pStyle w:val="BodyText"/>
                    <w:spacing w:before="0" w:line="285" w:lineRule="auto"/>
                    <w:ind w:right="216"/>
                  </w:pPr>
                  <w:r>
                    <w:rPr>
                      <w:color w:val="4D4D4F"/>
                    </w:rPr>
                    <w:t xml:space="preserve">The Board considers that the </w:t>
                  </w:r>
                  <w:proofErr w:type="spellStart"/>
                  <w:r>
                    <w:rPr>
                      <w:color w:val="4D4D4F"/>
                      <w:spacing w:val="-3"/>
                    </w:rPr>
                    <w:t>VicHealth</w:t>
                  </w:r>
                  <w:proofErr w:type="spellEnd"/>
                  <w:r>
                    <w:rPr>
                      <w:color w:val="4D4D4F"/>
                      <w:spacing w:val="-3"/>
                    </w:rPr>
                    <w:t xml:space="preserve"> </w:t>
                  </w:r>
                  <w:r>
                    <w:rPr>
                      <w:i/>
                      <w:color w:val="4D4D4F"/>
                    </w:rPr>
                    <w:t xml:space="preserve">Fair Foundations Framework </w:t>
                  </w:r>
                  <w:r>
                    <w:rPr>
                      <w:color w:val="4D4D4F"/>
                    </w:rPr>
                    <w:t xml:space="preserve">is an excellent tool and commends </w:t>
                  </w:r>
                  <w:proofErr w:type="spellStart"/>
                  <w:r>
                    <w:rPr>
                      <w:color w:val="4D4D4F"/>
                      <w:spacing w:val="-3"/>
                    </w:rPr>
                    <w:t>VicHealth</w:t>
                  </w:r>
                  <w:proofErr w:type="spellEnd"/>
                  <w:r>
                    <w:rPr>
                      <w:color w:val="4D4D4F"/>
                      <w:spacing w:val="-3"/>
                    </w:rPr>
                    <w:t xml:space="preserve"> </w:t>
                  </w:r>
                  <w:r>
                    <w:rPr>
                      <w:color w:val="4D4D4F"/>
                    </w:rPr>
                    <w:t>on its development. The Board considers that it should be used by other community agencies to inform action and future work concerning social disadvantage. The Board considers that this</w:t>
                  </w:r>
                  <w:r>
                    <w:rPr>
                      <w:color w:val="4D4D4F"/>
                      <w:spacing w:val="-28"/>
                    </w:rPr>
                    <w:t xml:space="preserve"> </w:t>
                  </w:r>
                  <w:r>
                    <w:rPr>
                      <w:color w:val="4D4D4F"/>
                    </w:rPr>
                    <w:t xml:space="preserve">framework should influence all decisions relating to health improvements in the Latrobe </w:t>
                  </w:r>
                  <w:r>
                    <w:rPr>
                      <w:color w:val="4D4D4F"/>
                      <w:spacing w:val="-5"/>
                    </w:rPr>
                    <w:t xml:space="preserve">Valley </w:t>
                  </w:r>
                  <w:r>
                    <w:rPr>
                      <w:color w:val="4D4D4F"/>
                    </w:rPr>
                    <w:t>so that more equitable outcomes are</w:t>
                  </w:r>
                  <w:r>
                    <w:rPr>
                      <w:color w:val="4D4D4F"/>
                      <w:spacing w:val="-2"/>
                    </w:rPr>
                    <w:t xml:space="preserve"> </w:t>
                  </w:r>
                  <w:r>
                    <w:rPr>
                      <w:color w:val="4D4D4F"/>
                    </w:rPr>
                    <w:t>achieved.</w:t>
                  </w:r>
                </w:p>
                <w:p w14:paraId="4884C0E6" w14:textId="77777777" w:rsidR="00B62A7F" w:rsidRDefault="00A6320D">
                  <w:pPr>
                    <w:pStyle w:val="BodyText"/>
                    <w:spacing w:line="285" w:lineRule="auto"/>
                    <w:ind w:right="154"/>
                  </w:pPr>
                  <w:r>
                    <w:rPr>
                      <w:color w:val="4D4D4F"/>
                    </w:rPr>
                    <w:t xml:space="preserve">The Board </w:t>
                  </w:r>
                  <w:proofErr w:type="spellStart"/>
                  <w:r>
                    <w:rPr>
                      <w:color w:val="4D4D4F"/>
                    </w:rPr>
                    <w:t>recognises</w:t>
                  </w:r>
                  <w:proofErr w:type="spellEnd"/>
                  <w:r>
                    <w:rPr>
                      <w:color w:val="4D4D4F"/>
                    </w:rPr>
                    <w:t xml:space="preserve"> the significance of ensuring that the community, and more particularly those more vulnerable to social disadvantage, are involved in determining change.</w:t>
                  </w:r>
                </w:p>
                <w:p w14:paraId="27E91B70" w14:textId="42292472" w:rsidR="00B62A7F" w:rsidRDefault="00A6320D">
                  <w:pPr>
                    <w:pStyle w:val="BodyText"/>
                    <w:spacing w:line="285" w:lineRule="auto"/>
                    <w:ind w:right="21"/>
                    <w:rPr>
                      <w:rFonts w:cs="Arial"/>
                    </w:rPr>
                  </w:pPr>
                  <w:r>
                    <w:rPr>
                      <w:color w:val="4D4D4F"/>
                    </w:rPr>
                    <w:t>The Board was encouraged by the discussion in submissions and during the Health Improvement Forums that there were opportunities to learn from existing place-based app</w:t>
                  </w:r>
                  <w:r w:rsidR="00072F3F">
                    <w:rPr>
                      <w:color w:val="4D4D4F"/>
                    </w:rPr>
                    <w:t xml:space="preserve">roaches that have been used to </w:t>
                  </w:r>
                  <w:r>
                    <w:rPr>
                      <w:color w:val="4D4D4F"/>
                    </w:rPr>
                    <w:t>reduce health inequity across the world and in Australia. The B</w:t>
                  </w:r>
                  <w:r w:rsidR="00072F3F">
                    <w:rPr>
                      <w:color w:val="4D4D4F"/>
                    </w:rPr>
                    <w:t xml:space="preserve">oard considers that approaches </w:t>
                  </w:r>
                  <w:r>
                    <w:rPr>
                      <w:color w:val="4D4D4F"/>
                    </w:rPr>
                    <w:t>such</w:t>
                  </w:r>
                </w:p>
                <w:p w14:paraId="34CE5009" w14:textId="77777777" w:rsidR="00B62A7F" w:rsidRDefault="00A6320D">
                  <w:pPr>
                    <w:pStyle w:val="BodyText"/>
                    <w:spacing w:before="1" w:line="285" w:lineRule="auto"/>
                    <w:ind w:right="17"/>
                  </w:pPr>
                  <w:proofErr w:type="gramStart"/>
                  <w:r>
                    <w:rPr>
                      <w:color w:val="4D4D4F"/>
                    </w:rPr>
                    <w:t>as</w:t>
                  </w:r>
                  <w:proofErr w:type="gramEnd"/>
                  <w:r>
                    <w:rPr>
                      <w:color w:val="4D4D4F"/>
                    </w:rPr>
                    <w:t xml:space="preserve"> </w:t>
                  </w:r>
                  <w:r>
                    <w:rPr>
                      <w:i/>
                      <w:color w:val="4D4D4F"/>
                    </w:rPr>
                    <w:t xml:space="preserve">Healthy Cities </w:t>
                  </w:r>
                  <w:r>
                    <w:rPr>
                      <w:color w:val="4D4D4F"/>
                    </w:rPr>
                    <w:t xml:space="preserve">and </w:t>
                  </w:r>
                  <w:r>
                    <w:rPr>
                      <w:i/>
                      <w:color w:val="4D4D4F"/>
                    </w:rPr>
                    <w:t xml:space="preserve">Go Goldfields </w:t>
                  </w:r>
                  <w:r>
                    <w:rPr>
                      <w:color w:val="4D4D4F"/>
                    </w:rPr>
                    <w:t xml:space="preserve">offer an opportunity for similar models to be implemented in the Latrobe </w:t>
                  </w:r>
                  <w:r>
                    <w:rPr>
                      <w:color w:val="4D4D4F"/>
                      <w:spacing w:val="-5"/>
                    </w:rPr>
                    <w:t xml:space="preserve">Valley. </w:t>
                  </w:r>
                  <w:r>
                    <w:rPr>
                      <w:color w:val="4D4D4F"/>
                    </w:rPr>
                    <w:t xml:space="preserve">The Board considers there is real merit in such an approach in terms of working towards better health and reducing </w:t>
                  </w:r>
                  <w:r>
                    <w:rPr>
                      <w:color w:val="4D4D4F"/>
                      <w:spacing w:val="-3"/>
                    </w:rPr>
                    <w:t xml:space="preserve">inequity. </w:t>
                  </w:r>
                  <w:r>
                    <w:rPr>
                      <w:color w:val="4D4D4F"/>
                    </w:rPr>
                    <w:t xml:space="preserve">Given the sustained history of the </w:t>
                  </w:r>
                  <w:r>
                    <w:rPr>
                      <w:i/>
                      <w:color w:val="4D4D4F"/>
                    </w:rPr>
                    <w:t xml:space="preserve">Healthy Cities </w:t>
                  </w:r>
                  <w:r>
                    <w:rPr>
                      <w:color w:val="4D4D4F"/>
                    </w:rPr>
                    <w:t xml:space="preserve">approach and the promising results obtained across the world, the Board suggests that the model provides a source of examples for the Latrobe </w:t>
                  </w:r>
                  <w:r>
                    <w:rPr>
                      <w:color w:val="4D4D4F"/>
                      <w:spacing w:val="-5"/>
                    </w:rPr>
                    <w:t xml:space="preserve">Valley, </w:t>
                  </w:r>
                  <w:r>
                    <w:rPr>
                      <w:color w:val="4D4D4F"/>
                    </w:rPr>
                    <w:t>and that Latrobe City Council consider adopting a similar approach in the longer-term.</w:t>
                  </w:r>
                </w:p>
                <w:p w14:paraId="69E13385" w14:textId="3F68067A" w:rsidR="00B62A7F" w:rsidRDefault="00A6320D">
                  <w:pPr>
                    <w:pStyle w:val="BodyText"/>
                    <w:rPr>
                      <w:rFonts w:cs="Arial"/>
                    </w:rPr>
                  </w:pPr>
                  <w:r>
                    <w:rPr>
                      <w:color w:val="4D4D4F"/>
                    </w:rPr>
                    <w:t>The Board is of the view that all health improvement strategies should:</w:t>
                  </w:r>
                </w:p>
              </w:txbxContent>
            </v:textbox>
            <w10:wrap anchorx="page" anchory="page"/>
          </v:shape>
        </w:pict>
      </w:r>
      <w:r>
        <w:pict w14:anchorId="074AEDF9">
          <v:shape id="_x0000_s2562" type="#_x0000_t202" style="position:absolute;margin-left:75pt;margin-top:326.65pt;width:5.5pt;height:86.7pt;z-index:-38296;mso-position-horizontal-relative:page;mso-position-vertical-relative:page" filled="f" stroked="f">
            <v:textbox style="mso-next-textbox:#_x0000_s2562" inset="0,0,0,0">
              <w:txbxContent>
                <w:p w14:paraId="4AEBE09A" w14:textId="77777777" w:rsidR="00B62A7F" w:rsidRDefault="00A6320D">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5614410C"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62103FAD"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2467B348"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p w14:paraId="3955860E" w14:textId="77777777" w:rsidR="00B62A7F" w:rsidRDefault="00A6320D">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0982433">
          <v:shape id="_x0000_s2561" type="#_x0000_t202" style="position:absolute;margin-left:84pt;margin-top:326.9pt;width:246.75pt;height:86.4pt;z-index:-38272;mso-position-horizontal-relative:page;mso-position-vertical-relative:page" filled="f" stroked="f">
            <v:textbox style="mso-next-textbox:#_x0000_s2561" inset="0,0,0,0">
              <w:txbxContent>
                <w:p w14:paraId="4AFD25FE" w14:textId="77777777" w:rsidR="00B62A7F" w:rsidRDefault="00A6320D">
                  <w:pPr>
                    <w:pStyle w:val="BodyText"/>
                    <w:spacing w:before="0" w:line="410" w:lineRule="auto"/>
                    <w:ind w:right="17"/>
                  </w:pPr>
                  <w:proofErr w:type="gramStart"/>
                  <w:r>
                    <w:rPr>
                      <w:color w:val="4D4D4F"/>
                    </w:rPr>
                    <w:t>be</w:t>
                  </w:r>
                  <w:proofErr w:type="gramEnd"/>
                  <w:r>
                    <w:rPr>
                      <w:color w:val="4D4D4F"/>
                    </w:rPr>
                    <w:t xml:space="preserve"> informed by a strong community engagement process focus on reducing health</w:t>
                  </w:r>
                  <w:r>
                    <w:rPr>
                      <w:color w:val="4D4D4F"/>
                      <w:spacing w:val="44"/>
                    </w:rPr>
                    <w:t xml:space="preserve"> </w:t>
                  </w:r>
                  <w:r>
                    <w:rPr>
                      <w:color w:val="4D4D4F"/>
                    </w:rPr>
                    <w:t>inequities</w:t>
                  </w:r>
                </w:p>
                <w:p w14:paraId="6CA7569D" w14:textId="77777777" w:rsidR="00B62A7F" w:rsidRDefault="00A6320D">
                  <w:pPr>
                    <w:pStyle w:val="BodyText"/>
                    <w:spacing w:before="4" w:line="410" w:lineRule="auto"/>
                    <w:ind w:right="96"/>
                  </w:pPr>
                  <w:proofErr w:type="gramStart"/>
                  <w:r>
                    <w:rPr>
                      <w:color w:val="4D4D4F"/>
                    </w:rPr>
                    <w:t>draw</w:t>
                  </w:r>
                  <w:proofErr w:type="gramEnd"/>
                  <w:r>
                    <w:rPr>
                      <w:color w:val="4D4D4F"/>
                    </w:rPr>
                    <w:t xml:space="preserve"> on the capacity, goodwill and opportunities present integrate actions across relevant</w:t>
                  </w:r>
                  <w:r>
                    <w:rPr>
                      <w:color w:val="4D4D4F"/>
                      <w:spacing w:val="46"/>
                    </w:rPr>
                    <w:t xml:space="preserve"> </w:t>
                  </w:r>
                  <w:r>
                    <w:rPr>
                      <w:color w:val="4D4D4F"/>
                    </w:rPr>
                    <w:t>providers</w:t>
                  </w:r>
                </w:p>
                <w:p w14:paraId="6AB2C0F7" w14:textId="77777777" w:rsidR="00B62A7F" w:rsidRDefault="00A6320D">
                  <w:pPr>
                    <w:pStyle w:val="BodyText"/>
                    <w:spacing w:before="4"/>
                  </w:pPr>
                  <w:proofErr w:type="gramStart"/>
                  <w:r>
                    <w:rPr>
                      <w:color w:val="4D4D4F"/>
                    </w:rPr>
                    <w:t>be</w:t>
                  </w:r>
                  <w:proofErr w:type="gramEnd"/>
                  <w:r>
                    <w:rPr>
                      <w:color w:val="4D4D4F"/>
                    </w:rPr>
                    <w:t xml:space="preserve"> evaluated for their wider applicability across Victoria.</w:t>
                  </w:r>
                </w:p>
              </w:txbxContent>
            </v:textbox>
            <w10:wrap anchorx="page" anchory="page"/>
          </v:shape>
        </w:pict>
      </w:r>
      <w:r>
        <w:pict w14:anchorId="47B1A1F4">
          <v:shape id="_x0000_s2560" type="#_x0000_t202" style="position:absolute;margin-left:64.15pt;margin-top:428.3pt;width:426pt;height:38pt;z-index:-38248;mso-position-horizontal-relative:page;mso-position-vertical-relative:page" filled="f" stroked="f">
            <v:textbox inset="0,0,0,0">
              <w:txbxContent>
                <w:p w14:paraId="63AA9EBD" w14:textId="77777777" w:rsidR="00B62A7F" w:rsidRDefault="00A6320D">
                  <w:pPr>
                    <w:spacing w:line="271" w:lineRule="auto"/>
                    <w:ind w:left="20" w:right="17"/>
                    <w:jc w:val="both"/>
                    <w:rPr>
                      <w:rFonts w:ascii="Arial" w:eastAsia="Arial" w:hAnsi="Arial" w:cs="Arial"/>
                      <w:sz w:val="20"/>
                      <w:szCs w:val="20"/>
                    </w:rPr>
                  </w:pPr>
                  <w:r>
                    <w:rPr>
                      <w:rFonts w:ascii="Arial"/>
                      <w:b/>
                      <w:color w:val="4D4D4F"/>
                      <w:sz w:val="20"/>
                    </w:rPr>
                    <w:t xml:space="preserve">The Board recommends that funding for new and existing health improvement programs </w:t>
                  </w:r>
                  <w:proofErr w:type="gramStart"/>
                  <w:r>
                    <w:rPr>
                      <w:rFonts w:ascii="Arial"/>
                      <w:b/>
                      <w:color w:val="4D4D4F"/>
                      <w:sz w:val="20"/>
                    </w:rPr>
                    <w:t>is</w:t>
                  </w:r>
                  <w:proofErr w:type="gramEnd"/>
                  <w:r>
                    <w:rPr>
                      <w:rFonts w:ascii="Arial"/>
                      <w:b/>
                      <w:color w:val="4D4D4F"/>
                      <w:sz w:val="20"/>
                    </w:rPr>
                    <w:t xml:space="preserve"> allocated to reduce health inequities through strengthening health services, promoting healthy living and building pride of</w:t>
                  </w:r>
                  <w:r>
                    <w:rPr>
                      <w:rFonts w:ascii="Arial"/>
                      <w:b/>
                      <w:color w:val="4D4D4F"/>
                      <w:spacing w:val="-6"/>
                      <w:sz w:val="20"/>
                    </w:rPr>
                    <w:t xml:space="preserve"> </w:t>
                  </w:r>
                  <w:r>
                    <w:rPr>
                      <w:rFonts w:ascii="Arial"/>
                      <w:b/>
                      <w:color w:val="4D4D4F"/>
                      <w:sz w:val="20"/>
                    </w:rPr>
                    <w:t>place.</w:t>
                  </w:r>
                </w:p>
              </w:txbxContent>
            </v:textbox>
            <w10:wrap anchorx="page" anchory="page"/>
          </v:shape>
        </w:pict>
      </w:r>
      <w:r>
        <w:pict w14:anchorId="049ED6ED">
          <v:shape id="_x0000_s2559" type="#_x0000_t202" style="position:absolute;margin-left:55.65pt;margin-top:484.95pt;width:455pt;height:247.1pt;z-index:-38224;mso-position-horizontal-relative:page;mso-position-vertical-relative:page" filled="f" stroked="f">
            <v:textbox inset="0,0,0,0">
              <w:txbxContent>
                <w:p w14:paraId="348B8CDF" w14:textId="77777777" w:rsidR="00B62A7F" w:rsidRDefault="00A6320D">
                  <w:pPr>
                    <w:spacing w:line="224" w:lineRule="exact"/>
                    <w:ind w:left="20"/>
                    <w:rPr>
                      <w:rFonts w:ascii="Arial" w:eastAsia="Arial" w:hAnsi="Arial" w:cs="Arial"/>
                      <w:sz w:val="20"/>
                      <w:szCs w:val="20"/>
                    </w:rPr>
                  </w:pPr>
                  <w:r>
                    <w:rPr>
                      <w:rFonts w:ascii="Arial"/>
                      <w:color w:val="00AEB3"/>
                      <w:spacing w:val="8"/>
                      <w:sz w:val="20"/>
                    </w:rPr>
                    <w:t xml:space="preserve">CLOSING </w:t>
                  </w:r>
                  <w:r>
                    <w:rPr>
                      <w:rFonts w:ascii="Arial"/>
                      <w:color w:val="00AEB3"/>
                      <w:spacing w:val="6"/>
                      <w:sz w:val="20"/>
                    </w:rPr>
                    <w:t xml:space="preserve">THE GAP </w:t>
                  </w:r>
                  <w:r>
                    <w:rPr>
                      <w:rFonts w:ascii="Arial"/>
                      <w:color w:val="00AEB3"/>
                      <w:spacing w:val="5"/>
                      <w:sz w:val="20"/>
                    </w:rPr>
                    <w:t xml:space="preserve">IN </w:t>
                  </w:r>
                  <w:r>
                    <w:rPr>
                      <w:rFonts w:ascii="Arial"/>
                      <w:color w:val="00AEB3"/>
                      <w:spacing w:val="9"/>
                      <w:sz w:val="20"/>
                    </w:rPr>
                    <w:t>ABORIGINAL</w:t>
                  </w:r>
                  <w:r>
                    <w:rPr>
                      <w:rFonts w:ascii="Arial"/>
                      <w:color w:val="00AEB3"/>
                      <w:spacing w:val="57"/>
                      <w:sz w:val="20"/>
                    </w:rPr>
                    <w:t xml:space="preserve"> </w:t>
                  </w:r>
                  <w:r>
                    <w:rPr>
                      <w:rFonts w:ascii="Arial"/>
                      <w:color w:val="00AEB3"/>
                      <w:spacing w:val="7"/>
                      <w:sz w:val="20"/>
                    </w:rPr>
                    <w:t>HEALTH</w:t>
                  </w:r>
                </w:p>
                <w:p w14:paraId="68A8238C" w14:textId="1AECDDC4" w:rsidR="00B62A7F" w:rsidRDefault="00A6320D">
                  <w:pPr>
                    <w:pStyle w:val="BodyText"/>
                    <w:spacing w:before="96" w:line="285" w:lineRule="auto"/>
                    <w:ind w:right="17"/>
                    <w:rPr>
                      <w:sz w:val="11"/>
                      <w:szCs w:val="11"/>
                    </w:rPr>
                  </w:pPr>
                  <w:r>
                    <w:rPr>
                      <w:color w:val="4D4D4F"/>
                    </w:rPr>
                    <w:t xml:space="preserve">There is no doubt that the health of Aboriginal people in all </w:t>
                  </w:r>
                  <w:proofErr w:type="gramStart"/>
                  <w:r>
                    <w:rPr>
                      <w:color w:val="4D4D4F"/>
                    </w:rPr>
                    <w:t>communities</w:t>
                  </w:r>
                  <w:proofErr w:type="gramEnd"/>
                  <w:r>
                    <w:rPr>
                      <w:color w:val="4D4D4F"/>
                    </w:rPr>
                    <w:t xml:space="preserve"> </w:t>
                  </w:r>
                  <w:r w:rsidR="00DF31D0">
                    <w:rPr>
                      <w:color w:val="4D4D4F"/>
                    </w:rPr>
                    <w:t>warrants particular attention.</w:t>
                  </w:r>
                  <w:r w:rsidR="00DF31D0">
                    <w:rPr>
                      <w:color w:val="4D4D4F"/>
                    </w:rPr>
                    <w:br/>
                  </w:r>
                  <w:r>
                    <w:rPr>
                      <w:rFonts w:cs="Arial"/>
                      <w:color w:val="4D4D4F"/>
                    </w:rPr>
                    <w:t xml:space="preserve">Both the state and Commonwealth Governments have already acknowledged this through their </w:t>
                  </w:r>
                  <w:r>
                    <w:rPr>
                      <w:color w:val="4D4D4F"/>
                    </w:rPr>
                    <w:t xml:space="preserve">commitment to the </w:t>
                  </w:r>
                  <w:r>
                    <w:rPr>
                      <w:rFonts w:cs="Arial"/>
                      <w:i/>
                      <w:color w:val="4D4D4F"/>
                    </w:rPr>
                    <w:t>National Indigenous Reform Agreement</w:t>
                  </w:r>
                  <w:r>
                    <w:rPr>
                      <w:color w:val="4D4D4F"/>
                    </w:rPr>
                    <w:t>.</w:t>
                  </w:r>
                  <w:r>
                    <w:rPr>
                      <w:color w:val="4D4D4F"/>
                      <w:position w:val="7"/>
                      <w:sz w:val="11"/>
                      <w:szCs w:val="11"/>
                    </w:rPr>
                    <w:t xml:space="preserve">98 </w:t>
                  </w:r>
                  <w:r>
                    <w:rPr>
                      <w:rFonts w:cs="Arial"/>
                      <w:color w:val="4D4D4F"/>
                    </w:rPr>
                    <w:t xml:space="preserve">The Board acknowledges that Aboriginal ‘[s] elf determination and cultural expression are human rights’ and that lack of control over life circumstances </w:t>
                  </w:r>
                  <w:r>
                    <w:rPr>
                      <w:color w:val="4D4D4F"/>
                    </w:rPr>
                    <w:t>is a contributor to the health gap between Aboriginal and non-Aboriginal Australians.</w:t>
                  </w:r>
                  <w:r>
                    <w:rPr>
                      <w:color w:val="4D4D4F"/>
                      <w:position w:val="7"/>
                      <w:sz w:val="11"/>
                      <w:szCs w:val="11"/>
                    </w:rPr>
                    <w:t>99</w:t>
                  </w:r>
                </w:p>
                <w:p w14:paraId="15689837" w14:textId="4B9E6C4D" w:rsidR="00B62A7F" w:rsidRDefault="00A6320D">
                  <w:pPr>
                    <w:pStyle w:val="BodyText"/>
                    <w:spacing w:line="285" w:lineRule="auto"/>
                    <w:ind w:right="236"/>
                  </w:pPr>
                  <w:r>
                    <w:rPr>
                      <w:color w:val="4D4D4F"/>
                    </w:rPr>
                    <w:t xml:space="preserve">The Board notes the significantly poorer health of Aboriginal people in the Latrobe </w:t>
                  </w:r>
                  <w:r>
                    <w:rPr>
                      <w:color w:val="4D4D4F"/>
                      <w:spacing w:val="-3"/>
                    </w:rPr>
                    <w:t xml:space="preserve">Valley </w:t>
                  </w:r>
                  <w:r w:rsidR="00072F3F">
                    <w:rPr>
                      <w:color w:val="4D4D4F"/>
                    </w:rPr>
                    <w:t xml:space="preserve">compared </w:t>
                  </w:r>
                  <w:r>
                    <w:rPr>
                      <w:color w:val="4D4D4F"/>
                    </w:rPr>
                    <w:t xml:space="preserve">with non-Aboriginal people, as highlighted in the submissions received. Given the level of disadvantage experienced by the Latrobe </w:t>
                  </w:r>
                  <w:r>
                    <w:rPr>
                      <w:color w:val="4D4D4F"/>
                      <w:spacing w:val="-4"/>
                    </w:rPr>
                    <w:t xml:space="preserve">Valley </w:t>
                  </w:r>
                  <w:r>
                    <w:rPr>
                      <w:color w:val="4D4D4F"/>
                    </w:rPr>
                    <w:t xml:space="preserve">community as a whole, this suggests that Aboriginal people in the Latrobe </w:t>
                  </w:r>
                  <w:r>
                    <w:rPr>
                      <w:color w:val="4D4D4F"/>
                      <w:spacing w:val="-4"/>
                    </w:rPr>
                    <w:t xml:space="preserve">Valley </w:t>
                  </w:r>
                  <w:r>
                    <w:rPr>
                      <w:color w:val="4D4D4F"/>
                    </w:rPr>
                    <w:t>are amongst the most disadvantaged people anywhere in Victoria.</w:t>
                  </w:r>
                </w:p>
                <w:p w14:paraId="68A42E19" w14:textId="77777777" w:rsidR="00B62A7F" w:rsidRDefault="00A6320D">
                  <w:pPr>
                    <w:pStyle w:val="BodyText"/>
                    <w:spacing w:line="285" w:lineRule="auto"/>
                    <w:ind w:right="56"/>
                  </w:pPr>
                  <w:r>
                    <w:rPr>
                      <w:color w:val="4D4D4F"/>
                    </w:rPr>
                    <w:t xml:space="preserve">The Board considers that a significant change could be made to Aboriginal health in the Latrobe </w:t>
                  </w:r>
                  <w:proofErr w:type="gramStart"/>
                  <w:r>
                    <w:rPr>
                      <w:color w:val="4D4D4F"/>
                      <w:spacing w:val="-3"/>
                    </w:rPr>
                    <w:t xml:space="preserve">Valley  </w:t>
                  </w:r>
                  <w:r>
                    <w:rPr>
                      <w:color w:val="4D4D4F"/>
                    </w:rPr>
                    <w:t>with</w:t>
                  </w:r>
                  <w:proofErr w:type="gramEnd"/>
                  <w:r>
                    <w:rPr>
                      <w:color w:val="4D4D4F"/>
                    </w:rPr>
                    <w:t xml:space="preserve"> the provision of a community controlled Aboriginal health service in </w:t>
                  </w:r>
                  <w:proofErr w:type="spellStart"/>
                  <w:r>
                    <w:rPr>
                      <w:color w:val="4D4D4F"/>
                    </w:rPr>
                    <w:t>Morwell</w:t>
                  </w:r>
                  <w:proofErr w:type="spellEnd"/>
                  <w:r>
                    <w:rPr>
                      <w:color w:val="4D4D4F"/>
                    </w:rPr>
                    <w:t xml:space="preserve">. The Board notes the concerns raised by Latrobe </w:t>
                  </w:r>
                  <w:r>
                    <w:rPr>
                      <w:color w:val="4D4D4F"/>
                      <w:spacing w:val="-4"/>
                    </w:rPr>
                    <w:t xml:space="preserve">Valley </w:t>
                  </w:r>
                  <w:r>
                    <w:rPr>
                      <w:color w:val="4D4D4F"/>
                    </w:rPr>
                    <w:t xml:space="preserve">Aboriginal community members regarding the unresolved matter of the liquidation of the previous community controlled health service (Central </w:t>
                  </w:r>
                  <w:proofErr w:type="spellStart"/>
                  <w:r>
                    <w:rPr>
                      <w:color w:val="4D4D4F"/>
                    </w:rPr>
                    <w:t>Gippsland</w:t>
                  </w:r>
                  <w:proofErr w:type="spellEnd"/>
                  <w:r>
                    <w:rPr>
                      <w:color w:val="4D4D4F"/>
                    </w:rPr>
                    <w:t xml:space="preserve"> Aboriginal Health and Housing Co-operative Ltd (in liquidation)). The Board is concerned that the liquidation of the Co-operative has led to inadequate facilities for provision of healthcare services to local Aboriginal people, and has created uncertainty around the long-term availability of a dedicated premises to provide healthcare services to local Aboriginal people living in </w:t>
                  </w:r>
                  <w:proofErr w:type="spellStart"/>
                  <w:r>
                    <w:rPr>
                      <w:color w:val="4D4D4F"/>
                    </w:rPr>
                    <w:t>Morwell</w:t>
                  </w:r>
                  <w:proofErr w:type="spellEnd"/>
                  <w:r>
                    <w:rPr>
                      <w:color w:val="4D4D4F"/>
                    </w:rPr>
                    <w:t xml:space="preserve"> and surrounds.</w:t>
                  </w:r>
                </w:p>
              </w:txbxContent>
            </v:textbox>
            <w10:wrap anchorx="page" anchory="page"/>
          </v:shape>
        </w:pict>
      </w:r>
      <w:r>
        <w:pict w14:anchorId="5CA7E7EF">
          <v:shape id="_x0000_s2558" type="#_x0000_t202" style="position:absolute;margin-left:55.65pt;margin-top:811.8pt;width:12pt;height:11pt;z-index:-38200;mso-position-horizontal-relative:page;mso-position-vertical-relative:page" filled="f" stroked="f">
            <v:textbox inset="0,0,0,0">
              <w:txbxContent>
                <w:p w14:paraId="1DAD1FF6" w14:textId="77777777" w:rsidR="00B62A7F" w:rsidRDefault="00A6320D">
                  <w:pPr>
                    <w:spacing w:line="204" w:lineRule="exact"/>
                    <w:ind w:left="20"/>
                    <w:rPr>
                      <w:rFonts w:ascii="Arial" w:eastAsia="Arial" w:hAnsi="Arial" w:cs="Arial"/>
                      <w:sz w:val="18"/>
                      <w:szCs w:val="18"/>
                    </w:rPr>
                  </w:pPr>
                  <w:r>
                    <w:rPr>
                      <w:rFonts w:ascii="Arial"/>
                      <w:color w:val="231F20"/>
                      <w:sz w:val="18"/>
                    </w:rPr>
                    <w:t>92</w:t>
                  </w:r>
                </w:p>
              </w:txbxContent>
            </v:textbox>
            <w10:wrap anchorx="page" anchory="page"/>
          </v:shape>
        </w:pict>
      </w:r>
      <w:r>
        <w:pict w14:anchorId="3079B19D">
          <v:shape id="_x0000_s2557" type="#_x0000_t202" style="position:absolute;margin-left:56.65pt;margin-top:410.6pt;width:453.55pt;height:12pt;z-index:-38176;mso-position-horizontal-relative:page;mso-position-vertical-relative:page" filled="f" stroked="f">
            <v:textbox inset="0,0,0,0">
              <w:txbxContent>
                <w:p w14:paraId="171F42F8"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p>
    <w:p w14:paraId="0ABEA91A" w14:textId="77777777" w:rsidR="00B62A7F" w:rsidRDefault="00B62A7F">
      <w:pPr>
        <w:rPr>
          <w:sz w:val="2"/>
          <w:szCs w:val="2"/>
        </w:rPr>
        <w:sectPr w:rsidR="00B62A7F">
          <w:pgSz w:w="11910" w:h="16840"/>
          <w:pgMar w:top="520" w:right="1580" w:bottom="0" w:left="0" w:header="720" w:footer="720" w:gutter="0"/>
          <w:cols w:space="720"/>
        </w:sectPr>
      </w:pPr>
    </w:p>
    <w:p w14:paraId="4F69FA53" w14:textId="77777777" w:rsidR="00B62A7F" w:rsidRDefault="00DF31D0">
      <w:pPr>
        <w:rPr>
          <w:sz w:val="2"/>
          <w:szCs w:val="2"/>
        </w:rPr>
      </w:pPr>
      <w:r>
        <w:lastRenderedPageBreak/>
        <w:pict w14:anchorId="479F9C31">
          <v:group id="_x0000_s2555" style="position:absolute;margin-left:578.45pt;margin-top:808.35pt;width:16.8pt;height:19.4pt;z-index:-38152;mso-position-horizontal-relative:page;mso-position-vertical-relative:page" coordorigin="11570,16168" coordsize="336,388">
            <v:shape id="_x0000_s2556" style="position:absolute;left:11570;top:16168;width:336;height:388" coordorigin="11570,16168" coordsize="336,388" path="m11906,16168l11570,16362,11906,16556,11906,16168xe" fillcolor="#00aeb3" stroked="f">
              <v:path arrowok="t"/>
            </v:shape>
            <w10:wrap anchorx="page" anchory="page"/>
          </v:group>
        </w:pict>
      </w:r>
      <w:r>
        <w:pict w14:anchorId="5137DA91">
          <v:group id="_x0000_s2551" style="position:absolute;margin-left:85pt;margin-top:329.8pt;width:453.55pt;height:83.5pt;z-index:-38128;mso-position-horizontal-relative:page;mso-position-vertical-relative:page" coordorigin="1701,6597" coordsize="9071,1670">
            <v:shape id="_x0000_s2554" type="#_x0000_t75" style="position:absolute;left:1701;top:6627;width:9071;height:1639">
              <v:imagedata r:id="rId11" o:title=""/>
            </v:shape>
            <v:group id="_x0000_s2552" style="position:absolute;left:1701;top:6597;width:9071;height:60" coordorigin="1701,6597" coordsize="9071,60">
              <v:shape id="_x0000_s2553" style="position:absolute;left:1701;top:6597;width:9071;height:60" coordorigin="1701,6597" coordsize="9071,60" path="m1701,6657l10772,6657,10772,6597,1701,6597,1701,6657xe" fillcolor="#00aeb3" stroked="f">
                <v:path arrowok="t"/>
              </v:shape>
            </v:group>
            <w10:wrap anchorx="page" anchory="page"/>
          </v:group>
        </w:pict>
      </w:r>
      <w:r>
        <w:pict w14:anchorId="66C8D38D">
          <v:shape id="_x0000_s2550" type="#_x0000_t202" style="position:absolute;margin-left:402.85pt;margin-top:26.65pt;width:136.7pt;height:10pt;z-index:-38104;mso-position-horizontal-relative:page;mso-position-vertical-relative:page" filled="f" stroked="f">
            <v:textbox inset="0,0,0,0">
              <w:txbxContent>
                <w:p w14:paraId="5DA5FE73" w14:textId="77777777" w:rsidR="00B62A7F" w:rsidRDefault="00A6320D">
                  <w:pPr>
                    <w:spacing w:line="184" w:lineRule="exact"/>
                    <w:ind w:left="20"/>
                    <w:rPr>
                      <w:rFonts w:ascii="Arial" w:eastAsia="Arial" w:hAnsi="Arial" w:cs="Arial"/>
                      <w:sz w:val="16"/>
                      <w:szCs w:val="16"/>
                    </w:rPr>
                  </w:pPr>
                  <w:r>
                    <w:rPr>
                      <w:rFonts w:ascii="Arial"/>
                      <w:b/>
                      <w:color w:val="00AEB3"/>
                      <w:sz w:val="16"/>
                    </w:rPr>
                    <w:t xml:space="preserve">Part Six </w:t>
                  </w:r>
                  <w:r>
                    <w:rPr>
                      <w:rFonts w:ascii="Arial"/>
                      <w:b/>
                      <w:color w:val="231F20"/>
                      <w:sz w:val="16"/>
                    </w:rPr>
                    <w:t>Reducing Health</w:t>
                  </w:r>
                  <w:r>
                    <w:rPr>
                      <w:rFonts w:ascii="Arial"/>
                      <w:b/>
                      <w:color w:val="231F20"/>
                      <w:spacing w:val="-13"/>
                      <w:sz w:val="16"/>
                    </w:rPr>
                    <w:t xml:space="preserve"> </w:t>
                  </w:r>
                  <w:r>
                    <w:rPr>
                      <w:rFonts w:ascii="Arial"/>
                      <w:b/>
                      <w:color w:val="231F20"/>
                      <w:sz w:val="16"/>
                    </w:rPr>
                    <w:t>Inequities</w:t>
                  </w:r>
                </w:p>
              </w:txbxContent>
            </v:textbox>
            <w10:wrap anchorx="page" anchory="page"/>
          </v:shape>
        </w:pict>
      </w:r>
      <w:r>
        <w:pict w14:anchorId="4168B11F">
          <v:shape id="_x0000_s2549" type="#_x0000_t202" style="position:absolute;margin-left:84pt;margin-top:83.2pt;width:455.4pt;height:239.8pt;z-index:-38080;mso-position-horizontal-relative:page;mso-position-vertical-relative:page" filled="f" stroked="f">
            <v:textbox inset="0,0,0,0">
              <w:txbxContent>
                <w:p w14:paraId="03D67962" w14:textId="77777777" w:rsidR="00B62A7F" w:rsidRDefault="00A6320D">
                  <w:pPr>
                    <w:spacing w:line="224" w:lineRule="exact"/>
                    <w:ind w:left="20"/>
                    <w:rPr>
                      <w:rFonts w:ascii="Arial" w:eastAsia="Arial" w:hAnsi="Arial" w:cs="Arial"/>
                      <w:sz w:val="20"/>
                      <w:szCs w:val="20"/>
                    </w:rPr>
                  </w:pPr>
                  <w:r>
                    <w:rPr>
                      <w:rFonts w:ascii="Arial"/>
                      <w:color w:val="00AEB3"/>
                      <w:spacing w:val="9"/>
                      <w:sz w:val="20"/>
                    </w:rPr>
                    <w:t xml:space="preserve">ABORIGINAL </w:t>
                  </w:r>
                  <w:r>
                    <w:rPr>
                      <w:rFonts w:ascii="Arial"/>
                      <w:color w:val="00AEB3"/>
                      <w:spacing w:val="8"/>
                      <w:sz w:val="20"/>
                    </w:rPr>
                    <w:t>YOUNG</w:t>
                  </w:r>
                  <w:r>
                    <w:rPr>
                      <w:rFonts w:ascii="Arial"/>
                      <w:color w:val="00AEB3"/>
                      <w:spacing w:val="20"/>
                      <w:sz w:val="20"/>
                    </w:rPr>
                    <w:t xml:space="preserve"> </w:t>
                  </w:r>
                  <w:r>
                    <w:rPr>
                      <w:rFonts w:ascii="Arial"/>
                      <w:color w:val="00AEB3"/>
                      <w:spacing w:val="10"/>
                      <w:sz w:val="20"/>
                    </w:rPr>
                    <w:t>PEOPLE</w:t>
                  </w:r>
                </w:p>
                <w:p w14:paraId="55FB506F" w14:textId="77777777" w:rsidR="00B62A7F" w:rsidRDefault="00A6320D">
                  <w:pPr>
                    <w:pStyle w:val="BodyText"/>
                    <w:spacing w:before="96" w:line="285" w:lineRule="auto"/>
                    <w:ind w:right="427"/>
                  </w:pPr>
                  <w:r>
                    <w:rPr>
                      <w:color w:val="4D4D4F"/>
                    </w:rPr>
                    <w:t xml:space="preserve">The Board notes the differing age profile of the Aboriginal community in the Latrobe </w:t>
                  </w:r>
                  <w:r>
                    <w:rPr>
                      <w:color w:val="4D4D4F"/>
                      <w:spacing w:val="-5"/>
                    </w:rPr>
                    <w:t xml:space="preserve">Valley, </w:t>
                  </w:r>
                  <w:r>
                    <w:rPr>
                      <w:color w:val="4D4D4F"/>
                    </w:rPr>
                    <w:t xml:space="preserve">which </w:t>
                  </w:r>
                  <w:proofErr w:type="gramStart"/>
                  <w:r>
                    <w:rPr>
                      <w:color w:val="4D4D4F"/>
                    </w:rPr>
                    <w:t>has  a</w:t>
                  </w:r>
                  <w:proofErr w:type="gramEnd"/>
                  <w:r>
                    <w:rPr>
                      <w:color w:val="4D4D4F"/>
                    </w:rPr>
                    <w:t xml:space="preserve"> greater proportion of young people compared with the rest of the local  population.</w:t>
                  </w:r>
                </w:p>
                <w:p w14:paraId="25499621" w14:textId="77777777" w:rsidR="00B62A7F" w:rsidRDefault="00A6320D">
                  <w:pPr>
                    <w:pStyle w:val="BodyText"/>
                    <w:spacing w:line="285" w:lineRule="auto"/>
                    <w:ind w:right="135"/>
                  </w:pPr>
                  <w:r>
                    <w:rPr>
                      <w:color w:val="4D4D4F"/>
                    </w:rPr>
                    <w:t xml:space="preserve">The Board heard promising stories of how young community members have successfully engaged with local health services and with the broader </w:t>
                  </w:r>
                  <w:r>
                    <w:rPr>
                      <w:color w:val="4D4D4F"/>
                      <w:spacing w:val="-4"/>
                    </w:rPr>
                    <w:t xml:space="preserve">community. </w:t>
                  </w:r>
                  <w:r>
                    <w:rPr>
                      <w:color w:val="4D4D4F"/>
                      <w:spacing w:val="-3"/>
                    </w:rPr>
                    <w:t xml:space="preserve">Particularly, </w:t>
                  </w:r>
                  <w:r>
                    <w:rPr>
                      <w:color w:val="4D4D4F"/>
                    </w:rPr>
                    <w:t xml:space="preserve">the Board commends the Latrobe </w:t>
                  </w:r>
                  <w:r>
                    <w:rPr>
                      <w:color w:val="4D4D4F"/>
                      <w:spacing w:val="-5"/>
                    </w:rPr>
                    <w:t xml:space="preserve">Valley </w:t>
                  </w:r>
                  <w:r>
                    <w:rPr>
                      <w:color w:val="4D4D4F"/>
                    </w:rPr>
                    <w:t xml:space="preserve">Aboriginal </w:t>
                  </w:r>
                  <w:r>
                    <w:rPr>
                      <w:color w:val="4D4D4F"/>
                      <w:spacing w:val="-4"/>
                    </w:rPr>
                    <w:t xml:space="preserve">community, </w:t>
                  </w:r>
                  <w:r>
                    <w:rPr>
                      <w:color w:val="4D4D4F"/>
                    </w:rPr>
                    <w:t xml:space="preserve">in particular the leadership and enterprise shown in the </w:t>
                  </w:r>
                  <w:r>
                    <w:rPr>
                      <w:color w:val="4D4D4F"/>
                      <w:spacing w:val="-3"/>
                    </w:rPr>
                    <w:t xml:space="preserve">Waterhole </w:t>
                  </w:r>
                  <w:r>
                    <w:rPr>
                      <w:color w:val="4D4D4F"/>
                    </w:rPr>
                    <w:t>Creek art</w:t>
                  </w:r>
                  <w:r>
                    <w:rPr>
                      <w:color w:val="4D4D4F"/>
                      <w:spacing w:val="24"/>
                    </w:rPr>
                    <w:t xml:space="preserve"> </w:t>
                  </w:r>
                  <w:r>
                    <w:rPr>
                      <w:color w:val="4D4D4F"/>
                    </w:rPr>
                    <w:t>project.</w:t>
                  </w:r>
                </w:p>
                <w:p w14:paraId="131147BB" w14:textId="6C5CBA5E" w:rsidR="00B62A7F" w:rsidRDefault="00A6320D">
                  <w:pPr>
                    <w:pStyle w:val="BodyText"/>
                    <w:spacing w:line="285" w:lineRule="auto"/>
                    <w:ind w:right="81"/>
                  </w:pPr>
                  <w:r>
                    <w:rPr>
                      <w:rFonts w:cs="Arial"/>
                      <w:color w:val="4D4D4F"/>
                    </w:rPr>
                    <w:t xml:space="preserve">However, the Board notes that there are many barriers that prevent young people in the Latrobe </w:t>
                  </w:r>
                  <w:r>
                    <w:rPr>
                      <w:rFonts w:cs="Arial"/>
                      <w:color w:val="4D4D4F"/>
                      <w:spacing w:val="-3"/>
                    </w:rPr>
                    <w:t xml:space="preserve">Valley </w:t>
                  </w:r>
                  <w:r>
                    <w:rPr>
                      <w:color w:val="4D4D4F"/>
                    </w:rPr>
                    <w:t>Aboriginal community achieving good health. The cost of participating i</w:t>
                  </w:r>
                  <w:r w:rsidR="00072F3F">
                    <w:rPr>
                      <w:color w:val="4D4D4F"/>
                    </w:rPr>
                    <w:t>n sport and arranging transport</w:t>
                  </w:r>
                  <w:r>
                    <w:rPr>
                      <w:color w:val="4D4D4F"/>
                    </w:rPr>
                    <w:t xml:space="preserve"> </w:t>
                  </w:r>
                  <w:r>
                    <w:rPr>
                      <w:rFonts w:cs="Arial"/>
                      <w:color w:val="4D4D4F"/>
                    </w:rPr>
                    <w:t xml:space="preserve">are obstacles to Aboriginal young people’s participation in physical activity and education. The Board </w:t>
                  </w:r>
                  <w:r>
                    <w:rPr>
                      <w:color w:val="4D4D4F"/>
                    </w:rPr>
                    <w:t>suggests that further consideration be given to other options to enable Aboriginal young people to access sport and education as a pathway out of disadvantage and towards better health</w:t>
                  </w:r>
                  <w:r>
                    <w:rPr>
                      <w:color w:val="4D4D4F"/>
                      <w:spacing w:val="1"/>
                    </w:rPr>
                    <w:t xml:space="preserve"> </w:t>
                  </w:r>
                  <w:r>
                    <w:rPr>
                      <w:color w:val="4D4D4F"/>
                    </w:rPr>
                    <w:t>outcomes.</w:t>
                  </w:r>
                </w:p>
                <w:p w14:paraId="18F99F50" w14:textId="33BE378F" w:rsidR="00B62A7F" w:rsidRDefault="00A6320D">
                  <w:pPr>
                    <w:pStyle w:val="BodyText"/>
                    <w:spacing w:line="285" w:lineRule="auto"/>
                    <w:ind w:right="341"/>
                  </w:pPr>
                  <w:r>
                    <w:rPr>
                      <w:color w:val="4D4D4F"/>
                    </w:rPr>
                    <w:t xml:space="preserve">The Board also notes the link between the absence of an Aboriginal community controlled health service in </w:t>
                  </w:r>
                  <w:proofErr w:type="spellStart"/>
                  <w:r>
                    <w:rPr>
                      <w:color w:val="4D4D4F"/>
                    </w:rPr>
                    <w:t>Morwell</w:t>
                  </w:r>
                  <w:proofErr w:type="spellEnd"/>
                  <w:r>
                    <w:rPr>
                      <w:color w:val="4D4D4F"/>
                    </w:rPr>
                    <w:t xml:space="preserve"> and poor health outcomes for Aboriginal young pe</w:t>
                  </w:r>
                  <w:r w:rsidR="00072F3F">
                    <w:rPr>
                      <w:color w:val="4D4D4F"/>
                    </w:rPr>
                    <w:t xml:space="preserve">ople. The Board considers that </w:t>
                  </w:r>
                  <w:r>
                    <w:rPr>
                      <w:color w:val="4D4D4F"/>
                    </w:rPr>
                    <w:t>the availability of a community controlled Aboriginal health service would increase the uptake of health</w:t>
                  </w:r>
                </w:p>
                <w:p w14:paraId="3B617364" w14:textId="3166119B" w:rsidR="00B62A7F" w:rsidRDefault="00A6320D">
                  <w:pPr>
                    <w:pStyle w:val="BodyText"/>
                    <w:spacing w:before="1" w:line="285" w:lineRule="auto"/>
                    <w:ind w:right="17"/>
                    <w:jc w:val="both"/>
                  </w:pPr>
                  <w:proofErr w:type="gramStart"/>
                  <w:r>
                    <w:rPr>
                      <w:color w:val="4D4D4F"/>
                    </w:rPr>
                    <w:t>services</w:t>
                  </w:r>
                  <w:proofErr w:type="gramEnd"/>
                  <w:r>
                    <w:rPr>
                      <w:color w:val="4D4D4F"/>
                    </w:rPr>
                    <w:t xml:space="preserve"> accessed by young Aboriginal people. The Board considers that, when establishing a community controlled Aboriginal health service, the State should support the building of a culturally appropriate health and community facility with outdoor space that is suitable to engage young </w:t>
                  </w:r>
                  <w:r w:rsidR="00072F3F">
                    <w:rPr>
                      <w:color w:val="4D4D4F"/>
                    </w:rPr>
                    <w:t>p</w:t>
                  </w:r>
                  <w:r>
                    <w:rPr>
                      <w:color w:val="4D4D4F"/>
                    </w:rPr>
                    <w:t>eople.</w:t>
                  </w:r>
                </w:p>
              </w:txbxContent>
            </v:textbox>
            <w10:wrap anchorx="page" anchory="page"/>
          </v:shape>
        </w:pict>
      </w:r>
      <w:r>
        <w:pict w14:anchorId="685FD77D">
          <v:shape id="_x0000_s2548" type="#_x0000_t202" style="position:absolute;margin-left:92.5pt;margin-top:338pt;width:426.1pt;height:51pt;z-index:-38056;mso-position-horizontal-relative:page;mso-position-vertical-relative:page" filled="f" stroked="f">
            <v:textbox inset="0,0,0,0">
              <w:txbxContent>
                <w:p w14:paraId="710E5271" w14:textId="77777777" w:rsidR="00B62A7F" w:rsidRDefault="00A6320D">
                  <w:pPr>
                    <w:spacing w:line="271" w:lineRule="auto"/>
                    <w:ind w:left="20" w:right="17"/>
                    <w:rPr>
                      <w:rFonts w:ascii="Arial" w:eastAsia="Arial" w:hAnsi="Arial" w:cs="Arial"/>
                      <w:sz w:val="20"/>
                      <w:szCs w:val="20"/>
                    </w:rPr>
                  </w:pPr>
                  <w:r>
                    <w:rPr>
                      <w:rFonts w:ascii="Arial"/>
                      <w:b/>
                      <w:color w:val="4D4D4F"/>
                      <w:sz w:val="20"/>
                    </w:rPr>
                    <w:t xml:space="preserve">The Board recommends that the State assist in establishing an independent community controlled health </w:t>
                  </w:r>
                  <w:proofErr w:type="spellStart"/>
                  <w:r>
                    <w:rPr>
                      <w:rFonts w:ascii="Arial"/>
                      <w:b/>
                      <w:color w:val="4D4D4F"/>
                      <w:sz w:val="20"/>
                    </w:rPr>
                    <w:t>organisation</w:t>
                  </w:r>
                  <w:proofErr w:type="spellEnd"/>
                  <w:r>
                    <w:rPr>
                      <w:rFonts w:ascii="Arial"/>
                      <w:b/>
                      <w:color w:val="4D4D4F"/>
                      <w:sz w:val="20"/>
                    </w:rPr>
                    <w:t xml:space="preserve"> for the Latrobe </w:t>
                  </w:r>
                  <w:r>
                    <w:rPr>
                      <w:rFonts w:ascii="Arial"/>
                      <w:b/>
                      <w:color w:val="4D4D4F"/>
                      <w:spacing w:val="-3"/>
                      <w:sz w:val="20"/>
                    </w:rPr>
                    <w:t xml:space="preserve">Valley </w:t>
                  </w:r>
                  <w:r>
                    <w:rPr>
                      <w:rFonts w:ascii="Arial"/>
                      <w:b/>
                      <w:color w:val="4D4D4F"/>
                      <w:sz w:val="20"/>
                    </w:rPr>
                    <w:t xml:space="preserve">Aboriginal community and co-fund a culturally appropriate health and community </w:t>
                  </w:r>
                  <w:proofErr w:type="gramStart"/>
                  <w:r>
                    <w:rPr>
                      <w:rFonts w:ascii="Arial"/>
                      <w:b/>
                      <w:color w:val="4D4D4F"/>
                      <w:sz w:val="20"/>
                    </w:rPr>
                    <w:t>facility which</w:t>
                  </w:r>
                  <w:proofErr w:type="gramEnd"/>
                  <w:r>
                    <w:rPr>
                      <w:rFonts w:ascii="Arial"/>
                      <w:b/>
                      <w:color w:val="4D4D4F"/>
                      <w:sz w:val="20"/>
                    </w:rPr>
                    <w:t xml:space="preserve"> will help with the engagement of Aboriginal young</w:t>
                  </w:r>
                  <w:r>
                    <w:rPr>
                      <w:rFonts w:ascii="Arial"/>
                      <w:b/>
                      <w:color w:val="4D4D4F"/>
                      <w:spacing w:val="-21"/>
                      <w:sz w:val="20"/>
                    </w:rPr>
                    <w:t xml:space="preserve"> </w:t>
                  </w:r>
                  <w:r>
                    <w:rPr>
                      <w:rFonts w:ascii="Arial"/>
                      <w:b/>
                      <w:color w:val="4D4D4F"/>
                      <w:sz w:val="20"/>
                    </w:rPr>
                    <w:t>people.</w:t>
                  </w:r>
                </w:p>
              </w:txbxContent>
            </v:textbox>
            <w10:wrap anchorx="page" anchory="page"/>
          </v:shape>
        </w:pict>
      </w:r>
      <w:r>
        <w:pict w14:anchorId="3FDABF76">
          <v:shape id="_x0000_s2547" type="#_x0000_t202" style="position:absolute;margin-left:527.55pt;margin-top:811.8pt;width:12pt;height:11pt;z-index:-38032;mso-position-horizontal-relative:page;mso-position-vertical-relative:page" filled="f" stroked="f">
            <v:textbox inset="0,0,0,0">
              <w:txbxContent>
                <w:p w14:paraId="695E79C6" w14:textId="77777777" w:rsidR="00B62A7F" w:rsidRDefault="00A6320D">
                  <w:pPr>
                    <w:spacing w:line="204" w:lineRule="exact"/>
                    <w:ind w:left="20"/>
                    <w:rPr>
                      <w:rFonts w:ascii="Arial" w:eastAsia="Arial" w:hAnsi="Arial" w:cs="Arial"/>
                      <w:sz w:val="18"/>
                      <w:szCs w:val="18"/>
                    </w:rPr>
                  </w:pPr>
                  <w:r>
                    <w:rPr>
                      <w:rFonts w:ascii="Arial"/>
                      <w:color w:val="231F20"/>
                      <w:sz w:val="18"/>
                    </w:rPr>
                    <w:t>93</w:t>
                  </w:r>
                </w:p>
              </w:txbxContent>
            </v:textbox>
            <w10:wrap anchorx="page" anchory="page"/>
          </v:shape>
        </w:pict>
      </w:r>
      <w:r>
        <w:pict w14:anchorId="45EFDEAB">
          <v:shape id="_x0000_s2546" type="#_x0000_t202" style="position:absolute;margin-left:85pt;margin-top:320.3pt;width:453.55pt;height:12pt;z-index:-38008;mso-position-horizontal-relative:page;mso-position-vertical-relative:page" filled="f" stroked="f">
            <v:textbox inset="0,0,0,0">
              <w:txbxContent>
                <w:p w14:paraId="0B4CC433" w14:textId="77777777" w:rsidR="00B62A7F" w:rsidRDefault="00B62A7F">
                  <w:pPr>
                    <w:spacing w:before="5"/>
                    <w:ind w:left="40"/>
                    <w:rPr>
                      <w:rFonts w:ascii="Times New Roman" w:eastAsia="Times New Roman" w:hAnsi="Times New Roman" w:cs="Times New Roman"/>
                      <w:sz w:val="17"/>
                      <w:szCs w:val="17"/>
                    </w:rPr>
                  </w:pPr>
                </w:p>
              </w:txbxContent>
            </v:textbox>
            <w10:wrap anchorx="page" anchory="page"/>
          </v:shape>
        </w:pict>
      </w:r>
    </w:p>
    <w:p w14:paraId="2FB51E9D" w14:textId="77777777" w:rsidR="00B62A7F" w:rsidRDefault="00B62A7F">
      <w:pPr>
        <w:rPr>
          <w:sz w:val="2"/>
          <w:szCs w:val="2"/>
        </w:rPr>
        <w:sectPr w:rsidR="00B62A7F">
          <w:pgSz w:w="11910" w:h="16840"/>
          <w:pgMar w:top="520" w:right="0" w:bottom="0" w:left="1580" w:header="720" w:footer="720" w:gutter="0"/>
          <w:cols w:space="720"/>
        </w:sectPr>
      </w:pPr>
      <w:bookmarkStart w:id="0" w:name="_GoBack"/>
      <w:bookmarkEnd w:id="0"/>
    </w:p>
    <w:p w14:paraId="52644C6B" w14:textId="77777777" w:rsidR="00B62A7F" w:rsidRDefault="00DF31D0">
      <w:pPr>
        <w:rPr>
          <w:sz w:val="2"/>
          <w:szCs w:val="2"/>
        </w:rPr>
      </w:pPr>
      <w:r>
        <w:lastRenderedPageBreak/>
        <w:pict w14:anchorId="1E3E26EE">
          <v:shape id="_x0000_s2545" type="#_x0000_t202" style="position:absolute;margin-left:0;margin-top:0;width:595.3pt;height:841.9pt;z-index:-37984;mso-position-horizontal-relative:page;mso-position-vertical-relative:page" filled="f" stroked="f">
            <v:textbox inset="0,0,0,0">
              <w:txbxContent>
                <w:p w14:paraId="3D52C15B" w14:textId="77777777" w:rsidR="00B62A7F" w:rsidRDefault="00B62A7F">
                  <w:pPr>
                    <w:rPr>
                      <w:rFonts w:ascii="Times New Roman" w:eastAsia="Times New Roman" w:hAnsi="Times New Roman" w:cs="Times New Roman"/>
                      <w:sz w:val="16"/>
                      <w:szCs w:val="16"/>
                    </w:rPr>
                  </w:pPr>
                </w:p>
                <w:p w14:paraId="2AD09BEC" w14:textId="77777777" w:rsidR="00B62A7F" w:rsidRDefault="00B62A7F">
                  <w:pPr>
                    <w:rPr>
                      <w:rFonts w:ascii="Times New Roman" w:eastAsia="Times New Roman" w:hAnsi="Times New Roman" w:cs="Times New Roman"/>
                      <w:sz w:val="16"/>
                      <w:szCs w:val="16"/>
                    </w:rPr>
                  </w:pPr>
                </w:p>
                <w:p w14:paraId="1FFA7ABD" w14:textId="77777777" w:rsidR="00B62A7F" w:rsidRDefault="00B62A7F">
                  <w:pPr>
                    <w:spacing w:before="4"/>
                    <w:rPr>
                      <w:rFonts w:ascii="Times New Roman" w:eastAsia="Times New Roman" w:hAnsi="Times New Roman" w:cs="Times New Roman"/>
                      <w:sz w:val="14"/>
                      <w:szCs w:val="14"/>
                    </w:rPr>
                  </w:pPr>
                </w:p>
                <w:p w14:paraId="67435B81" w14:textId="77777777" w:rsidR="00B62A7F" w:rsidRDefault="00A6320D">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1E1A6292" w14:textId="77777777" w:rsidR="00B62A7F" w:rsidRDefault="00B62A7F">
                  <w:pPr>
                    <w:rPr>
                      <w:rFonts w:ascii="Times New Roman" w:eastAsia="Times New Roman" w:hAnsi="Times New Roman" w:cs="Times New Roman"/>
                      <w:sz w:val="16"/>
                      <w:szCs w:val="16"/>
                    </w:rPr>
                  </w:pPr>
                </w:p>
                <w:p w14:paraId="7544346E" w14:textId="77777777" w:rsidR="00B62A7F" w:rsidRDefault="00B62A7F">
                  <w:pPr>
                    <w:rPr>
                      <w:rFonts w:ascii="Times New Roman" w:eastAsia="Times New Roman" w:hAnsi="Times New Roman" w:cs="Times New Roman"/>
                      <w:sz w:val="16"/>
                      <w:szCs w:val="16"/>
                    </w:rPr>
                  </w:pPr>
                </w:p>
                <w:p w14:paraId="549C6568" w14:textId="77777777" w:rsidR="00B62A7F" w:rsidRDefault="00B62A7F">
                  <w:pPr>
                    <w:rPr>
                      <w:rFonts w:ascii="Times New Roman" w:eastAsia="Times New Roman" w:hAnsi="Times New Roman" w:cs="Times New Roman"/>
                      <w:sz w:val="16"/>
                      <w:szCs w:val="16"/>
                    </w:rPr>
                  </w:pPr>
                </w:p>
                <w:p w14:paraId="0EEB33F5" w14:textId="77777777" w:rsidR="00B62A7F" w:rsidRDefault="00B62A7F">
                  <w:pPr>
                    <w:rPr>
                      <w:rFonts w:ascii="Times New Roman" w:eastAsia="Times New Roman" w:hAnsi="Times New Roman" w:cs="Times New Roman"/>
                      <w:sz w:val="16"/>
                      <w:szCs w:val="16"/>
                    </w:rPr>
                  </w:pPr>
                </w:p>
                <w:p w14:paraId="7034E411" w14:textId="77777777" w:rsidR="00B62A7F" w:rsidRDefault="00B62A7F">
                  <w:pPr>
                    <w:rPr>
                      <w:rFonts w:ascii="Times New Roman" w:eastAsia="Times New Roman" w:hAnsi="Times New Roman" w:cs="Times New Roman"/>
                      <w:sz w:val="16"/>
                      <w:szCs w:val="16"/>
                    </w:rPr>
                  </w:pPr>
                </w:p>
                <w:p w14:paraId="381E4481" w14:textId="77777777" w:rsidR="00B62A7F" w:rsidRDefault="00B62A7F">
                  <w:pPr>
                    <w:rPr>
                      <w:rFonts w:ascii="Times New Roman" w:eastAsia="Times New Roman" w:hAnsi="Times New Roman" w:cs="Times New Roman"/>
                      <w:sz w:val="16"/>
                      <w:szCs w:val="16"/>
                    </w:rPr>
                  </w:pPr>
                </w:p>
                <w:p w14:paraId="7C36EB17" w14:textId="77777777" w:rsidR="00B62A7F" w:rsidRDefault="00B62A7F">
                  <w:pPr>
                    <w:rPr>
                      <w:rFonts w:ascii="Times New Roman" w:eastAsia="Times New Roman" w:hAnsi="Times New Roman" w:cs="Times New Roman"/>
                      <w:sz w:val="16"/>
                      <w:szCs w:val="16"/>
                    </w:rPr>
                  </w:pPr>
                </w:p>
                <w:p w14:paraId="61E5D694" w14:textId="77777777" w:rsidR="00B62A7F" w:rsidRDefault="00B62A7F">
                  <w:pPr>
                    <w:rPr>
                      <w:rFonts w:ascii="Times New Roman" w:eastAsia="Times New Roman" w:hAnsi="Times New Roman" w:cs="Times New Roman"/>
                      <w:sz w:val="16"/>
                      <w:szCs w:val="16"/>
                    </w:rPr>
                  </w:pPr>
                </w:p>
                <w:p w14:paraId="4965C41B" w14:textId="77777777" w:rsidR="00B62A7F" w:rsidRDefault="00B62A7F">
                  <w:pPr>
                    <w:rPr>
                      <w:rFonts w:ascii="Times New Roman" w:eastAsia="Times New Roman" w:hAnsi="Times New Roman" w:cs="Times New Roman"/>
                      <w:sz w:val="16"/>
                      <w:szCs w:val="16"/>
                    </w:rPr>
                  </w:pPr>
                </w:p>
                <w:p w14:paraId="60211F91" w14:textId="77777777" w:rsidR="00B62A7F" w:rsidRDefault="00B62A7F">
                  <w:pPr>
                    <w:rPr>
                      <w:rFonts w:ascii="Times New Roman" w:eastAsia="Times New Roman" w:hAnsi="Times New Roman" w:cs="Times New Roman"/>
                      <w:sz w:val="16"/>
                      <w:szCs w:val="16"/>
                    </w:rPr>
                  </w:pPr>
                </w:p>
                <w:p w14:paraId="71C4DCC2" w14:textId="77777777" w:rsidR="00B62A7F" w:rsidRDefault="00B62A7F">
                  <w:pPr>
                    <w:rPr>
                      <w:rFonts w:ascii="Times New Roman" w:eastAsia="Times New Roman" w:hAnsi="Times New Roman" w:cs="Times New Roman"/>
                      <w:sz w:val="16"/>
                      <w:szCs w:val="16"/>
                    </w:rPr>
                  </w:pPr>
                </w:p>
                <w:p w14:paraId="2855EB93" w14:textId="77777777" w:rsidR="00B62A7F" w:rsidRDefault="00B62A7F">
                  <w:pPr>
                    <w:rPr>
                      <w:rFonts w:ascii="Times New Roman" w:eastAsia="Times New Roman" w:hAnsi="Times New Roman" w:cs="Times New Roman"/>
                      <w:sz w:val="16"/>
                      <w:szCs w:val="16"/>
                    </w:rPr>
                  </w:pPr>
                </w:p>
                <w:p w14:paraId="033B2BDD" w14:textId="77777777" w:rsidR="00B62A7F" w:rsidRDefault="00B62A7F">
                  <w:pPr>
                    <w:rPr>
                      <w:rFonts w:ascii="Times New Roman" w:eastAsia="Times New Roman" w:hAnsi="Times New Roman" w:cs="Times New Roman"/>
                      <w:sz w:val="16"/>
                      <w:szCs w:val="16"/>
                    </w:rPr>
                  </w:pPr>
                </w:p>
                <w:p w14:paraId="100E7F60" w14:textId="77777777" w:rsidR="00B62A7F" w:rsidRDefault="00B62A7F">
                  <w:pPr>
                    <w:rPr>
                      <w:rFonts w:ascii="Times New Roman" w:eastAsia="Times New Roman" w:hAnsi="Times New Roman" w:cs="Times New Roman"/>
                      <w:sz w:val="16"/>
                      <w:szCs w:val="16"/>
                    </w:rPr>
                  </w:pPr>
                </w:p>
                <w:p w14:paraId="1739414C" w14:textId="77777777" w:rsidR="00B62A7F" w:rsidRDefault="00B62A7F">
                  <w:pPr>
                    <w:rPr>
                      <w:rFonts w:ascii="Times New Roman" w:eastAsia="Times New Roman" w:hAnsi="Times New Roman" w:cs="Times New Roman"/>
                      <w:sz w:val="16"/>
                      <w:szCs w:val="16"/>
                    </w:rPr>
                  </w:pPr>
                </w:p>
                <w:p w14:paraId="0A8ACCAA" w14:textId="77777777" w:rsidR="00B62A7F" w:rsidRDefault="00B62A7F">
                  <w:pPr>
                    <w:rPr>
                      <w:rFonts w:ascii="Times New Roman" w:eastAsia="Times New Roman" w:hAnsi="Times New Roman" w:cs="Times New Roman"/>
                      <w:sz w:val="16"/>
                      <w:szCs w:val="16"/>
                    </w:rPr>
                  </w:pPr>
                </w:p>
                <w:p w14:paraId="09DA5740" w14:textId="77777777" w:rsidR="00B62A7F" w:rsidRDefault="00B62A7F">
                  <w:pPr>
                    <w:rPr>
                      <w:rFonts w:ascii="Times New Roman" w:eastAsia="Times New Roman" w:hAnsi="Times New Roman" w:cs="Times New Roman"/>
                      <w:sz w:val="16"/>
                      <w:szCs w:val="16"/>
                    </w:rPr>
                  </w:pPr>
                </w:p>
                <w:p w14:paraId="1851DC4A" w14:textId="77777777" w:rsidR="00B62A7F" w:rsidRDefault="00B62A7F">
                  <w:pPr>
                    <w:rPr>
                      <w:rFonts w:ascii="Times New Roman" w:eastAsia="Times New Roman" w:hAnsi="Times New Roman" w:cs="Times New Roman"/>
                      <w:sz w:val="16"/>
                      <w:szCs w:val="16"/>
                    </w:rPr>
                  </w:pPr>
                </w:p>
                <w:p w14:paraId="177CB28A" w14:textId="77777777" w:rsidR="00B62A7F" w:rsidRDefault="00B62A7F">
                  <w:pPr>
                    <w:rPr>
                      <w:rFonts w:ascii="Times New Roman" w:eastAsia="Times New Roman" w:hAnsi="Times New Roman" w:cs="Times New Roman"/>
                      <w:sz w:val="16"/>
                      <w:szCs w:val="16"/>
                    </w:rPr>
                  </w:pPr>
                </w:p>
                <w:p w14:paraId="25DA1FB1" w14:textId="77777777" w:rsidR="00B62A7F" w:rsidRDefault="00B62A7F">
                  <w:pPr>
                    <w:rPr>
                      <w:rFonts w:ascii="Times New Roman" w:eastAsia="Times New Roman" w:hAnsi="Times New Roman" w:cs="Times New Roman"/>
                      <w:sz w:val="16"/>
                      <w:szCs w:val="16"/>
                    </w:rPr>
                  </w:pPr>
                </w:p>
                <w:p w14:paraId="3BFE8EAF" w14:textId="77777777" w:rsidR="00B62A7F" w:rsidRDefault="00B62A7F">
                  <w:pPr>
                    <w:rPr>
                      <w:rFonts w:ascii="Times New Roman" w:eastAsia="Times New Roman" w:hAnsi="Times New Roman" w:cs="Times New Roman"/>
                      <w:sz w:val="16"/>
                      <w:szCs w:val="16"/>
                    </w:rPr>
                  </w:pPr>
                </w:p>
                <w:p w14:paraId="2FB4B10F" w14:textId="77777777" w:rsidR="00B62A7F" w:rsidRDefault="00B62A7F">
                  <w:pPr>
                    <w:rPr>
                      <w:rFonts w:ascii="Times New Roman" w:eastAsia="Times New Roman" w:hAnsi="Times New Roman" w:cs="Times New Roman"/>
                      <w:sz w:val="16"/>
                      <w:szCs w:val="16"/>
                    </w:rPr>
                  </w:pPr>
                </w:p>
                <w:p w14:paraId="41F94BFD" w14:textId="77777777" w:rsidR="00B62A7F" w:rsidRDefault="00B62A7F">
                  <w:pPr>
                    <w:rPr>
                      <w:rFonts w:ascii="Times New Roman" w:eastAsia="Times New Roman" w:hAnsi="Times New Roman" w:cs="Times New Roman"/>
                      <w:sz w:val="16"/>
                      <w:szCs w:val="16"/>
                    </w:rPr>
                  </w:pPr>
                </w:p>
                <w:p w14:paraId="13E503F3" w14:textId="77777777" w:rsidR="00B62A7F" w:rsidRDefault="00B62A7F">
                  <w:pPr>
                    <w:rPr>
                      <w:rFonts w:ascii="Times New Roman" w:eastAsia="Times New Roman" w:hAnsi="Times New Roman" w:cs="Times New Roman"/>
                      <w:sz w:val="16"/>
                      <w:szCs w:val="16"/>
                    </w:rPr>
                  </w:pPr>
                </w:p>
                <w:p w14:paraId="53D54F5A" w14:textId="77777777" w:rsidR="00B62A7F" w:rsidRDefault="00B62A7F">
                  <w:pPr>
                    <w:rPr>
                      <w:rFonts w:ascii="Times New Roman" w:eastAsia="Times New Roman" w:hAnsi="Times New Roman" w:cs="Times New Roman"/>
                      <w:sz w:val="16"/>
                      <w:szCs w:val="16"/>
                    </w:rPr>
                  </w:pPr>
                </w:p>
                <w:p w14:paraId="395213E0" w14:textId="77777777" w:rsidR="00B62A7F" w:rsidRDefault="00B62A7F">
                  <w:pPr>
                    <w:rPr>
                      <w:rFonts w:ascii="Times New Roman" w:eastAsia="Times New Roman" w:hAnsi="Times New Roman" w:cs="Times New Roman"/>
                      <w:sz w:val="16"/>
                      <w:szCs w:val="16"/>
                    </w:rPr>
                  </w:pPr>
                </w:p>
                <w:p w14:paraId="1CD14C99" w14:textId="77777777" w:rsidR="00B62A7F" w:rsidRDefault="00B62A7F">
                  <w:pPr>
                    <w:rPr>
                      <w:rFonts w:ascii="Times New Roman" w:eastAsia="Times New Roman" w:hAnsi="Times New Roman" w:cs="Times New Roman"/>
                      <w:sz w:val="16"/>
                      <w:szCs w:val="16"/>
                    </w:rPr>
                  </w:pPr>
                </w:p>
                <w:p w14:paraId="2474435B" w14:textId="77777777" w:rsidR="00B62A7F" w:rsidRDefault="00B62A7F">
                  <w:pPr>
                    <w:rPr>
                      <w:rFonts w:ascii="Times New Roman" w:eastAsia="Times New Roman" w:hAnsi="Times New Roman" w:cs="Times New Roman"/>
                      <w:sz w:val="16"/>
                      <w:szCs w:val="16"/>
                    </w:rPr>
                  </w:pPr>
                </w:p>
                <w:p w14:paraId="1B48AF43" w14:textId="77777777" w:rsidR="00B62A7F" w:rsidRDefault="00B62A7F">
                  <w:pPr>
                    <w:rPr>
                      <w:rFonts w:ascii="Times New Roman" w:eastAsia="Times New Roman" w:hAnsi="Times New Roman" w:cs="Times New Roman"/>
                      <w:sz w:val="16"/>
                      <w:szCs w:val="16"/>
                    </w:rPr>
                  </w:pPr>
                </w:p>
                <w:p w14:paraId="4E784F77" w14:textId="77777777" w:rsidR="00B62A7F" w:rsidRDefault="00B62A7F">
                  <w:pPr>
                    <w:rPr>
                      <w:rFonts w:ascii="Times New Roman" w:eastAsia="Times New Roman" w:hAnsi="Times New Roman" w:cs="Times New Roman"/>
                      <w:sz w:val="16"/>
                      <w:szCs w:val="16"/>
                    </w:rPr>
                  </w:pPr>
                </w:p>
                <w:p w14:paraId="788D75EC" w14:textId="77777777" w:rsidR="00B62A7F" w:rsidRDefault="00B62A7F">
                  <w:pPr>
                    <w:rPr>
                      <w:rFonts w:ascii="Times New Roman" w:eastAsia="Times New Roman" w:hAnsi="Times New Roman" w:cs="Times New Roman"/>
                      <w:sz w:val="16"/>
                      <w:szCs w:val="16"/>
                    </w:rPr>
                  </w:pPr>
                </w:p>
                <w:p w14:paraId="65F1DBF0" w14:textId="77777777" w:rsidR="00B62A7F" w:rsidRDefault="00B62A7F">
                  <w:pPr>
                    <w:rPr>
                      <w:rFonts w:ascii="Times New Roman" w:eastAsia="Times New Roman" w:hAnsi="Times New Roman" w:cs="Times New Roman"/>
                      <w:sz w:val="16"/>
                      <w:szCs w:val="16"/>
                    </w:rPr>
                  </w:pPr>
                </w:p>
                <w:p w14:paraId="0A8F741C" w14:textId="77777777" w:rsidR="00B62A7F" w:rsidRDefault="00B62A7F">
                  <w:pPr>
                    <w:rPr>
                      <w:rFonts w:ascii="Times New Roman" w:eastAsia="Times New Roman" w:hAnsi="Times New Roman" w:cs="Times New Roman"/>
                      <w:sz w:val="16"/>
                      <w:szCs w:val="16"/>
                    </w:rPr>
                  </w:pPr>
                </w:p>
                <w:p w14:paraId="3C661B8E" w14:textId="77777777" w:rsidR="00B62A7F" w:rsidRDefault="00B62A7F">
                  <w:pPr>
                    <w:rPr>
                      <w:rFonts w:ascii="Times New Roman" w:eastAsia="Times New Roman" w:hAnsi="Times New Roman" w:cs="Times New Roman"/>
                      <w:sz w:val="16"/>
                      <w:szCs w:val="16"/>
                    </w:rPr>
                  </w:pPr>
                </w:p>
                <w:p w14:paraId="343BF812" w14:textId="77777777" w:rsidR="00B62A7F" w:rsidRDefault="00B62A7F">
                  <w:pPr>
                    <w:rPr>
                      <w:rFonts w:ascii="Times New Roman" w:eastAsia="Times New Roman" w:hAnsi="Times New Roman" w:cs="Times New Roman"/>
                      <w:sz w:val="16"/>
                      <w:szCs w:val="16"/>
                    </w:rPr>
                  </w:pPr>
                </w:p>
                <w:p w14:paraId="7BA88A13" w14:textId="77777777" w:rsidR="00B62A7F" w:rsidRDefault="00B62A7F">
                  <w:pPr>
                    <w:rPr>
                      <w:rFonts w:ascii="Times New Roman" w:eastAsia="Times New Roman" w:hAnsi="Times New Roman" w:cs="Times New Roman"/>
                      <w:sz w:val="16"/>
                      <w:szCs w:val="16"/>
                    </w:rPr>
                  </w:pPr>
                </w:p>
                <w:p w14:paraId="0BC5FC4F" w14:textId="77777777" w:rsidR="00B62A7F" w:rsidRDefault="00B62A7F">
                  <w:pPr>
                    <w:rPr>
                      <w:rFonts w:ascii="Times New Roman" w:eastAsia="Times New Roman" w:hAnsi="Times New Roman" w:cs="Times New Roman"/>
                      <w:sz w:val="16"/>
                      <w:szCs w:val="16"/>
                    </w:rPr>
                  </w:pPr>
                </w:p>
                <w:p w14:paraId="456D0A7C" w14:textId="77777777" w:rsidR="00B62A7F" w:rsidRDefault="00B62A7F">
                  <w:pPr>
                    <w:rPr>
                      <w:rFonts w:ascii="Times New Roman" w:eastAsia="Times New Roman" w:hAnsi="Times New Roman" w:cs="Times New Roman"/>
                      <w:sz w:val="16"/>
                      <w:szCs w:val="16"/>
                    </w:rPr>
                  </w:pPr>
                </w:p>
                <w:p w14:paraId="03382233" w14:textId="77777777" w:rsidR="00B62A7F" w:rsidRDefault="00B62A7F">
                  <w:pPr>
                    <w:rPr>
                      <w:rFonts w:ascii="Times New Roman" w:eastAsia="Times New Roman" w:hAnsi="Times New Roman" w:cs="Times New Roman"/>
                      <w:sz w:val="16"/>
                      <w:szCs w:val="16"/>
                    </w:rPr>
                  </w:pPr>
                </w:p>
                <w:p w14:paraId="1B84A844" w14:textId="77777777" w:rsidR="00B62A7F" w:rsidRDefault="00B62A7F">
                  <w:pPr>
                    <w:rPr>
                      <w:rFonts w:ascii="Times New Roman" w:eastAsia="Times New Roman" w:hAnsi="Times New Roman" w:cs="Times New Roman"/>
                      <w:sz w:val="16"/>
                      <w:szCs w:val="16"/>
                    </w:rPr>
                  </w:pPr>
                </w:p>
                <w:p w14:paraId="4B37F2D9" w14:textId="77777777" w:rsidR="00B62A7F" w:rsidRDefault="00B62A7F">
                  <w:pPr>
                    <w:rPr>
                      <w:rFonts w:ascii="Times New Roman" w:eastAsia="Times New Roman" w:hAnsi="Times New Roman" w:cs="Times New Roman"/>
                      <w:sz w:val="16"/>
                      <w:szCs w:val="16"/>
                    </w:rPr>
                  </w:pPr>
                </w:p>
                <w:p w14:paraId="3C6C5DE0" w14:textId="77777777" w:rsidR="00B62A7F" w:rsidRDefault="00B62A7F">
                  <w:pPr>
                    <w:rPr>
                      <w:rFonts w:ascii="Times New Roman" w:eastAsia="Times New Roman" w:hAnsi="Times New Roman" w:cs="Times New Roman"/>
                      <w:sz w:val="16"/>
                      <w:szCs w:val="16"/>
                    </w:rPr>
                  </w:pPr>
                </w:p>
                <w:p w14:paraId="245A3B8F" w14:textId="77777777" w:rsidR="00B62A7F" w:rsidRDefault="00B62A7F">
                  <w:pPr>
                    <w:rPr>
                      <w:rFonts w:ascii="Times New Roman" w:eastAsia="Times New Roman" w:hAnsi="Times New Roman" w:cs="Times New Roman"/>
                      <w:sz w:val="16"/>
                      <w:szCs w:val="16"/>
                    </w:rPr>
                  </w:pPr>
                </w:p>
                <w:p w14:paraId="34ABA6FB" w14:textId="77777777" w:rsidR="00B62A7F" w:rsidRDefault="00B62A7F">
                  <w:pPr>
                    <w:rPr>
                      <w:rFonts w:ascii="Times New Roman" w:eastAsia="Times New Roman" w:hAnsi="Times New Roman" w:cs="Times New Roman"/>
                      <w:sz w:val="16"/>
                      <w:szCs w:val="16"/>
                    </w:rPr>
                  </w:pPr>
                </w:p>
                <w:p w14:paraId="3831B058" w14:textId="77777777" w:rsidR="00B62A7F" w:rsidRDefault="00B62A7F">
                  <w:pPr>
                    <w:rPr>
                      <w:rFonts w:ascii="Times New Roman" w:eastAsia="Times New Roman" w:hAnsi="Times New Roman" w:cs="Times New Roman"/>
                      <w:sz w:val="16"/>
                      <w:szCs w:val="16"/>
                    </w:rPr>
                  </w:pPr>
                </w:p>
                <w:p w14:paraId="6546EC8B" w14:textId="77777777" w:rsidR="00B62A7F" w:rsidRDefault="00B62A7F">
                  <w:pPr>
                    <w:rPr>
                      <w:rFonts w:ascii="Times New Roman" w:eastAsia="Times New Roman" w:hAnsi="Times New Roman" w:cs="Times New Roman"/>
                      <w:sz w:val="16"/>
                      <w:szCs w:val="16"/>
                    </w:rPr>
                  </w:pPr>
                </w:p>
                <w:p w14:paraId="6CED82C2" w14:textId="77777777" w:rsidR="00B62A7F" w:rsidRDefault="00B62A7F">
                  <w:pPr>
                    <w:rPr>
                      <w:rFonts w:ascii="Times New Roman" w:eastAsia="Times New Roman" w:hAnsi="Times New Roman" w:cs="Times New Roman"/>
                      <w:sz w:val="16"/>
                      <w:szCs w:val="16"/>
                    </w:rPr>
                  </w:pPr>
                </w:p>
                <w:p w14:paraId="6EBE4CC0" w14:textId="77777777" w:rsidR="00B62A7F" w:rsidRDefault="00B62A7F">
                  <w:pPr>
                    <w:rPr>
                      <w:rFonts w:ascii="Times New Roman" w:eastAsia="Times New Roman" w:hAnsi="Times New Roman" w:cs="Times New Roman"/>
                      <w:sz w:val="16"/>
                      <w:szCs w:val="16"/>
                    </w:rPr>
                  </w:pPr>
                </w:p>
                <w:p w14:paraId="159360C2" w14:textId="77777777" w:rsidR="00B62A7F" w:rsidRDefault="00B62A7F">
                  <w:pPr>
                    <w:rPr>
                      <w:rFonts w:ascii="Times New Roman" w:eastAsia="Times New Roman" w:hAnsi="Times New Roman" w:cs="Times New Roman"/>
                      <w:sz w:val="16"/>
                      <w:szCs w:val="16"/>
                    </w:rPr>
                  </w:pPr>
                </w:p>
                <w:p w14:paraId="51F3A175" w14:textId="77777777" w:rsidR="00B62A7F" w:rsidRDefault="00B62A7F">
                  <w:pPr>
                    <w:rPr>
                      <w:rFonts w:ascii="Times New Roman" w:eastAsia="Times New Roman" w:hAnsi="Times New Roman" w:cs="Times New Roman"/>
                      <w:sz w:val="16"/>
                      <w:szCs w:val="16"/>
                    </w:rPr>
                  </w:pPr>
                </w:p>
                <w:p w14:paraId="0A85DB13" w14:textId="77777777" w:rsidR="00B62A7F" w:rsidRDefault="00B62A7F">
                  <w:pPr>
                    <w:rPr>
                      <w:rFonts w:ascii="Times New Roman" w:eastAsia="Times New Roman" w:hAnsi="Times New Roman" w:cs="Times New Roman"/>
                      <w:sz w:val="16"/>
                      <w:szCs w:val="16"/>
                    </w:rPr>
                  </w:pPr>
                </w:p>
                <w:p w14:paraId="4C322C03" w14:textId="77777777" w:rsidR="00B62A7F" w:rsidRDefault="00B62A7F">
                  <w:pPr>
                    <w:rPr>
                      <w:rFonts w:ascii="Times New Roman" w:eastAsia="Times New Roman" w:hAnsi="Times New Roman" w:cs="Times New Roman"/>
                      <w:sz w:val="16"/>
                      <w:szCs w:val="16"/>
                    </w:rPr>
                  </w:pPr>
                </w:p>
                <w:p w14:paraId="3BCF4D33" w14:textId="77777777" w:rsidR="00B62A7F" w:rsidRDefault="00B62A7F">
                  <w:pPr>
                    <w:rPr>
                      <w:rFonts w:ascii="Times New Roman" w:eastAsia="Times New Roman" w:hAnsi="Times New Roman" w:cs="Times New Roman"/>
                      <w:sz w:val="16"/>
                      <w:szCs w:val="16"/>
                    </w:rPr>
                  </w:pPr>
                </w:p>
                <w:p w14:paraId="1AD17CC4" w14:textId="77777777" w:rsidR="00B62A7F" w:rsidRDefault="00B62A7F">
                  <w:pPr>
                    <w:rPr>
                      <w:rFonts w:ascii="Times New Roman" w:eastAsia="Times New Roman" w:hAnsi="Times New Roman" w:cs="Times New Roman"/>
                      <w:sz w:val="16"/>
                      <w:szCs w:val="16"/>
                    </w:rPr>
                  </w:pPr>
                </w:p>
                <w:p w14:paraId="71AC1982" w14:textId="77777777" w:rsidR="00B62A7F" w:rsidRDefault="00B62A7F">
                  <w:pPr>
                    <w:rPr>
                      <w:rFonts w:ascii="Times New Roman" w:eastAsia="Times New Roman" w:hAnsi="Times New Roman" w:cs="Times New Roman"/>
                      <w:sz w:val="16"/>
                      <w:szCs w:val="16"/>
                    </w:rPr>
                  </w:pPr>
                </w:p>
                <w:p w14:paraId="725B73CE" w14:textId="77777777" w:rsidR="00B62A7F" w:rsidRDefault="00B62A7F">
                  <w:pPr>
                    <w:rPr>
                      <w:rFonts w:ascii="Times New Roman" w:eastAsia="Times New Roman" w:hAnsi="Times New Roman" w:cs="Times New Roman"/>
                      <w:sz w:val="16"/>
                      <w:szCs w:val="16"/>
                    </w:rPr>
                  </w:pPr>
                </w:p>
                <w:p w14:paraId="39768F1C" w14:textId="77777777" w:rsidR="00B62A7F" w:rsidRDefault="00B62A7F">
                  <w:pPr>
                    <w:rPr>
                      <w:rFonts w:ascii="Times New Roman" w:eastAsia="Times New Roman" w:hAnsi="Times New Roman" w:cs="Times New Roman"/>
                      <w:sz w:val="16"/>
                      <w:szCs w:val="16"/>
                    </w:rPr>
                  </w:pPr>
                </w:p>
                <w:p w14:paraId="145D06F5" w14:textId="77777777" w:rsidR="00B62A7F" w:rsidRDefault="00B62A7F">
                  <w:pPr>
                    <w:rPr>
                      <w:rFonts w:ascii="Times New Roman" w:eastAsia="Times New Roman" w:hAnsi="Times New Roman" w:cs="Times New Roman"/>
                      <w:sz w:val="16"/>
                      <w:szCs w:val="16"/>
                    </w:rPr>
                  </w:pPr>
                </w:p>
                <w:p w14:paraId="4FE09A0D" w14:textId="77777777" w:rsidR="00B62A7F" w:rsidRDefault="00B62A7F">
                  <w:pPr>
                    <w:rPr>
                      <w:rFonts w:ascii="Times New Roman" w:eastAsia="Times New Roman" w:hAnsi="Times New Roman" w:cs="Times New Roman"/>
                      <w:sz w:val="16"/>
                      <w:szCs w:val="16"/>
                    </w:rPr>
                  </w:pPr>
                </w:p>
                <w:p w14:paraId="7682D5A3" w14:textId="77777777" w:rsidR="00B62A7F" w:rsidRDefault="00B62A7F">
                  <w:pPr>
                    <w:rPr>
                      <w:rFonts w:ascii="Times New Roman" w:eastAsia="Times New Roman" w:hAnsi="Times New Roman" w:cs="Times New Roman"/>
                      <w:sz w:val="16"/>
                      <w:szCs w:val="16"/>
                    </w:rPr>
                  </w:pPr>
                </w:p>
                <w:p w14:paraId="144AC428" w14:textId="77777777" w:rsidR="00B62A7F" w:rsidRDefault="00B62A7F">
                  <w:pPr>
                    <w:rPr>
                      <w:rFonts w:ascii="Times New Roman" w:eastAsia="Times New Roman" w:hAnsi="Times New Roman" w:cs="Times New Roman"/>
                      <w:sz w:val="16"/>
                      <w:szCs w:val="16"/>
                    </w:rPr>
                  </w:pPr>
                </w:p>
                <w:p w14:paraId="1353E26A" w14:textId="77777777" w:rsidR="00B62A7F" w:rsidRDefault="00B62A7F">
                  <w:pPr>
                    <w:rPr>
                      <w:rFonts w:ascii="Times New Roman" w:eastAsia="Times New Roman" w:hAnsi="Times New Roman" w:cs="Times New Roman"/>
                      <w:sz w:val="16"/>
                      <w:szCs w:val="16"/>
                    </w:rPr>
                  </w:pPr>
                </w:p>
                <w:p w14:paraId="1421B29C" w14:textId="77777777" w:rsidR="00B62A7F" w:rsidRDefault="00B62A7F">
                  <w:pPr>
                    <w:rPr>
                      <w:rFonts w:ascii="Times New Roman" w:eastAsia="Times New Roman" w:hAnsi="Times New Roman" w:cs="Times New Roman"/>
                      <w:sz w:val="16"/>
                      <w:szCs w:val="16"/>
                    </w:rPr>
                  </w:pPr>
                </w:p>
                <w:p w14:paraId="6BCDC3B1" w14:textId="77777777" w:rsidR="00B62A7F" w:rsidRDefault="00B62A7F">
                  <w:pPr>
                    <w:rPr>
                      <w:rFonts w:ascii="Times New Roman" w:eastAsia="Times New Roman" w:hAnsi="Times New Roman" w:cs="Times New Roman"/>
                      <w:sz w:val="16"/>
                      <w:szCs w:val="16"/>
                    </w:rPr>
                  </w:pPr>
                </w:p>
                <w:p w14:paraId="4FD93FE8" w14:textId="77777777" w:rsidR="00B62A7F" w:rsidRDefault="00B62A7F">
                  <w:pPr>
                    <w:rPr>
                      <w:rFonts w:ascii="Times New Roman" w:eastAsia="Times New Roman" w:hAnsi="Times New Roman" w:cs="Times New Roman"/>
                      <w:sz w:val="16"/>
                      <w:szCs w:val="16"/>
                    </w:rPr>
                  </w:pPr>
                </w:p>
                <w:p w14:paraId="5C75829E" w14:textId="77777777" w:rsidR="00B62A7F" w:rsidRDefault="00B62A7F">
                  <w:pPr>
                    <w:rPr>
                      <w:rFonts w:ascii="Times New Roman" w:eastAsia="Times New Roman" w:hAnsi="Times New Roman" w:cs="Times New Roman"/>
                      <w:sz w:val="16"/>
                      <w:szCs w:val="16"/>
                    </w:rPr>
                  </w:pPr>
                </w:p>
                <w:p w14:paraId="2320D159" w14:textId="77777777" w:rsidR="00B62A7F" w:rsidRDefault="00B62A7F">
                  <w:pPr>
                    <w:rPr>
                      <w:rFonts w:ascii="Times New Roman" w:eastAsia="Times New Roman" w:hAnsi="Times New Roman" w:cs="Times New Roman"/>
                      <w:sz w:val="16"/>
                      <w:szCs w:val="16"/>
                    </w:rPr>
                  </w:pPr>
                </w:p>
                <w:p w14:paraId="3D0C1707" w14:textId="77777777" w:rsidR="00B62A7F" w:rsidRDefault="00B62A7F">
                  <w:pPr>
                    <w:rPr>
                      <w:rFonts w:ascii="Times New Roman" w:eastAsia="Times New Roman" w:hAnsi="Times New Roman" w:cs="Times New Roman"/>
                      <w:sz w:val="16"/>
                      <w:szCs w:val="16"/>
                    </w:rPr>
                  </w:pPr>
                </w:p>
                <w:p w14:paraId="13DC3D44" w14:textId="77777777" w:rsidR="00B62A7F" w:rsidRDefault="00B62A7F">
                  <w:pPr>
                    <w:rPr>
                      <w:rFonts w:ascii="Times New Roman" w:eastAsia="Times New Roman" w:hAnsi="Times New Roman" w:cs="Times New Roman"/>
                      <w:sz w:val="16"/>
                      <w:szCs w:val="16"/>
                    </w:rPr>
                  </w:pPr>
                </w:p>
                <w:p w14:paraId="03270564" w14:textId="77777777" w:rsidR="00B62A7F" w:rsidRDefault="00B62A7F">
                  <w:pPr>
                    <w:rPr>
                      <w:rFonts w:ascii="Times New Roman" w:eastAsia="Times New Roman" w:hAnsi="Times New Roman" w:cs="Times New Roman"/>
                      <w:sz w:val="16"/>
                      <w:szCs w:val="16"/>
                    </w:rPr>
                  </w:pPr>
                </w:p>
                <w:p w14:paraId="0B067CD6" w14:textId="77777777" w:rsidR="00B62A7F" w:rsidRDefault="00B62A7F">
                  <w:pPr>
                    <w:rPr>
                      <w:rFonts w:ascii="Times New Roman" w:eastAsia="Times New Roman" w:hAnsi="Times New Roman" w:cs="Times New Roman"/>
                      <w:sz w:val="16"/>
                      <w:szCs w:val="16"/>
                    </w:rPr>
                  </w:pPr>
                </w:p>
                <w:p w14:paraId="12EFD75E" w14:textId="77777777" w:rsidR="00B62A7F" w:rsidRDefault="00B62A7F">
                  <w:pPr>
                    <w:rPr>
                      <w:rFonts w:ascii="Times New Roman" w:eastAsia="Times New Roman" w:hAnsi="Times New Roman" w:cs="Times New Roman"/>
                      <w:sz w:val="16"/>
                      <w:szCs w:val="16"/>
                    </w:rPr>
                  </w:pPr>
                </w:p>
                <w:p w14:paraId="1625EF68" w14:textId="77777777" w:rsidR="00B62A7F" w:rsidRDefault="00B62A7F">
                  <w:pPr>
                    <w:rPr>
                      <w:rFonts w:ascii="Times New Roman" w:eastAsia="Times New Roman" w:hAnsi="Times New Roman" w:cs="Times New Roman"/>
                      <w:sz w:val="16"/>
                      <w:szCs w:val="16"/>
                    </w:rPr>
                  </w:pPr>
                </w:p>
                <w:p w14:paraId="485E3133" w14:textId="77777777" w:rsidR="00B62A7F" w:rsidRDefault="00B62A7F">
                  <w:pPr>
                    <w:rPr>
                      <w:rFonts w:ascii="Times New Roman" w:eastAsia="Times New Roman" w:hAnsi="Times New Roman" w:cs="Times New Roman"/>
                      <w:sz w:val="16"/>
                      <w:szCs w:val="16"/>
                    </w:rPr>
                  </w:pPr>
                </w:p>
                <w:p w14:paraId="60924D80" w14:textId="77777777" w:rsidR="00B62A7F" w:rsidRDefault="00B62A7F">
                  <w:pPr>
                    <w:rPr>
                      <w:rFonts w:ascii="Times New Roman" w:eastAsia="Times New Roman" w:hAnsi="Times New Roman" w:cs="Times New Roman"/>
                      <w:sz w:val="16"/>
                      <w:szCs w:val="16"/>
                    </w:rPr>
                  </w:pPr>
                </w:p>
                <w:p w14:paraId="67B41318" w14:textId="77777777" w:rsidR="00B62A7F" w:rsidRDefault="00B62A7F">
                  <w:pPr>
                    <w:rPr>
                      <w:rFonts w:ascii="Times New Roman" w:eastAsia="Times New Roman" w:hAnsi="Times New Roman" w:cs="Times New Roman"/>
                      <w:sz w:val="16"/>
                      <w:szCs w:val="16"/>
                    </w:rPr>
                  </w:pPr>
                </w:p>
                <w:p w14:paraId="024D79A2" w14:textId="77777777" w:rsidR="00B62A7F" w:rsidRDefault="00B62A7F">
                  <w:pPr>
                    <w:rPr>
                      <w:rFonts w:ascii="Times New Roman" w:eastAsia="Times New Roman" w:hAnsi="Times New Roman" w:cs="Times New Roman"/>
                      <w:sz w:val="16"/>
                      <w:szCs w:val="16"/>
                    </w:rPr>
                  </w:pPr>
                </w:p>
                <w:p w14:paraId="713FDD44" w14:textId="77777777" w:rsidR="00B62A7F" w:rsidRDefault="00B62A7F">
                  <w:pPr>
                    <w:rPr>
                      <w:rFonts w:ascii="Times New Roman" w:eastAsia="Times New Roman" w:hAnsi="Times New Roman" w:cs="Times New Roman"/>
                      <w:sz w:val="16"/>
                      <w:szCs w:val="16"/>
                    </w:rPr>
                  </w:pPr>
                </w:p>
                <w:p w14:paraId="3A187A5C" w14:textId="77777777" w:rsidR="00B62A7F" w:rsidRDefault="00B62A7F">
                  <w:pPr>
                    <w:rPr>
                      <w:rFonts w:ascii="Times New Roman" w:eastAsia="Times New Roman" w:hAnsi="Times New Roman" w:cs="Times New Roman"/>
                      <w:sz w:val="16"/>
                      <w:szCs w:val="16"/>
                    </w:rPr>
                  </w:pPr>
                </w:p>
                <w:p w14:paraId="581AE12E" w14:textId="77777777" w:rsidR="00B62A7F" w:rsidRDefault="00B62A7F">
                  <w:pPr>
                    <w:rPr>
                      <w:rFonts w:ascii="Times New Roman" w:eastAsia="Times New Roman" w:hAnsi="Times New Roman" w:cs="Times New Roman"/>
                      <w:sz w:val="16"/>
                      <w:szCs w:val="16"/>
                    </w:rPr>
                  </w:pPr>
                </w:p>
                <w:p w14:paraId="1A3D7FAC" w14:textId="77777777" w:rsidR="00B62A7F" w:rsidRDefault="00B62A7F">
                  <w:pPr>
                    <w:rPr>
                      <w:rFonts w:ascii="Times New Roman" w:eastAsia="Times New Roman" w:hAnsi="Times New Roman" w:cs="Times New Roman"/>
                      <w:sz w:val="16"/>
                      <w:szCs w:val="16"/>
                    </w:rPr>
                  </w:pPr>
                </w:p>
                <w:p w14:paraId="4457BAC8" w14:textId="77777777" w:rsidR="00B62A7F" w:rsidRDefault="00B62A7F">
                  <w:pPr>
                    <w:rPr>
                      <w:rFonts w:ascii="Times New Roman" w:eastAsia="Times New Roman" w:hAnsi="Times New Roman" w:cs="Times New Roman"/>
                      <w:sz w:val="16"/>
                      <w:szCs w:val="16"/>
                    </w:rPr>
                  </w:pPr>
                </w:p>
                <w:p w14:paraId="74A56790" w14:textId="77777777" w:rsidR="00B62A7F" w:rsidRDefault="00B62A7F">
                  <w:pPr>
                    <w:rPr>
                      <w:rFonts w:ascii="Times New Roman" w:eastAsia="Times New Roman" w:hAnsi="Times New Roman" w:cs="Times New Roman"/>
                      <w:sz w:val="16"/>
                      <w:szCs w:val="16"/>
                    </w:rPr>
                  </w:pPr>
                </w:p>
                <w:p w14:paraId="08830883" w14:textId="77777777" w:rsidR="00B62A7F" w:rsidRDefault="00B62A7F">
                  <w:pPr>
                    <w:spacing w:before="4"/>
                    <w:rPr>
                      <w:rFonts w:ascii="Times New Roman" w:eastAsia="Times New Roman" w:hAnsi="Times New Roman" w:cs="Times New Roman"/>
                      <w:sz w:val="21"/>
                      <w:szCs w:val="21"/>
                    </w:rPr>
                  </w:pPr>
                </w:p>
                <w:p w14:paraId="25EA2D2F" w14:textId="77777777" w:rsidR="00B62A7F" w:rsidRDefault="00A6320D">
                  <w:pPr>
                    <w:ind w:left="1133"/>
                    <w:rPr>
                      <w:rFonts w:ascii="Arial" w:eastAsia="Arial" w:hAnsi="Arial" w:cs="Arial"/>
                      <w:sz w:val="18"/>
                      <w:szCs w:val="18"/>
                    </w:rPr>
                  </w:pPr>
                  <w:r>
                    <w:rPr>
                      <w:rFonts w:ascii="Arial"/>
                      <w:color w:val="231F20"/>
                      <w:sz w:val="18"/>
                    </w:rPr>
                    <w:t>94</w:t>
                  </w:r>
                </w:p>
              </w:txbxContent>
            </v:textbox>
            <w10:wrap anchorx="page" anchory="page"/>
          </v:shape>
        </w:pict>
      </w:r>
      <w:r>
        <w:pict w14:anchorId="51684603">
          <v:group id="_x0000_s2533" style="position:absolute;margin-left:0;margin-top:0;width:595.3pt;height:841.9pt;z-index:-37960;mso-position-horizontal-relative:page;mso-position-vertical-relative:page" coordsize="11906,16838">
            <v:group id="_x0000_s2542" style="position:absolute;top:16168;width:341;height:388" coordorigin=",16168" coordsize="341,388">
              <v:shape id="_x0000_s2544" style="position:absolute;top:16168;width:341;height:388" coordorigin=",16168" coordsize="341,388" path="m4,16168l0,16168,,16556,4,16556,340,16362,4,16168xe" fillcolor="#00aeb3" stroked="f">
                <v:path arrowok="t"/>
              </v:shape>
              <v:shape id="_x0000_s2543" type="#_x0000_t75" style="position:absolute;width:11906;height:16838">
                <v:imagedata r:id="rId12" o:title=""/>
              </v:shape>
            </v:group>
            <v:group id="_x0000_s2540" style="position:absolute;left:2104;width:9802;height:16838" coordorigin="2104" coordsize="9802,16838">
              <v:shape id="_x0000_s2541" style="position:absolute;left:2104;width:9802;height:16838" coordorigin="2104" coordsize="9802,16838" path="m11906,0l2104,,11905,16838,11906,0xe" fillcolor="#00aeb3" stroked="f">
                <v:path arrowok="t"/>
              </v:shape>
            </v:group>
            <v:group id="_x0000_s2538" style="position:absolute;left:6231;top:9184;width:2444;height:2112" coordorigin="6231,9184" coordsize="2444,2112">
              <v:shape id="_x0000_s2539" style="position:absolute;left:6231;top:9184;width:2444;height:2112" coordorigin="6231,9184" coordsize="2444,2112" path="m7449,9184l6231,11295,8674,11295,7449,9184xe" fillcolor="#b1b4b6" stroked="f">
                <v:path arrowok="t"/>
              </v:shape>
            </v:group>
            <v:group id="_x0000_s2536" style="position:absolute;left:5492;top:11295;width:1477;height:1276" coordorigin="5492,11295" coordsize="1477,1276">
              <v:shape id="_x0000_s2537" style="position:absolute;left:5492;top:11295;width:1477;height:1276" coordorigin="5492,11295" coordsize="1477,1276" path="m6229,11295l5492,12571,6969,12571,6229,11295xe" fillcolor="#b1b4b6" stroked="f">
                <v:path arrowok="t"/>
              </v:shape>
            </v:group>
            <v:group id="_x0000_s2534" style="position:absolute;left:9553;width:2353;height:4007" coordorigin="9553" coordsize="2353,4007">
              <v:shape id="_x0000_s2535" style="position:absolute;left:9553;width:2353;height:4007" coordorigin="9553" coordsize="2353,4007" path="m11906,0l9553,4006,11906,4006,11906,0xe" fillcolor="#00aeb3" stroked="f">
                <v:path arrowok="t"/>
              </v:shape>
            </v:group>
            <w10:wrap anchorx="page" anchory="page"/>
          </v:group>
        </w:pict>
      </w:r>
    </w:p>
    <w:sectPr w:rsidR="00B62A7F">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Bold">
    <w:altName w:val="Frutiger 65 Bold"/>
    <w:charset w:val="00"/>
    <w:family w:val="roman"/>
    <w:pitch w:val="variable"/>
  </w:font>
  <w:font w:name="Times New Roman">
    <w:panose1 w:val="02020603050405020304"/>
    <w:charset w:val="00"/>
    <w:family w:val="auto"/>
    <w:pitch w:val="variable"/>
    <w:sig w:usb0="E0002AFF" w:usb1="C0007841" w:usb2="00000009" w:usb3="00000000" w:csb0="000001FF" w:csb1="00000000"/>
  </w:font>
  <w:font w:name="Frutiger-Light">
    <w:altName w:val="Frutiger 45 Light"/>
    <w:charset w:val="00"/>
    <w:family w:val="roman"/>
    <w:pitch w:val="variable"/>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Frutiger-BoldCn">
    <w:altName w:val="Frutiger 67BoldCn"/>
    <w:charset w:val="00"/>
    <w:family w:val="roman"/>
    <w:pitch w:val="variable"/>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5E9226A"/>
    <w:multiLevelType w:val="hybridMultilevel"/>
    <w:tmpl w:val="C45EC6D6"/>
    <w:lvl w:ilvl="0" w:tplc="AE1ABE16">
      <w:start w:val="1"/>
      <w:numFmt w:val="bullet"/>
      <w:lvlText w:val="•"/>
      <w:lvlJc w:val="left"/>
      <w:pPr>
        <w:ind w:left="920" w:hanging="102"/>
      </w:pPr>
      <w:rPr>
        <w:rFonts w:ascii="Frutiger-Bold" w:eastAsia="Frutiger-Bold" w:hAnsi="Frutiger-Bold" w:hint="default"/>
        <w:b/>
        <w:bCs/>
        <w:color w:val="4D4D4F"/>
        <w:w w:val="100"/>
        <w:sz w:val="13"/>
        <w:szCs w:val="13"/>
      </w:rPr>
    </w:lvl>
    <w:lvl w:ilvl="1" w:tplc="CF128622">
      <w:start w:val="1"/>
      <w:numFmt w:val="bullet"/>
      <w:lvlText w:val="•"/>
      <w:lvlJc w:val="left"/>
      <w:pPr>
        <w:ind w:left="7341" w:hanging="89"/>
      </w:pPr>
      <w:rPr>
        <w:rFonts w:ascii="Frutiger-Light" w:eastAsia="Frutiger-Light" w:hAnsi="Frutiger-Light" w:hint="default"/>
        <w:color w:val="4D4D4F"/>
        <w:w w:val="100"/>
        <w:sz w:val="12"/>
        <w:szCs w:val="12"/>
      </w:rPr>
    </w:lvl>
    <w:lvl w:ilvl="2" w:tplc="602A9742">
      <w:start w:val="1"/>
      <w:numFmt w:val="bullet"/>
      <w:lvlText w:val="•"/>
      <w:lvlJc w:val="left"/>
      <w:pPr>
        <w:ind w:left="7532" w:hanging="89"/>
      </w:pPr>
      <w:rPr>
        <w:rFonts w:hint="default"/>
      </w:rPr>
    </w:lvl>
    <w:lvl w:ilvl="3" w:tplc="437E885A">
      <w:start w:val="1"/>
      <w:numFmt w:val="bullet"/>
      <w:lvlText w:val="•"/>
      <w:lvlJc w:val="left"/>
      <w:pPr>
        <w:ind w:left="7724" w:hanging="89"/>
      </w:pPr>
      <w:rPr>
        <w:rFonts w:hint="default"/>
      </w:rPr>
    </w:lvl>
    <w:lvl w:ilvl="4" w:tplc="8BEC83C8">
      <w:start w:val="1"/>
      <w:numFmt w:val="bullet"/>
      <w:lvlText w:val="•"/>
      <w:lvlJc w:val="left"/>
      <w:pPr>
        <w:ind w:left="7916" w:hanging="89"/>
      </w:pPr>
      <w:rPr>
        <w:rFonts w:hint="default"/>
      </w:rPr>
    </w:lvl>
    <w:lvl w:ilvl="5" w:tplc="F8601B38">
      <w:start w:val="1"/>
      <w:numFmt w:val="bullet"/>
      <w:lvlText w:val="•"/>
      <w:lvlJc w:val="left"/>
      <w:pPr>
        <w:ind w:left="8109" w:hanging="89"/>
      </w:pPr>
      <w:rPr>
        <w:rFonts w:hint="default"/>
      </w:rPr>
    </w:lvl>
    <w:lvl w:ilvl="6" w:tplc="7C900FC2">
      <w:start w:val="1"/>
      <w:numFmt w:val="bullet"/>
      <w:lvlText w:val="•"/>
      <w:lvlJc w:val="left"/>
      <w:pPr>
        <w:ind w:left="8301" w:hanging="89"/>
      </w:pPr>
      <w:rPr>
        <w:rFonts w:hint="default"/>
      </w:rPr>
    </w:lvl>
    <w:lvl w:ilvl="7" w:tplc="D388A964">
      <w:start w:val="1"/>
      <w:numFmt w:val="bullet"/>
      <w:lvlText w:val="•"/>
      <w:lvlJc w:val="left"/>
      <w:pPr>
        <w:ind w:left="8493" w:hanging="89"/>
      </w:pPr>
      <w:rPr>
        <w:rFonts w:hint="default"/>
      </w:rPr>
    </w:lvl>
    <w:lvl w:ilvl="8" w:tplc="0EDC6742">
      <w:start w:val="1"/>
      <w:numFmt w:val="bullet"/>
      <w:lvlText w:val="•"/>
      <w:lvlJc w:val="left"/>
      <w:pPr>
        <w:ind w:left="8686" w:hanging="89"/>
      </w:pPr>
      <w:rPr>
        <w:rFonts w:hint="default"/>
      </w:rPr>
    </w:lvl>
  </w:abstractNum>
  <w:abstractNum w:abstractNumId="1">
    <w:nsid w:val="268273CE"/>
    <w:multiLevelType w:val="hybridMultilevel"/>
    <w:tmpl w:val="0F08F724"/>
    <w:lvl w:ilvl="0" w:tplc="D53A8B26">
      <w:start w:val="1"/>
      <w:numFmt w:val="bullet"/>
      <w:lvlText w:val="•"/>
      <w:lvlJc w:val="left"/>
      <w:pPr>
        <w:ind w:left="217" w:hanging="102"/>
      </w:pPr>
      <w:rPr>
        <w:rFonts w:ascii="Frutiger-Bold" w:eastAsia="Frutiger-Bold" w:hAnsi="Frutiger-Bold" w:hint="default"/>
        <w:b/>
        <w:bCs/>
        <w:color w:val="4D4D4F"/>
        <w:spacing w:val="-3"/>
        <w:w w:val="100"/>
        <w:sz w:val="13"/>
        <w:szCs w:val="13"/>
      </w:rPr>
    </w:lvl>
    <w:lvl w:ilvl="1" w:tplc="BAFA7984">
      <w:start w:val="1"/>
      <w:numFmt w:val="bullet"/>
      <w:lvlText w:val="•"/>
      <w:lvlJc w:val="left"/>
      <w:pPr>
        <w:ind w:left="607" w:hanging="102"/>
      </w:pPr>
      <w:rPr>
        <w:rFonts w:hint="default"/>
      </w:rPr>
    </w:lvl>
    <w:lvl w:ilvl="2" w:tplc="1832976A">
      <w:start w:val="1"/>
      <w:numFmt w:val="bullet"/>
      <w:lvlText w:val="•"/>
      <w:lvlJc w:val="left"/>
      <w:pPr>
        <w:ind w:left="995" w:hanging="102"/>
      </w:pPr>
      <w:rPr>
        <w:rFonts w:hint="default"/>
      </w:rPr>
    </w:lvl>
    <w:lvl w:ilvl="3" w:tplc="245C2DEA">
      <w:start w:val="1"/>
      <w:numFmt w:val="bullet"/>
      <w:lvlText w:val="•"/>
      <w:lvlJc w:val="left"/>
      <w:pPr>
        <w:ind w:left="1382" w:hanging="102"/>
      </w:pPr>
      <w:rPr>
        <w:rFonts w:hint="default"/>
      </w:rPr>
    </w:lvl>
    <w:lvl w:ilvl="4" w:tplc="E7B4A7A6">
      <w:start w:val="1"/>
      <w:numFmt w:val="bullet"/>
      <w:lvlText w:val="•"/>
      <w:lvlJc w:val="left"/>
      <w:pPr>
        <w:ind w:left="1770" w:hanging="102"/>
      </w:pPr>
      <w:rPr>
        <w:rFonts w:hint="default"/>
      </w:rPr>
    </w:lvl>
    <w:lvl w:ilvl="5" w:tplc="24789A2C">
      <w:start w:val="1"/>
      <w:numFmt w:val="bullet"/>
      <w:lvlText w:val="•"/>
      <w:lvlJc w:val="left"/>
      <w:pPr>
        <w:ind w:left="2157" w:hanging="102"/>
      </w:pPr>
      <w:rPr>
        <w:rFonts w:hint="default"/>
      </w:rPr>
    </w:lvl>
    <w:lvl w:ilvl="6" w:tplc="3A3450A0">
      <w:start w:val="1"/>
      <w:numFmt w:val="bullet"/>
      <w:lvlText w:val="•"/>
      <w:lvlJc w:val="left"/>
      <w:pPr>
        <w:ind w:left="2545" w:hanging="102"/>
      </w:pPr>
      <w:rPr>
        <w:rFonts w:hint="default"/>
      </w:rPr>
    </w:lvl>
    <w:lvl w:ilvl="7" w:tplc="6240CE8E">
      <w:start w:val="1"/>
      <w:numFmt w:val="bullet"/>
      <w:lvlText w:val="•"/>
      <w:lvlJc w:val="left"/>
      <w:pPr>
        <w:ind w:left="2932" w:hanging="102"/>
      </w:pPr>
      <w:rPr>
        <w:rFonts w:hint="default"/>
      </w:rPr>
    </w:lvl>
    <w:lvl w:ilvl="8" w:tplc="CD049DBC">
      <w:start w:val="1"/>
      <w:numFmt w:val="bullet"/>
      <w:lvlText w:val="•"/>
      <w:lvlJc w:val="left"/>
      <w:pPr>
        <w:ind w:left="3320" w:hanging="102"/>
      </w:pPr>
      <w:rPr>
        <w:rFonts w:hint="default"/>
      </w:rPr>
    </w:lvl>
  </w:abstractNum>
  <w:abstractNum w:abstractNumId="2">
    <w:nsid w:val="2D430D3E"/>
    <w:multiLevelType w:val="hybridMultilevel"/>
    <w:tmpl w:val="6B2E4DAC"/>
    <w:lvl w:ilvl="0" w:tplc="1EC82FCA">
      <w:start w:val="1"/>
      <w:numFmt w:val="bullet"/>
      <w:lvlText w:val="•"/>
      <w:lvlJc w:val="left"/>
      <w:pPr>
        <w:ind w:left="124" w:hanging="105"/>
      </w:pPr>
      <w:rPr>
        <w:rFonts w:ascii="Frutiger-Light" w:eastAsia="Frutiger-Light" w:hAnsi="Frutiger-Light" w:hint="default"/>
        <w:color w:val="4D4D4F"/>
        <w:w w:val="100"/>
        <w:sz w:val="12"/>
        <w:szCs w:val="12"/>
      </w:rPr>
    </w:lvl>
    <w:lvl w:ilvl="1" w:tplc="D7DA5D9E">
      <w:start w:val="1"/>
      <w:numFmt w:val="bullet"/>
      <w:lvlText w:val="•"/>
      <w:lvlJc w:val="left"/>
      <w:pPr>
        <w:ind w:left="234" w:hanging="105"/>
      </w:pPr>
      <w:rPr>
        <w:rFonts w:hint="default"/>
      </w:rPr>
    </w:lvl>
    <w:lvl w:ilvl="2" w:tplc="D10E8E0C">
      <w:start w:val="1"/>
      <w:numFmt w:val="bullet"/>
      <w:lvlText w:val="•"/>
      <w:lvlJc w:val="left"/>
      <w:pPr>
        <w:ind w:left="348" w:hanging="105"/>
      </w:pPr>
      <w:rPr>
        <w:rFonts w:hint="default"/>
      </w:rPr>
    </w:lvl>
    <w:lvl w:ilvl="3" w:tplc="FF32C654">
      <w:start w:val="1"/>
      <w:numFmt w:val="bullet"/>
      <w:lvlText w:val="•"/>
      <w:lvlJc w:val="left"/>
      <w:pPr>
        <w:ind w:left="462" w:hanging="105"/>
      </w:pPr>
      <w:rPr>
        <w:rFonts w:hint="default"/>
      </w:rPr>
    </w:lvl>
    <w:lvl w:ilvl="4" w:tplc="2FAEB114">
      <w:start w:val="1"/>
      <w:numFmt w:val="bullet"/>
      <w:lvlText w:val="•"/>
      <w:lvlJc w:val="left"/>
      <w:pPr>
        <w:ind w:left="576" w:hanging="105"/>
      </w:pPr>
      <w:rPr>
        <w:rFonts w:hint="default"/>
      </w:rPr>
    </w:lvl>
    <w:lvl w:ilvl="5" w:tplc="ED28D6AA">
      <w:start w:val="1"/>
      <w:numFmt w:val="bullet"/>
      <w:lvlText w:val="•"/>
      <w:lvlJc w:val="left"/>
      <w:pPr>
        <w:ind w:left="690" w:hanging="105"/>
      </w:pPr>
      <w:rPr>
        <w:rFonts w:hint="default"/>
      </w:rPr>
    </w:lvl>
    <w:lvl w:ilvl="6" w:tplc="EC74AEEE">
      <w:start w:val="1"/>
      <w:numFmt w:val="bullet"/>
      <w:lvlText w:val="•"/>
      <w:lvlJc w:val="left"/>
      <w:pPr>
        <w:ind w:left="804" w:hanging="105"/>
      </w:pPr>
      <w:rPr>
        <w:rFonts w:hint="default"/>
      </w:rPr>
    </w:lvl>
    <w:lvl w:ilvl="7" w:tplc="66BA46AA">
      <w:start w:val="1"/>
      <w:numFmt w:val="bullet"/>
      <w:lvlText w:val="•"/>
      <w:lvlJc w:val="left"/>
      <w:pPr>
        <w:ind w:left="918" w:hanging="105"/>
      </w:pPr>
      <w:rPr>
        <w:rFonts w:hint="default"/>
      </w:rPr>
    </w:lvl>
    <w:lvl w:ilvl="8" w:tplc="61F674BE">
      <w:start w:val="1"/>
      <w:numFmt w:val="bullet"/>
      <w:lvlText w:val="•"/>
      <w:lvlJc w:val="left"/>
      <w:pPr>
        <w:ind w:left="1032" w:hanging="105"/>
      </w:pPr>
      <w:rPr>
        <w:rFonts w:hint="default"/>
      </w:rPr>
    </w:lvl>
  </w:abstractNum>
  <w:abstractNum w:abstractNumId="3">
    <w:nsid w:val="460871DC"/>
    <w:multiLevelType w:val="hybridMultilevel"/>
    <w:tmpl w:val="C8C608A4"/>
    <w:lvl w:ilvl="0" w:tplc="F940A3FC">
      <w:start w:val="1"/>
      <w:numFmt w:val="bullet"/>
      <w:lvlText w:val="•"/>
      <w:lvlJc w:val="left"/>
      <w:pPr>
        <w:ind w:left="5964" w:hanging="105"/>
      </w:pPr>
      <w:rPr>
        <w:rFonts w:ascii="Frutiger-Light" w:eastAsia="Frutiger-Light" w:hAnsi="Frutiger-Light" w:hint="default"/>
        <w:color w:val="4D4D4F"/>
        <w:w w:val="100"/>
        <w:sz w:val="12"/>
        <w:szCs w:val="12"/>
      </w:rPr>
    </w:lvl>
    <w:lvl w:ilvl="1" w:tplc="7968F792">
      <w:start w:val="1"/>
      <w:numFmt w:val="bullet"/>
      <w:lvlText w:val="•"/>
      <w:lvlJc w:val="left"/>
      <w:pPr>
        <w:ind w:left="6271" w:hanging="105"/>
      </w:pPr>
      <w:rPr>
        <w:rFonts w:hint="default"/>
      </w:rPr>
    </w:lvl>
    <w:lvl w:ilvl="2" w:tplc="2D4C0398">
      <w:start w:val="1"/>
      <w:numFmt w:val="bullet"/>
      <w:lvlText w:val="•"/>
      <w:lvlJc w:val="left"/>
      <w:pPr>
        <w:ind w:left="6582" w:hanging="105"/>
      </w:pPr>
      <w:rPr>
        <w:rFonts w:hint="default"/>
      </w:rPr>
    </w:lvl>
    <w:lvl w:ilvl="3" w:tplc="19B0ED7C">
      <w:start w:val="1"/>
      <w:numFmt w:val="bullet"/>
      <w:lvlText w:val="•"/>
      <w:lvlJc w:val="left"/>
      <w:pPr>
        <w:ind w:left="6893" w:hanging="105"/>
      </w:pPr>
      <w:rPr>
        <w:rFonts w:hint="default"/>
      </w:rPr>
    </w:lvl>
    <w:lvl w:ilvl="4" w:tplc="42D68D36">
      <w:start w:val="1"/>
      <w:numFmt w:val="bullet"/>
      <w:lvlText w:val="•"/>
      <w:lvlJc w:val="left"/>
      <w:pPr>
        <w:ind w:left="7204" w:hanging="105"/>
      </w:pPr>
      <w:rPr>
        <w:rFonts w:hint="default"/>
      </w:rPr>
    </w:lvl>
    <w:lvl w:ilvl="5" w:tplc="BFDE22D4">
      <w:start w:val="1"/>
      <w:numFmt w:val="bullet"/>
      <w:lvlText w:val="•"/>
      <w:lvlJc w:val="left"/>
      <w:pPr>
        <w:ind w:left="7515" w:hanging="105"/>
      </w:pPr>
      <w:rPr>
        <w:rFonts w:hint="default"/>
      </w:rPr>
    </w:lvl>
    <w:lvl w:ilvl="6" w:tplc="6A745DEC">
      <w:start w:val="1"/>
      <w:numFmt w:val="bullet"/>
      <w:lvlText w:val="•"/>
      <w:lvlJc w:val="left"/>
      <w:pPr>
        <w:ind w:left="7826" w:hanging="105"/>
      </w:pPr>
      <w:rPr>
        <w:rFonts w:hint="default"/>
      </w:rPr>
    </w:lvl>
    <w:lvl w:ilvl="7" w:tplc="AB3E037A">
      <w:start w:val="1"/>
      <w:numFmt w:val="bullet"/>
      <w:lvlText w:val="•"/>
      <w:lvlJc w:val="left"/>
      <w:pPr>
        <w:ind w:left="8137" w:hanging="105"/>
      </w:pPr>
      <w:rPr>
        <w:rFonts w:hint="default"/>
      </w:rPr>
    </w:lvl>
    <w:lvl w:ilvl="8" w:tplc="C77C65F8">
      <w:start w:val="1"/>
      <w:numFmt w:val="bullet"/>
      <w:lvlText w:val="•"/>
      <w:lvlJc w:val="left"/>
      <w:pPr>
        <w:ind w:left="8448" w:hanging="105"/>
      </w:pPr>
      <w:rPr>
        <w:rFonts w:hint="default"/>
      </w:rPr>
    </w:lvl>
  </w:abstractNum>
  <w:abstractNum w:abstractNumId="4">
    <w:nsid w:val="47E00E0E"/>
    <w:multiLevelType w:val="hybridMultilevel"/>
    <w:tmpl w:val="AF585434"/>
    <w:lvl w:ilvl="0" w:tplc="D0DAFB10">
      <w:start w:val="1"/>
      <w:numFmt w:val="bullet"/>
      <w:lvlText w:val="•"/>
      <w:lvlJc w:val="left"/>
      <w:pPr>
        <w:ind w:left="5964" w:hanging="102"/>
      </w:pPr>
      <w:rPr>
        <w:rFonts w:ascii="Frutiger-Bold" w:eastAsia="Frutiger-Bold" w:hAnsi="Frutiger-Bold" w:hint="default"/>
        <w:b/>
        <w:bCs/>
        <w:color w:val="4D4D4F"/>
        <w:spacing w:val="-4"/>
        <w:w w:val="100"/>
        <w:position w:val="-6"/>
        <w:sz w:val="13"/>
        <w:szCs w:val="13"/>
      </w:rPr>
    </w:lvl>
    <w:lvl w:ilvl="1" w:tplc="58C607B2">
      <w:start w:val="1"/>
      <w:numFmt w:val="bullet"/>
      <w:lvlText w:val="•"/>
      <w:lvlJc w:val="left"/>
      <w:pPr>
        <w:ind w:left="6271" w:hanging="102"/>
      </w:pPr>
      <w:rPr>
        <w:rFonts w:hint="default"/>
      </w:rPr>
    </w:lvl>
    <w:lvl w:ilvl="2" w:tplc="9146C9BC">
      <w:start w:val="1"/>
      <w:numFmt w:val="bullet"/>
      <w:lvlText w:val="•"/>
      <w:lvlJc w:val="left"/>
      <w:pPr>
        <w:ind w:left="6582" w:hanging="102"/>
      </w:pPr>
      <w:rPr>
        <w:rFonts w:hint="default"/>
      </w:rPr>
    </w:lvl>
    <w:lvl w:ilvl="3" w:tplc="C52EF88A">
      <w:start w:val="1"/>
      <w:numFmt w:val="bullet"/>
      <w:lvlText w:val="•"/>
      <w:lvlJc w:val="left"/>
      <w:pPr>
        <w:ind w:left="6893" w:hanging="102"/>
      </w:pPr>
      <w:rPr>
        <w:rFonts w:hint="default"/>
      </w:rPr>
    </w:lvl>
    <w:lvl w:ilvl="4" w:tplc="68B677D0">
      <w:start w:val="1"/>
      <w:numFmt w:val="bullet"/>
      <w:lvlText w:val="•"/>
      <w:lvlJc w:val="left"/>
      <w:pPr>
        <w:ind w:left="7204" w:hanging="102"/>
      </w:pPr>
      <w:rPr>
        <w:rFonts w:hint="default"/>
      </w:rPr>
    </w:lvl>
    <w:lvl w:ilvl="5" w:tplc="F3906C50">
      <w:start w:val="1"/>
      <w:numFmt w:val="bullet"/>
      <w:lvlText w:val="•"/>
      <w:lvlJc w:val="left"/>
      <w:pPr>
        <w:ind w:left="7515" w:hanging="102"/>
      </w:pPr>
      <w:rPr>
        <w:rFonts w:hint="default"/>
      </w:rPr>
    </w:lvl>
    <w:lvl w:ilvl="6" w:tplc="B7D264B4">
      <w:start w:val="1"/>
      <w:numFmt w:val="bullet"/>
      <w:lvlText w:val="•"/>
      <w:lvlJc w:val="left"/>
      <w:pPr>
        <w:ind w:left="7826" w:hanging="102"/>
      </w:pPr>
      <w:rPr>
        <w:rFonts w:hint="default"/>
      </w:rPr>
    </w:lvl>
    <w:lvl w:ilvl="7" w:tplc="BEB83A46">
      <w:start w:val="1"/>
      <w:numFmt w:val="bullet"/>
      <w:lvlText w:val="•"/>
      <w:lvlJc w:val="left"/>
      <w:pPr>
        <w:ind w:left="8137" w:hanging="102"/>
      </w:pPr>
      <w:rPr>
        <w:rFonts w:hint="default"/>
      </w:rPr>
    </w:lvl>
    <w:lvl w:ilvl="8" w:tplc="E65AC906">
      <w:start w:val="1"/>
      <w:numFmt w:val="bullet"/>
      <w:lvlText w:val="•"/>
      <w:lvlJc w:val="left"/>
      <w:pPr>
        <w:ind w:left="8448" w:hanging="102"/>
      </w:pPr>
      <w:rPr>
        <w:rFonts w:hint="default"/>
      </w:rPr>
    </w:lvl>
  </w:abstractNum>
  <w:abstractNum w:abstractNumId="5">
    <w:nsid w:val="520F51F3"/>
    <w:multiLevelType w:val="hybridMultilevel"/>
    <w:tmpl w:val="4B9CF98A"/>
    <w:lvl w:ilvl="0" w:tplc="EA5ECA40">
      <w:start w:val="1"/>
      <w:numFmt w:val="bullet"/>
      <w:lvlText w:val="•"/>
      <w:lvlJc w:val="left"/>
      <w:pPr>
        <w:ind w:left="124" w:hanging="105"/>
      </w:pPr>
      <w:rPr>
        <w:rFonts w:ascii="Frutiger-Light" w:eastAsia="Frutiger-Light" w:hAnsi="Frutiger-Light" w:hint="default"/>
        <w:color w:val="4D4D4F"/>
        <w:w w:val="100"/>
        <w:sz w:val="12"/>
        <w:szCs w:val="12"/>
      </w:rPr>
    </w:lvl>
    <w:lvl w:ilvl="1" w:tplc="7CBA8B24">
      <w:start w:val="1"/>
      <w:numFmt w:val="bullet"/>
      <w:lvlText w:val="•"/>
      <w:lvlJc w:val="left"/>
      <w:pPr>
        <w:ind w:left="240" w:hanging="105"/>
      </w:pPr>
      <w:rPr>
        <w:rFonts w:hint="default"/>
      </w:rPr>
    </w:lvl>
    <w:lvl w:ilvl="2" w:tplc="6590A9D8">
      <w:start w:val="1"/>
      <w:numFmt w:val="bullet"/>
      <w:lvlText w:val="•"/>
      <w:lvlJc w:val="left"/>
      <w:pPr>
        <w:ind w:left="360" w:hanging="105"/>
      </w:pPr>
      <w:rPr>
        <w:rFonts w:hint="default"/>
      </w:rPr>
    </w:lvl>
    <w:lvl w:ilvl="3" w:tplc="54D49990">
      <w:start w:val="1"/>
      <w:numFmt w:val="bullet"/>
      <w:lvlText w:val="•"/>
      <w:lvlJc w:val="left"/>
      <w:pPr>
        <w:ind w:left="481" w:hanging="105"/>
      </w:pPr>
      <w:rPr>
        <w:rFonts w:hint="default"/>
      </w:rPr>
    </w:lvl>
    <w:lvl w:ilvl="4" w:tplc="B8E830C8">
      <w:start w:val="1"/>
      <w:numFmt w:val="bullet"/>
      <w:lvlText w:val="•"/>
      <w:lvlJc w:val="left"/>
      <w:pPr>
        <w:ind w:left="601" w:hanging="105"/>
      </w:pPr>
      <w:rPr>
        <w:rFonts w:hint="default"/>
      </w:rPr>
    </w:lvl>
    <w:lvl w:ilvl="5" w:tplc="C24452EE">
      <w:start w:val="1"/>
      <w:numFmt w:val="bullet"/>
      <w:lvlText w:val="•"/>
      <w:lvlJc w:val="left"/>
      <w:pPr>
        <w:ind w:left="722" w:hanging="105"/>
      </w:pPr>
      <w:rPr>
        <w:rFonts w:hint="default"/>
      </w:rPr>
    </w:lvl>
    <w:lvl w:ilvl="6" w:tplc="C9009832">
      <w:start w:val="1"/>
      <w:numFmt w:val="bullet"/>
      <w:lvlText w:val="•"/>
      <w:lvlJc w:val="left"/>
      <w:pPr>
        <w:ind w:left="842" w:hanging="105"/>
      </w:pPr>
      <w:rPr>
        <w:rFonts w:hint="default"/>
      </w:rPr>
    </w:lvl>
    <w:lvl w:ilvl="7" w:tplc="28F0E820">
      <w:start w:val="1"/>
      <w:numFmt w:val="bullet"/>
      <w:lvlText w:val="•"/>
      <w:lvlJc w:val="left"/>
      <w:pPr>
        <w:ind w:left="962" w:hanging="105"/>
      </w:pPr>
      <w:rPr>
        <w:rFonts w:hint="default"/>
      </w:rPr>
    </w:lvl>
    <w:lvl w:ilvl="8" w:tplc="DAAEE8AA">
      <w:start w:val="1"/>
      <w:numFmt w:val="bullet"/>
      <w:lvlText w:val="•"/>
      <w:lvlJc w:val="left"/>
      <w:pPr>
        <w:ind w:left="1083" w:hanging="105"/>
      </w:pPr>
      <w:rPr>
        <w:rFonts w:hint="default"/>
      </w:rPr>
    </w:lvl>
  </w:abstractNum>
  <w:abstractNum w:abstractNumId="6">
    <w:nsid w:val="56DC7A93"/>
    <w:multiLevelType w:val="hybridMultilevel"/>
    <w:tmpl w:val="77DCAFBE"/>
    <w:lvl w:ilvl="0" w:tplc="A2C840AC">
      <w:start w:val="1"/>
      <w:numFmt w:val="bullet"/>
      <w:lvlText w:val="•"/>
      <w:lvlJc w:val="left"/>
      <w:pPr>
        <w:ind w:left="121" w:hanging="102"/>
      </w:pPr>
      <w:rPr>
        <w:rFonts w:ascii="Frutiger-Bold" w:eastAsia="Frutiger-Bold" w:hAnsi="Frutiger-Bold" w:hint="default"/>
        <w:b/>
        <w:bCs/>
        <w:color w:val="FFFFFF"/>
        <w:w w:val="100"/>
        <w:sz w:val="13"/>
        <w:szCs w:val="13"/>
      </w:rPr>
    </w:lvl>
    <w:lvl w:ilvl="1" w:tplc="86B07D60">
      <w:start w:val="1"/>
      <w:numFmt w:val="bullet"/>
      <w:lvlText w:val="•"/>
      <w:lvlJc w:val="left"/>
      <w:pPr>
        <w:ind w:left="214" w:hanging="102"/>
      </w:pPr>
      <w:rPr>
        <w:rFonts w:ascii="Frutiger-Bold" w:eastAsia="Frutiger-Bold" w:hAnsi="Frutiger-Bold" w:hint="default"/>
        <w:b/>
        <w:bCs/>
        <w:color w:val="FFFFFF"/>
        <w:w w:val="100"/>
        <w:sz w:val="13"/>
        <w:szCs w:val="13"/>
      </w:rPr>
    </w:lvl>
    <w:lvl w:ilvl="2" w:tplc="327E8A20">
      <w:start w:val="1"/>
      <w:numFmt w:val="bullet"/>
      <w:lvlText w:val="•"/>
      <w:lvlJc w:val="left"/>
      <w:pPr>
        <w:ind w:left="546" w:hanging="102"/>
      </w:pPr>
      <w:rPr>
        <w:rFonts w:hint="default"/>
      </w:rPr>
    </w:lvl>
    <w:lvl w:ilvl="3" w:tplc="5804FBDC">
      <w:start w:val="1"/>
      <w:numFmt w:val="bullet"/>
      <w:lvlText w:val="•"/>
      <w:lvlJc w:val="left"/>
      <w:pPr>
        <w:ind w:left="873" w:hanging="102"/>
      </w:pPr>
      <w:rPr>
        <w:rFonts w:hint="default"/>
      </w:rPr>
    </w:lvl>
    <w:lvl w:ilvl="4" w:tplc="BAF6EF30">
      <w:start w:val="1"/>
      <w:numFmt w:val="bullet"/>
      <w:lvlText w:val="•"/>
      <w:lvlJc w:val="left"/>
      <w:pPr>
        <w:ind w:left="1200" w:hanging="102"/>
      </w:pPr>
      <w:rPr>
        <w:rFonts w:hint="default"/>
      </w:rPr>
    </w:lvl>
    <w:lvl w:ilvl="5" w:tplc="978A3486">
      <w:start w:val="1"/>
      <w:numFmt w:val="bullet"/>
      <w:lvlText w:val="•"/>
      <w:lvlJc w:val="left"/>
      <w:pPr>
        <w:ind w:left="1526" w:hanging="102"/>
      </w:pPr>
      <w:rPr>
        <w:rFonts w:hint="default"/>
      </w:rPr>
    </w:lvl>
    <w:lvl w:ilvl="6" w:tplc="701EA07A">
      <w:start w:val="1"/>
      <w:numFmt w:val="bullet"/>
      <w:lvlText w:val="•"/>
      <w:lvlJc w:val="left"/>
      <w:pPr>
        <w:ind w:left="1853" w:hanging="102"/>
      </w:pPr>
      <w:rPr>
        <w:rFonts w:hint="default"/>
      </w:rPr>
    </w:lvl>
    <w:lvl w:ilvl="7" w:tplc="09E63AFA">
      <w:start w:val="1"/>
      <w:numFmt w:val="bullet"/>
      <w:lvlText w:val="•"/>
      <w:lvlJc w:val="left"/>
      <w:pPr>
        <w:ind w:left="2180" w:hanging="102"/>
      </w:pPr>
      <w:rPr>
        <w:rFonts w:hint="default"/>
      </w:rPr>
    </w:lvl>
    <w:lvl w:ilvl="8" w:tplc="FF9EDC52">
      <w:start w:val="1"/>
      <w:numFmt w:val="bullet"/>
      <w:lvlText w:val="•"/>
      <w:lvlJc w:val="left"/>
      <w:pPr>
        <w:ind w:left="2506" w:hanging="102"/>
      </w:pPr>
      <w:rPr>
        <w:rFonts w:hint="default"/>
      </w:rPr>
    </w:lvl>
  </w:abstractNum>
  <w:abstractNum w:abstractNumId="7">
    <w:nsid w:val="5C823FFE"/>
    <w:multiLevelType w:val="hybridMultilevel"/>
    <w:tmpl w:val="5E985D30"/>
    <w:lvl w:ilvl="0" w:tplc="783C1310">
      <w:start w:val="1"/>
      <w:numFmt w:val="bullet"/>
      <w:lvlText w:val="•"/>
      <w:lvlJc w:val="left"/>
      <w:pPr>
        <w:ind w:left="587" w:hanging="180"/>
      </w:pPr>
      <w:rPr>
        <w:rFonts w:ascii="Arial" w:eastAsia="Arial" w:hAnsi="Arial" w:hint="default"/>
        <w:color w:val="00AEB3"/>
        <w:spacing w:val="-15"/>
        <w:w w:val="100"/>
        <w:sz w:val="20"/>
        <w:szCs w:val="20"/>
      </w:rPr>
    </w:lvl>
    <w:lvl w:ilvl="1" w:tplc="D3B07CAA">
      <w:start w:val="1"/>
      <w:numFmt w:val="bullet"/>
      <w:lvlText w:val="•"/>
      <w:lvlJc w:val="left"/>
      <w:pPr>
        <w:ind w:left="1422" w:hanging="180"/>
      </w:pPr>
      <w:rPr>
        <w:rFonts w:hint="default"/>
      </w:rPr>
    </w:lvl>
    <w:lvl w:ilvl="2" w:tplc="24A65A54">
      <w:start w:val="1"/>
      <w:numFmt w:val="bullet"/>
      <w:lvlText w:val="•"/>
      <w:lvlJc w:val="left"/>
      <w:pPr>
        <w:ind w:left="2265" w:hanging="180"/>
      </w:pPr>
      <w:rPr>
        <w:rFonts w:hint="default"/>
      </w:rPr>
    </w:lvl>
    <w:lvl w:ilvl="3" w:tplc="B8E26C74">
      <w:start w:val="1"/>
      <w:numFmt w:val="bullet"/>
      <w:lvlText w:val="•"/>
      <w:lvlJc w:val="left"/>
      <w:pPr>
        <w:ind w:left="3108" w:hanging="180"/>
      </w:pPr>
      <w:rPr>
        <w:rFonts w:hint="default"/>
      </w:rPr>
    </w:lvl>
    <w:lvl w:ilvl="4" w:tplc="2152950A">
      <w:start w:val="1"/>
      <w:numFmt w:val="bullet"/>
      <w:lvlText w:val="•"/>
      <w:lvlJc w:val="left"/>
      <w:pPr>
        <w:ind w:left="3950" w:hanging="180"/>
      </w:pPr>
      <w:rPr>
        <w:rFonts w:hint="default"/>
      </w:rPr>
    </w:lvl>
    <w:lvl w:ilvl="5" w:tplc="1BC46E8A">
      <w:start w:val="1"/>
      <w:numFmt w:val="bullet"/>
      <w:lvlText w:val="•"/>
      <w:lvlJc w:val="left"/>
      <w:pPr>
        <w:ind w:left="4793" w:hanging="180"/>
      </w:pPr>
      <w:rPr>
        <w:rFonts w:hint="default"/>
      </w:rPr>
    </w:lvl>
    <w:lvl w:ilvl="6" w:tplc="12DA7798">
      <w:start w:val="1"/>
      <w:numFmt w:val="bullet"/>
      <w:lvlText w:val="•"/>
      <w:lvlJc w:val="left"/>
      <w:pPr>
        <w:ind w:left="5636" w:hanging="180"/>
      </w:pPr>
      <w:rPr>
        <w:rFonts w:hint="default"/>
      </w:rPr>
    </w:lvl>
    <w:lvl w:ilvl="7" w:tplc="88BAB452">
      <w:start w:val="1"/>
      <w:numFmt w:val="bullet"/>
      <w:lvlText w:val="•"/>
      <w:lvlJc w:val="left"/>
      <w:pPr>
        <w:ind w:left="6478" w:hanging="180"/>
      </w:pPr>
      <w:rPr>
        <w:rFonts w:hint="default"/>
      </w:rPr>
    </w:lvl>
    <w:lvl w:ilvl="8" w:tplc="3F284578">
      <w:start w:val="1"/>
      <w:numFmt w:val="bullet"/>
      <w:lvlText w:val="•"/>
      <w:lvlJc w:val="left"/>
      <w:pPr>
        <w:ind w:left="7321" w:hanging="180"/>
      </w:pPr>
      <w:rPr>
        <w:rFonts w:hint="default"/>
      </w:rPr>
    </w:lvl>
  </w:abstractNum>
  <w:abstractNum w:abstractNumId="8">
    <w:nsid w:val="7C8553DD"/>
    <w:multiLevelType w:val="hybridMultilevel"/>
    <w:tmpl w:val="0CEC389E"/>
    <w:lvl w:ilvl="0" w:tplc="89143D22">
      <w:start w:val="1"/>
      <w:numFmt w:val="bullet"/>
      <w:lvlText w:val="•"/>
      <w:lvlJc w:val="left"/>
      <w:pPr>
        <w:ind w:left="121" w:hanging="102"/>
      </w:pPr>
      <w:rPr>
        <w:rFonts w:ascii="Frutiger-Bold" w:eastAsia="Frutiger-Bold" w:hAnsi="Frutiger-Bold" w:hint="default"/>
        <w:b/>
        <w:bCs/>
        <w:color w:val="4D4D4F"/>
        <w:spacing w:val="-3"/>
        <w:w w:val="100"/>
        <w:sz w:val="13"/>
        <w:szCs w:val="13"/>
      </w:rPr>
    </w:lvl>
    <w:lvl w:ilvl="1" w:tplc="9C120C2C">
      <w:start w:val="1"/>
      <w:numFmt w:val="bullet"/>
      <w:lvlText w:val="•"/>
      <w:lvlJc w:val="left"/>
      <w:pPr>
        <w:ind w:left="517" w:hanging="102"/>
      </w:pPr>
      <w:rPr>
        <w:rFonts w:hint="default"/>
      </w:rPr>
    </w:lvl>
    <w:lvl w:ilvl="2" w:tplc="4B5ED8CA">
      <w:start w:val="1"/>
      <w:numFmt w:val="bullet"/>
      <w:lvlText w:val="•"/>
      <w:lvlJc w:val="left"/>
      <w:pPr>
        <w:ind w:left="915" w:hanging="102"/>
      </w:pPr>
      <w:rPr>
        <w:rFonts w:hint="default"/>
      </w:rPr>
    </w:lvl>
    <w:lvl w:ilvl="3" w:tplc="4A0E6D8C">
      <w:start w:val="1"/>
      <w:numFmt w:val="bullet"/>
      <w:lvlText w:val="•"/>
      <w:lvlJc w:val="left"/>
      <w:pPr>
        <w:ind w:left="1312" w:hanging="102"/>
      </w:pPr>
      <w:rPr>
        <w:rFonts w:hint="default"/>
      </w:rPr>
    </w:lvl>
    <w:lvl w:ilvl="4" w:tplc="29F291F0">
      <w:start w:val="1"/>
      <w:numFmt w:val="bullet"/>
      <w:lvlText w:val="•"/>
      <w:lvlJc w:val="left"/>
      <w:pPr>
        <w:ind w:left="1710" w:hanging="102"/>
      </w:pPr>
      <w:rPr>
        <w:rFonts w:hint="default"/>
      </w:rPr>
    </w:lvl>
    <w:lvl w:ilvl="5" w:tplc="14E4B8A6">
      <w:start w:val="1"/>
      <w:numFmt w:val="bullet"/>
      <w:lvlText w:val="•"/>
      <w:lvlJc w:val="left"/>
      <w:pPr>
        <w:ind w:left="2107" w:hanging="102"/>
      </w:pPr>
      <w:rPr>
        <w:rFonts w:hint="default"/>
      </w:rPr>
    </w:lvl>
    <w:lvl w:ilvl="6" w:tplc="430CA9C0">
      <w:start w:val="1"/>
      <w:numFmt w:val="bullet"/>
      <w:lvlText w:val="•"/>
      <w:lvlJc w:val="left"/>
      <w:pPr>
        <w:ind w:left="2505" w:hanging="102"/>
      </w:pPr>
      <w:rPr>
        <w:rFonts w:hint="default"/>
      </w:rPr>
    </w:lvl>
    <w:lvl w:ilvl="7" w:tplc="9A4493AC">
      <w:start w:val="1"/>
      <w:numFmt w:val="bullet"/>
      <w:lvlText w:val="•"/>
      <w:lvlJc w:val="left"/>
      <w:pPr>
        <w:ind w:left="2902" w:hanging="102"/>
      </w:pPr>
      <w:rPr>
        <w:rFonts w:hint="default"/>
      </w:rPr>
    </w:lvl>
    <w:lvl w:ilvl="8" w:tplc="B5F89E9C">
      <w:start w:val="1"/>
      <w:numFmt w:val="bullet"/>
      <w:lvlText w:val="•"/>
      <w:lvlJc w:val="left"/>
      <w:pPr>
        <w:ind w:left="3300" w:hanging="102"/>
      </w:pPr>
      <w:rPr>
        <w:rFonts w:hint="default"/>
      </w:rPr>
    </w:lvl>
  </w:abstractNum>
  <w:abstractNum w:abstractNumId="9">
    <w:nsid w:val="7E7D5F96"/>
    <w:multiLevelType w:val="hybridMultilevel"/>
    <w:tmpl w:val="9F3C5754"/>
    <w:lvl w:ilvl="0" w:tplc="BEBCA724">
      <w:start w:val="1"/>
      <w:numFmt w:val="bullet"/>
      <w:lvlText w:val="•"/>
      <w:lvlJc w:val="left"/>
      <w:pPr>
        <w:ind w:left="129" w:hanging="102"/>
      </w:pPr>
      <w:rPr>
        <w:rFonts w:ascii="Frutiger-Bold" w:eastAsia="Frutiger-Bold" w:hAnsi="Frutiger-Bold" w:hint="default"/>
        <w:b/>
        <w:bCs/>
        <w:color w:val="4D4D4F"/>
        <w:w w:val="100"/>
        <w:sz w:val="13"/>
        <w:szCs w:val="13"/>
      </w:rPr>
    </w:lvl>
    <w:lvl w:ilvl="1" w:tplc="89809D0E">
      <w:start w:val="1"/>
      <w:numFmt w:val="bullet"/>
      <w:lvlText w:val="•"/>
      <w:lvlJc w:val="left"/>
      <w:pPr>
        <w:ind w:left="591" w:hanging="102"/>
      </w:pPr>
      <w:rPr>
        <w:rFonts w:hint="default"/>
      </w:rPr>
    </w:lvl>
    <w:lvl w:ilvl="2" w:tplc="ADA41A1A">
      <w:start w:val="1"/>
      <w:numFmt w:val="bullet"/>
      <w:lvlText w:val="•"/>
      <w:lvlJc w:val="left"/>
      <w:pPr>
        <w:ind w:left="1062" w:hanging="102"/>
      </w:pPr>
      <w:rPr>
        <w:rFonts w:hint="default"/>
      </w:rPr>
    </w:lvl>
    <w:lvl w:ilvl="3" w:tplc="C6484642">
      <w:start w:val="1"/>
      <w:numFmt w:val="bullet"/>
      <w:lvlText w:val="•"/>
      <w:lvlJc w:val="left"/>
      <w:pPr>
        <w:ind w:left="1533" w:hanging="102"/>
      </w:pPr>
      <w:rPr>
        <w:rFonts w:hint="default"/>
      </w:rPr>
    </w:lvl>
    <w:lvl w:ilvl="4" w:tplc="D15A1134">
      <w:start w:val="1"/>
      <w:numFmt w:val="bullet"/>
      <w:lvlText w:val="•"/>
      <w:lvlJc w:val="left"/>
      <w:pPr>
        <w:ind w:left="2004" w:hanging="102"/>
      </w:pPr>
      <w:rPr>
        <w:rFonts w:hint="default"/>
      </w:rPr>
    </w:lvl>
    <w:lvl w:ilvl="5" w:tplc="3D763B5E">
      <w:start w:val="1"/>
      <w:numFmt w:val="bullet"/>
      <w:lvlText w:val="•"/>
      <w:lvlJc w:val="left"/>
      <w:pPr>
        <w:ind w:left="2475" w:hanging="102"/>
      </w:pPr>
      <w:rPr>
        <w:rFonts w:hint="default"/>
      </w:rPr>
    </w:lvl>
    <w:lvl w:ilvl="6" w:tplc="113C8AB0">
      <w:start w:val="1"/>
      <w:numFmt w:val="bullet"/>
      <w:lvlText w:val="•"/>
      <w:lvlJc w:val="left"/>
      <w:pPr>
        <w:ind w:left="2946" w:hanging="102"/>
      </w:pPr>
      <w:rPr>
        <w:rFonts w:hint="default"/>
      </w:rPr>
    </w:lvl>
    <w:lvl w:ilvl="7" w:tplc="0DD4EA80">
      <w:start w:val="1"/>
      <w:numFmt w:val="bullet"/>
      <w:lvlText w:val="•"/>
      <w:lvlJc w:val="left"/>
      <w:pPr>
        <w:ind w:left="3417" w:hanging="102"/>
      </w:pPr>
      <w:rPr>
        <w:rFonts w:hint="default"/>
      </w:rPr>
    </w:lvl>
    <w:lvl w:ilvl="8" w:tplc="EBB048B4">
      <w:start w:val="1"/>
      <w:numFmt w:val="bullet"/>
      <w:lvlText w:val="•"/>
      <w:lvlJc w:val="left"/>
      <w:pPr>
        <w:ind w:left="3888" w:hanging="102"/>
      </w:pPr>
      <w:rPr>
        <w:rFonts w:hint="default"/>
      </w:rPr>
    </w:lvl>
  </w:abstractNum>
  <w:num w:numId="1">
    <w:abstractNumId w:val="7"/>
  </w:num>
  <w:num w:numId="2">
    <w:abstractNumId w:val="4"/>
  </w:num>
  <w:num w:numId="3">
    <w:abstractNumId w:val="3"/>
  </w:num>
  <w:num w:numId="4">
    <w:abstractNumId w:val="0"/>
  </w:num>
  <w:num w:numId="5">
    <w:abstractNumId w:val="6"/>
  </w:num>
  <w:num w:numId="6">
    <w:abstractNumId w:val="8"/>
  </w:num>
  <w:num w:numId="7">
    <w:abstractNumId w:val="1"/>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B62A7F"/>
    <w:rsid w:val="00072F3F"/>
    <w:rsid w:val="00143DC7"/>
    <w:rsid w:val="001A5ABC"/>
    <w:rsid w:val="002F40BD"/>
    <w:rsid w:val="003B23D7"/>
    <w:rsid w:val="00870150"/>
    <w:rsid w:val="00A6320D"/>
    <w:rsid w:val="00B62A7F"/>
    <w:rsid w:val="00BB30B1"/>
    <w:rsid w:val="00DF31D0"/>
    <w:rsid w:val="00E1227E"/>
    <w:rsid w:val="00F81FB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188"/>
    <o:shapelayout v:ext="edit">
      <o:idmap v:ext="edit" data="2,3"/>
    </o:shapelayout>
  </w:shapeDefaults>
  <w:decimalSymbol w:val="."/>
  <w:listSeparator w:val=","/>
  <w14:docId w14:val="188FA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ind w:left="2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015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1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16</Pages>
  <Words>28</Words>
  <Characters>166</Characters>
  <Application>Microsoft Macintosh Word</Application>
  <DocSecurity>0</DocSecurity>
  <Lines>1</Lines>
  <Paragraphs>1</Paragraphs>
  <ScaleCrop>false</ScaleCrop>
  <Company>TAC</Company>
  <LinksUpToDate>false</LinksUpToDate>
  <CharactersWithSpaces>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Best</cp:lastModifiedBy>
  <cp:revision>11</cp:revision>
  <dcterms:created xsi:type="dcterms:W3CDTF">2016-02-02T11:31:00Z</dcterms:created>
  <dcterms:modified xsi:type="dcterms:W3CDTF">2016-02-04T00:19:00Z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Adobe InDesign CC 2015 (Macintosh)</vt:lpwstr>
  </property>
  <property fmtid="{D5CDD505-2E9C-101B-9397-08002B2CF9AE}" pid="4" name="LastSaved">
    <vt:filetime>2016-02-02T00:00:00Z</vt:filetime>
  </property>
</Properties>
</file>